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b/>
          <w:color w:val="1E3A5F"/>
          <w:sz w:val="36"/>
        </w:rPr>
        <w:t>S-021 — Candidate Memory Store</w:t>
      </w:r>
    </w:p>
    <w:p>
      <w:pPr>
        <w:spacing w:before="40" w:after="40"/>
      </w:pPr>
      <w:r>
        <w:rPr>
          <w:rFonts w:ascii="Arial" w:hAnsi="Arial"/>
          <w:sz w:val="20"/>
        </w:rPr>
        <w:t>EPIC-04 | Sprint 2 | P0 — Critical | Est: 4 days</w:t>
      </w:r>
    </w:p>
    <w:p>
      <w:pPr>
        <w:spacing w:before="40" w:after="40"/>
      </w:pPr>
      <w:r>
        <w:rPr>
          <w:rFonts w:ascii="Arial" w:hAnsi="Arial"/>
          <w:b/>
          <w:color w:val="424242"/>
          <w:sz w:val="16"/>
        </w:rPr>
        <w:t>──────────────────────────────────────────</w:t>
      </w:r>
    </w:p>
    <w:p>
      <w:pPr>
        <w:spacing w:before="240" w:after="80"/>
      </w:pPr>
      <w:r>
        <w:rPr>
          <w:rFonts w:ascii="Arial" w:hAnsi="Arial"/>
          <w:b/>
          <w:color w:val="1E3A5F"/>
          <w:sz w:val="26"/>
        </w:rPr>
        <w:t>1. STORY ID + TITLE</w:t>
      </w:r>
    </w:p>
    <w:tbl>
      <w:tblPr>
        <w:tblStyle w:val="TableGrid"/>
        <w:tblW w:type="auto" w:w="0"/>
        <w:tblLook w:firstColumn="1" w:firstRow="1" w:lastColumn="0" w:lastRow="0" w:noHBand="0" w:noVBand="1" w:val="04A0"/>
      </w:tblPr>
      <w:tblGrid>
        <w:gridCol w:w="4820"/>
        <w:gridCol w:w="4820"/>
      </w:tblGrid>
      <w:tr>
        <w:tc>
          <w:tcPr>
            <w:tcW w:type="dxa" w:w="4820"/>
          </w:tcPr>
          <w:p>
            <w:r>
              <w:rPr>
                <w:rFonts w:ascii="Arial" w:hAnsi="Arial"/>
                <w:b/>
                <w:sz w:val="17"/>
              </w:rPr>
              <w:t>Field</w:t>
            </w:r>
          </w:p>
        </w:tc>
        <w:tc>
          <w:tcPr>
            <w:tcW w:type="dxa" w:w="4820"/>
          </w:tcPr>
          <w:p>
            <w:r>
              <w:rPr>
                <w:rFonts w:ascii="Arial" w:hAnsi="Arial"/>
                <w:b/>
                <w:sz w:val="17"/>
              </w:rPr>
              <w:t>Value</w:t>
            </w:r>
          </w:p>
        </w:tc>
      </w:tr>
      <w:tr>
        <w:tc>
          <w:tcPr>
            <w:tcW w:type="dxa" w:w="4820"/>
          </w:tcPr>
          <w:p>
            <w:r>
              <w:rPr>
                <w:rFonts w:ascii="Arial" w:hAnsi="Arial"/>
                <w:sz w:val="17"/>
              </w:rPr>
              <w:t>Story ID</w:t>
            </w:r>
          </w:p>
        </w:tc>
        <w:tc>
          <w:tcPr>
            <w:tcW w:type="dxa" w:w="4820"/>
          </w:tcPr>
          <w:p>
            <w:r>
              <w:rPr>
                <w:rFonts w:ascii="Arial" w:hAnsi="Arial"/>
                <w:sz w:val="17"/>
              </w:rPr>
              <w:t>S-021</w:t>
            </w:r>
          </w:p>
        </w:tc>
      </w:tr>
      <w:tr>
        <w:tc>
          <w:tcPr>
            <w:tcW w:type="dxa" w:w="4820"/>
          </w:tcPr>
          <w:p>
            <w:r>
              <w:rPr>
                <w:rFonts w:ascii="Arial" w:hAnsi="Arial"/>
                <w:sz w:val="17"/>
              </w:rPr>
              <w:t>WROS ID</w:t>
            </w:r>
          </w:p>
        </w:tc>
        <w:tc>
          <w:tcPr>
            <w:tcW w:type="dxa" w:w="4820"/>
          </w:tcPr>
          <w:p>
            <w:r>
              <w:rPr>
                <w:rFonts w:ascii="Arial" w:hAnsi="Arial"/>
                <w:sz w:val="17"/>
              </w:rPr>
              <w:t>HRMS-0421</w:t>
            </w:r>
          </w:p>
        </w:tc>
      </w:tr>
      <w:tr>
        <w:tc>
          <w:tcPr>
            <w:tcW w:type="dxa" w:w="4820"/>
          </w:tcPr>
          <w:p>
            <w:r>
              <w:rPr>
                <w:rFonts w:ascii="Arial" w:hAnsi="Arial"/>
                <w:sz w:val="17"/>
              </w:rPr>
              <w:t>Title</w:t>
            </w:r>
          </w:p>
        </w:tc>
        <w:tc>
          <w:tcPr>
            <w:tcW w:type="dxa" w:w="4820"/>
          </w:tcPr>
          <w:p>
            <w:r>
              <w:rPr>
                <w:rFonts w:ascii="Arial" w:hAnsi="Arial"/>
                <w:sz w:val="17"/>
              </w:rPr>
              <w:t>Candidate Memory Store</w:t>
            </w:r>
          </w:p>
        </w:tc>
      </w:tr>
      <w:tr>
        <w:tc>
          <w:tcPr>
            <w:tcW w:type="dxa" w:w="4820"/>
          </w:tcPr>
          <w:p>
            <w:r>
              <w:rPr>
                <w:rFonts w:ascii="Arial" w:hAnsi="Arial"/>
                <w:sz w:val="17"/>
              </w:rPr>
              <w:t>Epic</w:t>
            </w:r>
          </w:p>
        </w:tc>
        <w:tc>
          <w:tcPr>
            <w:tcW w:type="dxa" w:w="4820"/>
          </w:tcPr>
          <w:p>
            <w:r>
              <w:rPr>
                <w:rFonts w:ascii="Arial" w:hAnsi="Arial"/>
                <w:sz w:val="17"/>
              </w:rPr>
              <w:t>EPIC-04</w:t>
            </w:r>
          </w:p>
        </w:tc>
      </w:tr>
      <w:tr>
        <w:tc>
          <w:tcPr>
            <w:tcW w:type="dxa" w:w="4820"/>
          </w:tcPr>
          <w:p>
            <w:r>
              <w:rPr>
                <w:rFonts w:ascii="Arial" w:hAnsi="Arial"/>
                <w:sz w:val="17"/>
              </w:rPr>
              <w:t>Sprint</w:t>
            </w:r>
          </w:p>
        </w:tc>
        <w:tc>
          <w:tcPr>
            <w:tcW w:type="dxa" w:w="4820"/>
          </w:tcPr>
          <w:p>
            <w:r>
              <w:rPr>
                <w:rFonts w:ascii="Arial" w:hAnsi="Arial"/>
                <w:sz w:val="17"/>
              </w:rPr>
              <w:t>Sprint 2</w:t>
            </w:r>
          </w:p>
        </w:tc>
      </w:tr>
      <w:tr>
        <w:tc>
          <w:tcPr>
            <w:tcW w:type="dxa" w:w="4820"/>
          </w:tcPr>
          <w:p>
            <w:r>
              <w:rPr>
                <w:rFonts w:ascii="Arial" w:hAnsi="Arial"/>
                <w:sz w:val="17"/>
              </w:rPr>
              <w:t>Week</w:t>
            </w:r>
          </w:p>
        </w:tc>
        <w:tc>
          <w:tcPr>
            <w:tcW w:type="dxa" w:w="4820"/>
          </w:tcPr>
          <w:p>
            <w:r>
              <w:rPr>
                <w:rFonts w:ascii="Arial" w:hAnsi="Arial"/>
                <w:sz w:val="17"/>
              </w:rPr>
              <w:t>W5</w:t>
            </w:r>
          </w:p>
        </w:tc>
      </w:tr>
      <w:tr>
        <w:tc>
          <w:tcPr>
            <w:tcW w:type="dxa" w:w="4820"/>
          </w:tcPr>
          <w:p>
            <w:r>
              <w:rPr>
                <w:rFonts w:ascii="Arial" w:hAnsi="Arial"/>
                <w:sz w:val="17"/>
              </w:rPr>
              <w:t>Priority</w:t>
            </w:r>
          </w:p>
        </w:tc>
        <w:tc>
          <w:tcPr>
            <w:tcW w:type="dxa" w:w="4820"/>
          </w:tcPr>
          <w:p>
            <w:r>
              <w:rPr>
                <w:rFonts w:ascii="Arial" w:hAnsi="Arial"/>
                <w:sz w:val="17"/>
              </w:rPr>
              <w:t>P0 — Critical</w:t>
            </w:r>
          </w:p>
        </w:tc>
      </w:tr>
      <w:tr>
        <w:tc>
          <w:tcPr>
            <w:tcW w:type="dxa" w:w="4820"/>
          </w:tcPr>
          <w:p>
            <w:r>
              <w:rPr>
                <w:rFonts w:ascii="Arial" w:hAnsi="Arial"/>
                <w:sz w:val="17"/>
              </w:rPr>
              <w:t>Owner</w:t>
            </w:r>
          </w:p>
        </w:tc>
        <w:tc>
          <w:tcPr>
            <w:tcW w:type="dxa" w:w="4820"/>
          </w:tcPr>
          <w:p>
            <w:r>
              <w:rPr>
                <w:rFonts w:ascii="Arial" w:hAnsi="Arial"/>
                <w:sz w:val="17"/>
              </w:rPr>
              <w:t>Lead BA</w:t>
            </w:r>
          </w:p>
        </w:tc>
      </w:tr>
      <w:tr>
        <w:tc>
          <w:tcPr>
            <w:tcW w:type="dxa" w:w="4820"/>
          </w:tcPr>
          <w:p>
            <w:r>
              <w:rPr>
                <w:rFonts w:ascii="Arial" w:hAnsi="Arial"/>
                <w:sz w:val="17"/>
              </w:rPr>
              <w:t>Assignee</w:t>
            </w:r>
          </w:p>
        </w:tc>
        <w:tc>
          <w:tcPr>
            <w:tcW w:type="dxa" w:w="4820"/>
          </w:tcPr>
          <w:p>
            <w:r>
              <w:rPr>
                <w:rFonts w:ascii="Arial" w:hAnsi="Arial"/>
                <w:sz w:val="17"/>
              </w:rPr>
              <w:t>Backend</w:t>
            </w:r>
          </w:p>
        </w:tc>
      </w:tr>
      <w:tr>
        <w:tc>
          <w:tcPr>
            <w:tcW w:type="dxa" w:w="4820"/>
          </w:tcPr>
          <w:p>
            <w:r>
              <w:rPr>
                <w:rFonts w:ascii="Arial" w:hAnsi="Arial"/>
                <w:sz w:val="17"/>
              </w:rPr>
              <w:t>Est. Days</w:t>
            </w:r>
          </w:p>
        </w:tc>
        <w:tc>
          <w:tcPr>
            <w:tcW w:type="dxa" w:w="4820"/>
          </w:tcPr>
          <w:p>
            <w:r>
              <w:rPr>
                <w:rFonts w:ascii="Arial" w:hAnsi="Arial"/>
                <w:sz w:val="17"/>
              </w:rPr>
              <w:t>4</w:t>
            </w:r>
          </w:p>
        </w:tc>
      </w:tr>
      <w:tr>
        <w:tc>
          <w:tcPr>
            <w:tcW w:type="dxa" w:w="4820"/>
          </w:tcPr>
          <w:p>
            <w:r>
              <w:rPr>
                <w:rFonts w:ascii="Arial" w:hAnsi="Arial"/>
                <w:sz w:val="17"/>
              </w:rPr>
              <w:t>Depends On</w:t>
            </w:r>
          </w:p>
        </w:tc>
        <w:tc>
          <w:tcPr>
            <w:tcW w:type="dxa" w:w="4820"/>
          </w:tcPr>
          <w:p>
            <w:r>
              <w:rPr>
                <w:rFonts w:ascii="Arial" w:hAnsi="Arial"/>
                <w:sz w:val="17"/>
              </w:rPr>
              <w:t>HRMS-0418 State Manager. HRMS-0422 Facts Extraction (built next — this story creates the table). HRMS-0426 Response Parser calls this.</w:t>
            </w:r>
          </w:p>
        </w:tc>
      </w:tr>
      <w:tr>
        <w:tc>
          <w:tcPr>
            <w:tcW w:type="dxa" w:w="4820"/>
          </w:tcPr>
          <w:p>
            <w:r>
              <w:rPr>
                <w:rFonts w:ascii="Arial" w:hAnsi="Arial"/>
                <w:sz w:val="17"/>
              </w:rPr>
              <w:t>Blocks</w:t>
            </w:r>
          </w:p>
        </w:tc>
        <w:tc>
          <w:tcPr>
            <w:tcW w:type="dxa" w:w="4820"/>
          </w:tcPr>
          <w:p>
            <w:r>
              <w:rPr>
                <w:rFonts w:ascii="Arial" w:hAnsi="Arial"/>
                <w:sz w:val="17"/>
              </w:rPr>
              <w:t>HRMS-0422 Facts Extraction writes to this. HRMS-0431 Prompt Framework reads from this. HRMS-0432 Context Builder reads from this. All of Thunder's intelligence depends on memory.</w:t>
            </w:r>
          </w:p>
        </w:tc>
      </w:tr>
      <w:tr>
        <w:tc>
          <w:tcPr>
            <w:tcW w:type="dxa" w:w="4820"/>
          </w:tcPr>
          <w:p>
            <w:r>
              <w:rPr>
                <w:rFonts w:ascii="Arial" w:hAnsi="Arial"/>
                <w:sz w:val="17"/>
              </w:rPr>
              <w:t>Status</w:t>
            </w:r>
          </w:p>
        </w:tc>
        <w:tc>
          <w:tcPr>
            <w:tcW w:type="dxa" w:w="4820"/>
          </w:tcPr>
          <w:p>
            <w:r>
              <w:rPr>
                <w:rFonts w:ascii="Arial" w:hAnsi="Arial"/>
                <w:sz w:val="17"/>
              </w:rPr>
              <w:t>Planned</w:t>
            </w:r>
          </w:p>
        </w:tc>
      </w:tr>
    </w:tbl>
    <w:p/>
    <w:p>
      <w:pPr>
        <w:spacing w:before="240" w:after="80"/>
      </w:pPr>
      <w:r>
        <w:rPr>
          <w:rFonts w:ascii="Arial" w:hAnsi="Arial"/>
          <w:b/>
          <w:color w:val="1E3A5F"/>
          <w:sz w:val="26"/>
        </w:rPr>
        <w:t>2. WHY THIS EXISTS</w:t>
      </w:r>
    </w:p>
    <w:p>
      <w:pPr>
        <w:spacing w:before="60" w:after="100"/>
      </w:pPr>
      <w:r>
        <w:rPr>
          <w:rFonts w:ascii="Arial" w:hAnsi="Arial"/>
          <w:sz w:val="20"/>
        </w:rPr>
        <w:t>Thunder's most powerful differentiator is memory. When a candidate mentions 'I can't relocate to Austin' in Week 1 and an opportunity comes up in Week 4, Thunder already knows not to pitch it. When the candidate says 'I'm really interested in the healthcare domain', Thunder references that in every future conversation.</w:t>
      </w:r>
    </w:p>
    <w:p>
      <w:pPr>
        <w:spacing w:before="60" w:after="100"/>
      </w:pPr>
      <w:r>
        <w:rPr>
          <w:rFonts w:ascii="Arial" w:hAnsi="Arial"/>
          <w:sz w:val="20"/>
        </w:rPr>
        <w:t>Without a structured memory store, Thunder has no persistence between conversations. Every interaction starts from scratch. The memory store transforms Thunder from a messaging bot into a genuine talent relationship manager.</w:t>
      </w:r>
    </w:p>
    <w:p>
      <w:pPr>
        <w:spacing w:before="240" w:after="80"/>
      </w:pPr>
      <w:r>
        <w:rPr>
          <w:rFonts w:ascii="Arial" w:hAnsi="Arial"/>
          <w:b/>
          <w:color w:val="1E3A5F"/>
          <w:sz w:val="26"/>
        </w:rPr>
        <w:t>3. WHAT YOU ARE BUILDING</w:t>
      </w:r>
    </w:p>
    <w:p>
      <w:pPr>
        <w:spacing w:before="60" w:after="100"/>
      </w:pPr>
      <w:r>
        <w:rPr>
          <w:rFonts w:ascii="Arial" w:hAnsi="Arial"/>
          <w:sz w:val="20"/>
        </w:rPr>
        <w:t>Build the candidate_memory table and all functions that operate on it. Memory stores: salary discussed, candidate preferences, constraints, motivators, objections, availability signals, and any other facts extracted by HRMS-0422. All of Thunder's prompts (HRMS-0431) read from memory before generating responses.</w:t>
      </w:r>
    </w:p>
    <w:p>
      <w:pPr>
        <w:spacing w:before="240" w:after="80"/>
      </w:pPr>
      <w:r>
        <w:rPr>
          <w:rFonts w:ascii="Arial" w:hAnsi="Arial"/>
          <w:b/>
          <w:color w:val="1E3A5F"/>
          <w:sz w:val="26"/>
        </w:rPr>
        <w:t>4. BEFORE YOU START</w:t>
      </w:r>
    </w:p>
    <w:p>
      <w:pPr>
        <w:spacing w:before="60" w:after="60"/>
        <w:ind w:left="200"/>
      </w:pPr>
      <w:r>
        <w:rPr>
          <w:rFonts w:ascii="Arial" w:hAnsi="Arial"/>
          <w:color w:val="B71C1C"/>
          <w:sz w:val="19"/>
        </w:rPr>
        <w:t>▶  Do NOT write a single line of code until every item below is confirmed complete.</w:t>
      </w:r>
    </w:p>
    <w:p>
      <w:pPr>
        <w:pStyle w:val="ListBullet"/>
        <w:spacing w:before="20" w:after="20"/>
      </w:pPr>
      <w:r>
        <w:rPr>
          <w:rFonts w:ascii="Arial" w:hAnsi="Arial"/>
          <w:sz w:val="20"/>
        </w:rPr>
        <w:t>HRMS-0418 state management working</w:t>
      </w:r>
    </w:p>
    <w:p>
      <w:pPr>
        <w:pStyle w:val="ListBullet"/>
        <w:spacing w:before="20" w:after="20"/>
      </w:pPr>
      <w:r>
        <w:rPr>
          <w:rFonts w:ascii="Arial" w:hAnsi="Arial"/>
          <w:sz w:val="20"/>
        </w:rPr>
        <w:t>HRMS-0422 will be built immediately after this story — they must be designed together</w:t>
      </w:r>
    </w:p>
    <w:p>
      <w:pPr>
        <w:pStyle w:val="ListBullet"/>
        <w:spacing w:before="20" w:after="20"/>
      </w:pPr>
      <w:r>
        <w:rPr>
          <w:rFonts w:ascii="Arial" w:hAnsi="Arial"/>
          <w:sz w:val="20"/>
        </w:rPr>
        <w:t>HRMS-0431 Prompt Framework is built in Sprint 2 and will read from candidate_memory</w:t>
      </w:r>
    </w:p>
    <w:p>
      <w:pPr>
        <w:spacing w:before="240" w:after="80"/>
      </w:pPr>
      <w:r>
        <w:rPr>
          <w:rFonts w:ascii="Arial" w:hAnsi="Arial"/>
          <w:b/>
          <w:color w:val="1E3A5F"/>
          <w:sz w:val="26"/>
        </w:rPr>
        <w:t>5. STEP-BY-STEP EXECUTION</w:t>
      </w:r>
    </w:p>
    <w:p>
      <w:pPr>
        <w:spacing w:before="60" w:after="60"/>
        <w:ind w:left="200"/>
      </w:pPr>
      <w:r>
        <w:rPr>
          <w:rFonts w:ascii="Arial" w:hAnsi="Arial"/>
          <w:color w:val="B71C1C"/>
          <w:sz w:val="19"/>
        </w:rPr>
        <w:t>▶  Follow these steps in exact order. If a step is unclear, ask the lead BA — never assume.</w:t>
      </w:r>
    </w:p>
    <w:p>
      <w:pPr>
        <w:spacing w:before="160" w:after="40"/>
      </w:pPr>
      <w:r>
        <w:rPr>
          <w:rFonts w:ascii="Arial" w:hAnsi="Arial"/>
          <w:b/>
          <w:color w:val="1E3A5F"/>
          <w:sz w:val="22"/>
        </w:rPr>
        <w:t>Step 1: Create candidate_memory and candidate_memory_facts tables</w:t>
      </w:r>
    </w:p>
    <w:p>
      <w:pPr>
        <w:pStyle w:val="ListBullet"/>
        <w:spacing w:before="20" w:after="20"/>
      </w:pPr>
      <w:r>
        <w:rPr>
          <w:rFonts w:ascii="Arial" w:hAnsi="Arial"/>
          <w:sz w:val="20"/>
        </w:rPr>
        <w:t>CREATE TABLE candidate_memory: id UUID PK, tenant_id UUID NOT NULL, candidate_id UUID UNIQUE FK→candidates.id, summary TEXT (a rolling natural-language summary of everything known about this candidate, 200-500 words), last_updated TIMESTAMP, version INTEGER default 1</w:t>
      </w:r>
    </w:p>
    <w:p>
      <w:pPr>
        <w:pStyle w:val="ListBullet"/>
        <w:spacing w:before="20" w:after="20"/>
      </w:pPr>
      <w:r>
        <w:rPr>
          <w:rFonts w:ascii="Arial" w:hAnsi="Arial"/>
          <w:sz w:val="20"/>
        </w:rPr>
        <w:t>CREATE TABLE candidate_memory_facts: id UUID PK, tenant_id UUID, candidate_id UUID FK→candidates.id, fact_category ENUM('SALARY','PREFERENCE','CONSTRAINT','MOTIVATOR','OBJECTION','AVAILABILITY','SKILL','EMPLOYER','PERSONAL') NOT NULL, fact_key VARCHAR(100) NOT NULL, fact_value TEXT NOT NULL, confidence NUMERIC(3,2) default 1.0 CHECK (confidence BETWEEN 0 AND 1), source_message_id UUID nullable FK→conversation_messages.id, extracted_at TIMESTAMP default NOW(), is_active BOOLEAN default true</w:t>
      </w:r>
    </w:p>
    <w:p>
      <w:pPr>
        <w:pStyle w:val="ListBullet"/>
        <w:spacing w:before="20" w:after="20"/>
      </w:pPr>
      <w:r>
        <w:rPr>
          <w:rFonts w:ascii="Arial" w:hAnsi="Arial"/>
          <w:sz w:val="20"/>
        </w:rPr>
        <w:t>UNIQUE constraint: (tenant_id, candidate_id, fact_category, fact_key) — one active fact per key per candidate</w:t>
      </w:r>
    </w:p>
    <w:p>
      <w:pPr>
        <w:pStyle w:val="ListBullet"/>
        <w:spacing w:before="20" w:after="20"/>
      </w:pPr>
      <w:r>
        <w:rPr>
          <w:rFonts w:ascii="Arial" w:hAnsi="Arial"/>
          <w:sz w:val="20"/>
        </w:rPr>
        <w:t>Index on (candidate_id, tenant_id, fact_category, is_active)</w:t>
      </w:r>
    </w:p>
    <w:p>
      <w:pPr>
        <w:spacing w:before="160" w:after="40"/>
      </w:pPr>
      <w:r>
        <w:rPr>
          <w:rFonts w:ascii="Arial" w:hAnsi="Arial"/>
          <w:b/>
          <w:color w:val="1E3A5F"/>
          <w:sz w:val="22"/>
        </w:rPr>
        <w:t>Step 2: Build getMemory() function</w:t>
      </w:r>
    </w:p>
    <w:p>
      <w:pPr>
        <w:pStyle w:val="ListBullet"/>
        <w:spacing w:before="20" w:after="20"/>
      </w:pPr>
      <w:r>
        <w:rPr>
          <w:rFonts w:ascii="Arial" w:hAnsi="Arial"/>
          <w:sz w:val="20"/>
        </w:rPr>
        <w:t>getMemory(candidate_id, tenant_id) → { summary, facts: [{category, key, value, confidence}] }</w:t>
      </w:r>
    </w:p>
    <w:p>
      <w:pPr>
        <w:pStyle w:val="ListBullet"/>
        <w:spacing w:before="20" w:after="20"/>
      </w:pPr>
      <w:r>
        <w:rPr>
          <w:rFonts w:ascii="Arial" w:hAnsi="Arial"/>
          <w:sz w:val="20"/>
        </w:rPr>
        <w:t>SELECT * FROM candidate_memory WHERE candidate_id=X AND tenant_id=Y</w:t>
      </w:r>
    </w:p>
    <w:p>
      <w:pPr>
        <w:pStyle w:val="ListBullet"/>
        <w:spacing w:before="20" w:after="20"/>
      </w:pPr>
      <w:r>
        <w:rPr>
          <w:rFonts w:ascii="Arial" w:hAnsi="Arial"/>
          <w:sz w:val="20"/>
        </w:rPr>
        <w:t>SELECT * FROM candidate_memory_facts WHERE candidate_id=X AND tenant_id=Y AND is_active=true ORDER BY fact_category, extracted_at DESC</w:t>
      </w:r>
    </w:p>
    <w:p>
      <w:pPr>
        <w:pStyle w:val="ListBullet"/>
        <w:spacing w:before="20" w:after="20"/>
      </w:pPr>
      <w:r>
        <w:rPr>
          <w:rFonts w:ascii="Arial" w:hAnsi="Arial"/>
          <w:sz w:val="20"/>
        </w:rPr>
        <w:t>Return combined object. If no memory exists: return { summary: null, facts: [] }</w:t>
      </w:r>
    </w:p>
    <w:p>
      <w:pPr>
        <w:pStyle w:val="ListBullet"/>
        <w:spacing w:before="20" w:after="20"/>
      </w:pPr>
      <w:r>
        <w:rPr>
          <w:rFonts w:ascii="Arial" w:hAnsi="Arial"/>
          <w:sz w:val="20"/>
        </w:rPr>
        <w:t>This is called by HRMS-0432 Context Builder before every Thunder prompt</w:t>
      </w:r>
    </w:p>
    <w:p>
      <w:pPr>
        <w:spacing w:before="160" w:after="40"/>
      </w:pPr>
      <w:r>
        <w:rPr>
          <w:rFonts w:ascii="Arial" w:hAnsi="Arial"/>
          <w:b/>
          <w:color w:val="1E3A5F"/>
          <w:sz w:val="22"/>
        </w:rPr>
        <w:t>Step 3: Build upsertFact() function</w:t>
      </w:r>
    </w:p>
    <w:p>
      <w:pPr>
        <w:pStyle w:val="ListBullet"/>
        <w:spacing w:before="20" w:after="20"/>
      </w:pPr>
      <w:r>
        <w:rPr>
          <w:rFonts w:ascii="Arial" w:hAnsi="Arial"/>
          <w:sz w:val="20"/>
        </w:rPr>
        <w:t>upsertFact(candidate_id, tenant_id, fact_category, fact_key, fact_value, confidence, source_message_id)</w:t>
      </w:r>
    </w:p>
    <w:p>
      <w:pPr>
        <w:pStyle w:val="ListBullet"/>
        <w:spacing w:before="20" w:after="20"/>
      </w:pPr>
      <w:r>
        <w:rPr>
          <w:rFonts w:ascii="Arial" w:hAnsi="Arial"/>
          <w:sz w:val="20"/>
        </w:rPr>
        <w:t>INSERT into candidate_memory_facts ON CONFLICT (tenant_id, candidate_id, fact_category, fact_key): UPDATE fact_value=new_value, confidence=new_confidence, extracted_at=NOW()</w:t>
      </w:r>
    </w:p>
    <w:p>
      <w:pPr>
        <w:pStyle w:val="ListBullet"/>
        <w:spacing w:before="20" w:after="20"/>
      </w:pPr>
      <w:r>
        <w:rPr>
          <w:rFonts w:ascii="Arial" w:hAnsi="Arial"/>
          <w:sz w:val="20"/>
        </w:rPr>
        <w:t>If fact_value has changed significantly (new value differs from old): also mark old record is_active=false and insert new record (preserves history)</w:t>
      </w:r>
    </w:p>
    <w:p>
      <w:pPr>
        <w:pStyle w:val="ListBullet"/>
        <w:spacing w:before="20" w:after="20"/>
      </w:pPr>
      <w:r>
        <w:rPr>
          <w:rFonts w:ascii="Arial" w:hAnsi="Arial"/>
          <w:sz w:val="20"/>
        </w:rPr>
        <w:t>Return upserted record</w:t>
      </w:r>
    </w:p>
    <w:p>
      <w:pPr>
        <w:pStyle w:val="ListBullet"/>
        <w:spacing w:before="20" w:after="20"/>
      </w:pPr>
      <w:r>
        <w:rPr>
          <w:rFonts w:ascii="Arial" w:hAnsi="Arial"/>
          <w:sz w:val="20"/>
        </w:rPr>
        <w:t>Called by HRMS-0422 Facts Extraction after every candidate message</w:t>
      </w:r>
    </w:p>
    <w:p>
      <w:pPr>
        <w:spacing w:before="160" w:after="40"/>
      </w:pPr>
      <w:r>
        <w:rPr>
          <w:rFonts w:ascii="Arial" w:hAnsi="Arial"/>
          <w:b/>
          <w:color w:val="1E3A5F"/>
          <w:sz w:val="22"/>
        </w:rPr>
        <w:t>Step 4: Build updateMemorySummary() function</w:t>
      </w:r>
    </w:p>
    <w:p>
      <w:pPr>
        <w:pStyle w:val="ListBullet"/>
        <w:spacing w:before="20" w:after="20"/>
      </w:pPr>
      <w:r>
        <w:rPr>
          <w:rFonts w:ascii="Arial" w:hAnsi="Arial"/>
          <w:sz w:val="20"/>
        </w:rPr>
        <w:t>updateMemorySummary(candidate_id, tenant_id) — called after every batch of new facts</w:t>
      </w:r>
    </w:p>
    <w:p>
      <w:pPr>
        <w:pStyle w:val="ListBullet"/>
        <w:spacing w:before="20" w:after="20"/>
      </w:pPr>
      <w:r>
        <w:rPr>
          <w:rFonts w:ascii="Arial" w:hAnsi="Arial"/>
          <w:sz w:val="20"/>
        </w:rPr>
        <w:t>Load all active facts for this candidate</w:t>
      </w:r>
    </w:p>
    <w:p>
      <w:pPr>
        <w:pStyle w:val="ListBullet"/>
        <w:spacing w:before="20" w:after="20"/>
      </w:pPr>
      <w:r>
        <w:rPr>
          <w:rFonts w:ascii="Arial" w:hAnsi="Arial"/>
          <w:sz w:val="20"/>
        </w:rPr>
        <w:t>Build prompt: 'Write a 200-500 word summary of what we know about this candidate as a talent scout would describe them. Include: salary expectations, career preferences, constraints, availability. Use professional language. Facts: [all active facts as key-value list]'</w:t>
      </w:r>
    </w:p>
    <w:p>
      <w:pPr>
        <w:pStyle w:val="ListBullet"/>
        <w:spacing w:before="20" w:after="20"/>
      </w:pPr>
      <w:r>
        <w:rPr>
          <w:rFonts w:ascii="Arial" w:hAnsi="Arial"/>
          <w:sz w:val="20"/>
        </w:rPr>
        <w:t>Call LLM. Validate: 200-500 words. UPDATE candidate_memory.summary.</w:t>
      </w:r>
    </w:p>
    <w:p>
      <w:pPr>
        <w:pStyle w:val="ListBullet"/>
        <w:spacing w:before="20" w:after="20"/>
      </w:pPr>
      <w:r>
        <w:rPr>
          <w:rFonts w:ascii="Arial" w:hAnsi="Arial"/>
          <w:sz w:val="20"/>
        </w:rPr>
        <w:t>Called after every 5 new facts or daily whichever comes first</w:t>
      </w:r>
    </w:p>
    <w:p>
      <w:pPr>
        <w:spacing w:before="160" w:after="40"/>
      </w:pPr>
      <w:r>
        <w:rPr>
          <w:rFonts w:ascii="Arial" w:hAnsi="Arial"/>
          <w:b/>
          <w:color w:val="1E3A5F"/>
          <w:sz w:val="22"/>
        </w:rPr>
        <w:t>Step 5: Build Memory Viewer API</w:t>
      </w:r>
    </w:p>
    <w:p>
      <w:pPr>
        <w:pStyle w:val="ListBullet"/>
        <w:spacing w:before="20" w:after="20"/>
      </w:pPr>
      <w:r>
        <w:rPr>
          <w:rFonts w:ascii="Arial" w:hAnsi="Arial"/>
          <w:sz w:val="20"/>
        </w:rPr>
        <w:t>GET /api/candidates/{id}/memory — returns { summary, facts grouped by category, last_updated }</w:t>
      </w:r>
    </w:p>
    <w:p>
      <w:pPr>
        <w:pStyle w:val="ListBullet"/>
        <w:spacing w:before="20" w:after="20"/>
      </w:pPr>
      <w:r>
        <w:rPr>
          <w:rFonts w:ascii="Arial" w:hAnsi="Arial"/>
          <w:sz w:val="20"/>
        </w:rPr>
        <w:t>Auth: recruiter auth</w:t>
      </w:r>
    </w:p>
    <w:p>
      <w:pPr>
        <w:pStyle w:val="ListBullet"/>
        <w:spacing w:before="20" w:after="20"/>
      </w:pPr>
      <w:r>
        <w:rPr>
          <w:rFonts w:ascii="Arial" w:hAnsi="Arial"/>
          <w:sz w:val="20"/>
        </w:rPr>
        <w:t>Used by HRMS-0423 Memory Viewer UI</w:t>
      </w:r>
    </w:p>
    <w:p>
      <w:pPr>
        <w:spacing w:before="240" w:after="80"/>
      </w:pPr>
      <w:r>
        <w:rPr>
          <w:rFonts w:ascii="Arial" w:hAnsi="Arial"/>
          <w:b/>
          <w:color w:val="1E3A5F"/>
          <w:sz w:val="26"/>
        </w:rPr>
        <w:t>6A. UI FIELDS</w:t>
      </w:r>
    </w:p>
    <w:p>
      <w:pPr>
        <w:spacing w:before="60" w:after="60"/>
        <w:ind w:left="200"/>
      </w:pPr>
      <w:r>
        <w:rPr>
          <w:rFonts w:ascii="Arial" w:hAnsi="Arial"/>
          <w:color w:val="B71C1C"/>
          <w:sz w:val="19"/>
        </w:rPr>
        <w:t>▶  Every field below: implement exactly as specified. Type, length, error messages are requirements — not suggestions.</w:t>
      </w:r>
    </w:p>
    <w:tbl>
      <w:tblPr>
        <w:tblStyle w:val="TableGrid"/>
        <w:tblW w:type="auto" w:w="0"/>
        <w:tblLook w:firstColumn="1" w:firstRow="1" w:lastColumn="0" w:lastRow="0" w:noHBand="0" w:noVBand="1" w:val="04A0"/>
      </w:tblPr>
      <w:tblGrid>
        <w:gridCol w:w="1607"/>
        <w:gridCol w:w="1607"/>
        <w:gridCol w:w="1607"/>
        <w:gridCol w:w="1607"/>
        <w:gridCol w:w="1607"/>
        <w:gridCol w:w="1607"/>
      </w:tblGrid>
      <w:tr>
        <w:tc>
          <w:tcPr>
            <w:tcW w:type="dxa" w:w="1607"/>
          </w:tcPr>
          <w:p>
            <w:r>
              <w:rPr>
                <w:rFonts w:ascii="Arial" w:hAnsi="Arial"/>
                <w:b/>
                <w:sz w:val="17"/>
              </w:rPr>
              <w:t>Field Name</w:t>
            </w:r>
          </w:p>
        </w:tc>
        <w:tc>
          <w:tcPr>
            <w:tcW w:type="dxa" w:w="1607"/>
          </w:tcPr>
          <w:p>
            <w:r>
              <w:rPr>
                <w:rFonts w:ascii="Arial" w:hAnsi="Arial"/>
                <w:b/>
                <w:sz w:val="17"/>
              </w:rPr>
              <w:t>Type</w:t>
            </w:r>
          </w:p>
        </w:tc>
        <w:tc>
          <w:tcPr>
            <w:tcW w:type="dxa" w:w="1607"/>
          </w:tcPr>
          <w:p>
            <w:r>
              <w:rPr>
                <w:rFonts w:ascii="Arial" w:hAnsi="Arial"/>
                <w:b/>
                <w:sz w:val="17"/>
              </w:rPr>
              <w:t>Required</w:t>
            </w:r>
          </w:p>
        </w:tc>
        <w:tc>
          <w:tcPr>
            <w:tcW w:type="dxa" w:w="1607"/>
          </w:tcPr>
          <w:p>
            <w:r>
              <w:rPr>
                <w:rFonts w:ascii="Arial" w:hAnsi="Arial"/>
                <w:b/>
                <w:sz w:val="17"/>
              </w:rPr>
              <w:t>Max Length</w:t>
            </w:r>
          </w:p>
        </w:tc>
        <w:tc>
          <w:tcPr>
            <w:tcW w:type="dxa" w:w="1607"/>
          </w:tcPr>
          <w:p>
            <w:r>
              <w:rPr>
                <w:rFonts w:ascii="Arial" w:hAnsi="Arial"/>
                <w:b/>
                <w:sz w:val="17"/>
              </w:rPr>
              <w:t>Placeholder / Default</w:t>
            </w:r>
          </w:p>
        </w:tc>
        <w:tc>
          <w:tcPr>
            <w:tcW w:type="dxa" w:w="1607"/>
          </w:tcPr>
          <w:p>
            <w:r>
              <w:rPr>
                <w:rFonts w:ascii="Arial" w:hAnsi="Arial"/>
                <w:b/>
                <w:sz w:val="17"/>
              </w:rPr>
              <w:t>Validation / Error</w:t>
            </w:r>
          </w:p>
        </w:tc>
      </w:tr>
      <w:tr>
        <w:tc>
          <w:tcPr>
            <w:tcW w:type="dxa" w:w="1607"/>
          </w:tcPr>
          <w:p>
            <w:r>
              <w:rPr>
                <w:rFonts w:ascii="Arial" w:hAnsi="Arial"/>
                <w:sz w:val="17"/>
              </w:rPr>
              <w:t>Memory Viewer Panel</w:t>
            </w:r>
          </w:p>
        </w:tc>
        <w:tc>
          <w:tcPr>
            <w:tcW w:type="dxa" w:w="1607"/>
          </w:tcPr>
          <w:p>
            <w:r>
              <w:rPr>
                <w:rFonts w:ascii="Arial" w:hAnsi="Arial"/>
                <w:sz w:val="17"/>
              </w:rPr>
              <w:t>Read-only structured display</w:t>
            </w:r>
          </w:p>
        </w:tc>
        <w:tc>
          <w:tcPr>
            <w:tcW w:type="dxa" w:w="1607"/>
          </w:tcPr>
          <w:p>
            <w:r>
              <w:rPr>
                <w:rFonts w:ascii="Arial" w:hAnsi="Arial"/>
                <w:sz w:val="17"/>
              </w:rPr>
              <w:t>N/A</w:t>
            </w:r>
          </w:p>
        </w:tc>
        <w:tc>
          <w:tcPr>
            <w:tcW w:type="dxa" w:w="1607"/>
          </w:tcPr>
          <w:p>
            <w:r>
              <w:rPr>
                <w:rFonts w:ascii="Arial" w:hAnsi="Arial"/>
                <w:sz w:val="17"/>
              </w:rPr>
              <w:t>N/A</w:t>
            </w:r>
          </w:p>
        </w:tc>
        <w:tc>
          <w:tcPr>
            <w:tcW w:type="dxa" w:w="1607"/>
          </w:tcPr>
          <w:p>
            <w:r>
              <w:rPr>
                <w:rFonts w:ascii="Arial" w:hAnsi="Arial"/>
                <w:sz w:val="17"/>
              </w:rPr>
              <w:t>Summary + categorized facts</w:t>
            </w:r>
          </w:p>
        </w:tc>
        <w:tc>
          <w:tcPr>
            <w:tcW w:type="dxa" w:w="1607"/>
          </w:tcPr>
          <w:p>
            <w:r>
              <w:rPr>
                <w:rFonts w:ascii="Arial" w:hAnsi="Arial"/>
                <w:sz w:val="17"/>
              </w:rPr>
              <w:t>Built in HRMS-0423. No UI in this story.</w:t>
            </w:r>
          </w:p>
        </w:tc>
      </w:tr>
    </w:tbl>
    <w:p/>
    <w:p>
      <w:pPr>
        <w:spacing w:before="240" w:after="80"/>
      </w:pPr>
      <w:r>
        <w:rPr>
          <w:rFonts w:ascii="Arial" w:hAnsi="Arial"/>
          <w:b/>
          <w:color w:val="1E3A5F"/>
          <w:sz w:val="26"/>
        </w:rPr>
        <w:t>6B. BUSINESS RULES</w:t>
      </w:r>
    </w:p>
    <w:p>
      <w:pPr>
        <w:spacing w:before="60" w:after="60"/>
        <w:ind w:left="200"/>
      </w:pPr>
      <w:r>
        <w:rPr>
          <w:rFonts w:ascii="Arial" w:hAnsi="Arial"/>
          <w:color w:val="B71C1C"/>
          <w:sz w:val="19"/>
        </w:rPr>
        <w:t>▶  Every rule is non-negotiable. If in doubt, escalate to lead BA — never silently skip a rule.</w:t>
      </w:r>
    </w:p>
    <w:p>
      <w:pPr>
        <w:spacing w:before="120" w:after="20"/>
      </w:pPr>
      <w:r>
        <w:rPr>
          <w:rFonts w:ascii="Arial" w:hAnsi="Arial"/>
          <w:b/>
          <w:color w:val="B71C1C"/>
          <w:sz w:val="20"/>
        </w:rPr>
        <w:t>BR-01: Memory Is Candidate-Level — Shared Across All Conversations</w:t>
      </w:r>
    </w:p>
    <w:p>
      <w:pPr>
        <w:spacing w:before="20" w:after="40"/>
      </w:pPr>
      <w:r>
        <w:rPr>
          <w:rFonts w:ascii="Arial" w:hAnsi="Arial"/>
          <w:sz w:val="19"/>
        </w:rPr>
        <w:t>candidate_memory is one record per candidate. If a candidate has conversations over multiple weeks, all facts accumulate in the same memory store. Memory never resets unless explicitly cleared by an admin.</w:t>
      </w:r>
    </w:p>
    <w:p>
      <w:pPr>
        <w:spacing w:before="0" w:after="80"/>
      </w:pPr>
      <w:r>
        <w:rPr>
          <w:rFonts w:ascii="Arial" w:hAnsi="Arial"/>
          <w:sz w:val="18"/>
        </w:rPr>
        <w:t xml:space="preserve">  ↳ Triggered by field: candidate_id UNIQUE in candidate_memory</w:t>
      </w:r>
    </w:p>
    <w:p>
      <w:pPr>
        <w:spacing w:before="120" w:after="20"/>
      </w:pPr>
      <w:r>
        <w:rPr>
          <w:rFonts w:ascii="Arial" w:hAnsi="Arial"/>
          <w:b/>
          <w:color w:val="B71C1C"/>
          <w:sz w:val="20"/>
        </w:rPr>
        <w:t>BR-02: Facts Are Versioned — History Preserved</w:t>
      </w:r>
    </w:p>
    <w:p>
      <w:pPr>
        <w:spacing w:before="20" w:after="40"/>
      </w:pPr>
      <w:r>
        <w:rPr>
          <w:rFonts w:ascii="Arial" w:hAnsi="Arial"/>
          <w:sz w:val="19"/>
        </w:rPr>
        <w:t>When a fact changes (candidate updates their expected salary), the old fact gets is_active=false and a new record is inserted. The version history is preserved for audit. getMemory() only returns is_active=true facts.</w:t>
      </w:r>
    </w:p>
    <w:p>
      <w:pPr>
        <w:spacing w:before="0" w:after="80"/>
      </w:pPr>
      <w:r>
        <w:rPr>
          <w:rFonts w:ascii="Arial" w:hAnsi="Arial"/>
          <w:sz w:val="18"/>
        </w:rPr>
        <w:t xml:space="preserve">  ↳ Triggered by field: is_active</w:t>
      </w:r>
    </w:p>
    <w:p>
      <w:pPr>
        <w:spacing w:before="120" w:after="20"/>
      </w:pPr>
      <w:r>
        <w:rPr>
          <w:rFonts w:ascii="Arial" w:hAnsi="Arial"/>
          <w:b/>
          <w:color w:val="B71C1C"/>
          <w:sz w:val="20"/>
        </w:rPr>
        <w:t>BR-03: Confidence Score Must Be Used by Thunder</w:t>
      </w:r>
    </w:p>
    <w:p>
      <w:pPr>
        <w:spacing w:before="20" w:after="40"/>
      </w:pPr>
      <w:r>
        <w:rPr>
          <w:rFonts w:ascii="Arial" w:hAnsi="Arial"/>
          <w:sz w:val="19"/>
        </w:rPr>
        <w:t>Facts with confidence &lt; 0.7 must be treated as uncertain by Thunder's prompt framework (HRMS-0431). Thunder should use hedging language: 'Based on what you mentioned earlier, your expected salary is around X — is that still accurate?' for low-confidence facts.</w:t>
      </w:r>
    </w:p>
    <w:p>
      <w:pPr>
        <w:spacing w:before="0" w:after="80"/>
      </w:pPr>
      <w:r>
        <w:rPr>
          <w:rFonts w:ascii="Arial" w:hAnsi="Arial"/>
          <w:sz w:val="18"/>
        </w:rPr>
        <w:t xml:space="preserve">  ↳ Triggered by field: confidence</w:t>
      </w:r>
    </w:p>
    <w:p>
      <w:pPr>
        <w:spacing w:before="240" w:after="80"/>
      </w:pPr>
      <w:r>
        <w:rPr>
          <w:rFonts w:ascii="Arial" w:hAnsi="Arial"/>
          <w:b/>
          <w:color w:val="1E3A5F"/>
          <w:sz w:val="26"/>
        </w:rPr>
        <w:t>6C. INTEGRATIONS</w:t>
      </w:r>
    </w:p>
    <w:tbl>
      <w:tblPr>
        <w:tblStyle w:val="TableGrid"/>
        <w:tblW w:type="auto" w:w="0"/>
        <w:tblLook w:firstColumn="1" w:firstRow="1" w:lastColumn="0" w:lastRow="0" w:noHBand="0" w:noVBand="1" w:val="04A0"/>
      </w:tblPr>
      <w:tblGrid>
        <w:gridCol w:w="1607"/>
        <w:gridCol w:w="1607"/>
        <w:gridCol w:w="1607"/>
        <w:gridCol w:w="1607"/>
        <w:gridCol w:w="1607"/>
        <w:gridCol w:w="1607"/>
      </w:tblGrid>
      <w:tr>
        <w:tc>
          <w:tcPr>
            <w:tcW w:type="dxa" w:w="1607"/>
          </w:tcPr>
          <w:p>
            <w:r>
              <w:rPr>
                <w:rFonts w:ascii="Arial" w:hAnsi="Arial"/>
                <w:b/>
                <w:sz w:val="17"/>
              </w:rPr>
              <w:t>System</w:t>
            </w:r>
          </w:p>
        </w:tc>
        <w:tc>
          <w:tcPr>
            <w:tcW w:type="dxa" w:w="1607"/>
          </w:tcPr>
          <w:p>
            <w:r>
              <w:rPr>
                <w:rFonts w:ascii="Arial" w:hAnsi="Arial"/>
                <w:b/>
                <w:sz w:val="17"/>
              </w:rPr>
              <w:t>Direction</w:t>
            </w:r>
          </w:p>
        </w:tc>
        <w:tc>
          <w:tcPr>
            <w:tcW w:type="dxa" w:w="1607"/>
          </w:tcPr>
          <w:p>
            <w:r>
              <w:rPr>
                <w:rFonts w:ascii="Arial" w:hAnsi="Arial"/>
                <w:b/>
                <w:sz w:val="17"/>
              </w:rPr>
              <w:t>Trigger</w:t>
            </w:r>
          </w:p>
        </w:tc>
        <w:tc>
          <w:tcPr>
            <w:tcW w:type="dxa" w:w="1607"/>
          </w:tcPr>
          <w:p>
            <w:r>
              <w:rPr>
                <w:rFonts w:ascii="Arial" w:hAnsi="Arial"/>
                <w:b/>
                <w:sz w:val="17"/>
              </w:rPr>
              <w:t>Data</w:t>
            </w:r>
          </w:p>
        </w:tc>
        <w:tc>
          <w:tcPr>
            <w:tcW w:type="dxa" w:w="1607"/>
          </w:tcPr>
          <w:p>
            <w:r>
              <w:rPr>
                <w:rFonts w:ascii="Arial" w:hAnsi="Arial"/>
                <w:b/>
                <w:sz w:val="17"/>
              </w:rPr>
              <w:t>Auth</w:t>
            </w:r>
          </w:p>
        </w:tc>
        <w:tc>
          <w:tcPr>
            <w:tcW w:type="dxa" w:w="1607"/>
          </w:tcPr>
          <w:p>
            <w:r>
              <w:rPr>
                <w:rFonts w:ascii="Arial" w:hAnsi="Arial"/>
                <w:b/>
                <w:sz w:val="17"/>
              </w:rPr>
              <w:t>On Failure</w:t>
            </w:r>
          </w:p>
        </w:tc>
      </w:tr>
      <w:tr>
        <w:tc>
          <w:tcPr>
            <w:tcW w:type="dxa" w:w="1607"/>
          </w:tcPr>
          <w:p>
            <w:r>
              <w:rPr>
                <w:rFonts w:ascii="Arial" w:hAnsi="Arial"/>
                <w:sz w:val="17"/>
              </w:rPr>
              <w:t>HRMS-0422 Facts Extraction</w:t>
            </w:r>
          </w:p>
        </w:tc>
        <w:tc>
          <w:tcPr>
            <w:tcW w:type="dxa" w:w="1607"/>
          </w:tcPr>
          <w:p>
            <w:r>
              <w:rPr>
                <w:rFonts w:ascii="Arial" w:hAnsi="Arial"/>
                <w:sz w:val="17"/>
              </w:rPr>
              <w:t>Writer — calls upsertFact()</w:t>
            </w:r>
          </w:p>
        </w:tc>
        <w:tc>
          <w:tcPr>
            <w:tcW w:type="dxa" w:w="1607"/>
          </w:tcPr>
          <w:p>
            <w:r>
              <w:rPr>
                <w:rFonts w:ascii="Arial" w:hAnsi="Arial"/>
                <w:sz w:val="17"/>
              </w:rPr>
              <w:t>After every candidate inbound message</w:t>
            </w:r>
          </w:p>
        </w:tc>
        <w:tc>
          <w:tcPr>
            <w:tcW w:type="dxa" w:w="1607"/>
          </w:tcPr>
          <w:p>
            <w:r>
              <w:rPr>
                <w:rFonts w:ascii="Arial" w:hAnsi="Arial"/>
                <w:sz w:val="17"/>
              </w:rPr>
              <w:t>extracted fact key/value/category/confidence</w:t>
            </w:r>
          </w:p>
        </w:tc>
        <w:tc>
          <w:tcPr>
            <w:tcW w:type="dxa" w:w="1607"/>
          </w:tcPr>
          <w:p>
            <w:r>
              <w:rPr>
                <w:rFonts w:ascii="Arial" w:hAnsi="Arial"/>
                <w:sz w:val="17"/>
              </w:rPr>
              <w:t>Internal function call</w:t>
            </w:r>
          </w:p>
        </w:tc>
        <w:tc>
          <w:tcPr>
            <w:tcW w:type="dxa" w:w="1607"/>
          </w:tcPr>
          <w:p>
            <w:r>
              <w:rPr>
                <w:rFonts w:ascii="Arial" w:hAnsi="Arial"/>
                <w:sz w:val="17"/>
              </w:rPr>
              <w:t>Facts are extracted from message and upserted into memory</w:t>
            </w:r>
          </w:p>
        </w:tc>
      </w:tr>
      <w:tr>
        <w:tc>
          <w:tcPr>
            <w:tcW w:type="dxa" w:w="1607"/>
          </w:tcPr>
          <w:p>
            <w:r>
              <w:rPr>
                <w:rFonts w:ascii="Arial" w:hAnsi="Arial"/>
                <w:sz w:val="17"/>
              </w:rPr>
              <w:t>HRMS-0432 Context Builder</w:t>
            </w:r>
          </w:p>
        </w:tc>
        <w:tc>
          <w:tcPr>
            <w:tcW w:type="dxa" w:w="1607"/>
          </w:tcPr>
          <w:p>
            <w:r>
              <w:rPr>
                <w:rFonts w:ascii="Arial" w:hAnsi="Arial"/>
                <w:sz w:val="17"/>
              </w:rPr>
              <w:t>Reader — calls getMemory()</w:t>
            </w:r>
          </w:p>
        </w:tc>
        <w:tc>
          <w:tcPr>
            <w:tcW w:type="dxa" w:w="1607"/>
          </w:tcPr>
          <w:p>
            <w:r>
              <w:rPr>
                <w:rFonts w:ascii="Arial" w:hAnsi="Arial"/>
                <w:sz w:val="17"/>
              </w:rPr>
              <w:t>Before every Thunder prompt generation</w:t>
            </w:r>
          </w:p>
        </w:tc>
        <w:tc>
          <w:tcPr>
            <w:tcW w:type="dxa" w:w="1607"/>
          </w:tcPr>
          <w:p>
            <w:r>
              <w:rPr>
                <w:rFonts w:ascii="Arial" w:hAnsi="Arial"/>
                <w:sz w:val="17"/>
              </w:rPr>
              <w:t>candidate_id + tenant_id → memory object</w:t>
            </w:r>
          </w:p>
        </w:tc>
        <w:tc>
          <w:tcPr>
            <w:tcW w:type="dxa" w:w="1607"/>
          </w:tcPr>
          <w:p>
            <w:r>
              <w:rPr>
                <w:rFonts w:ascii="Arial" w:hAnsi="Arial"/>
                <w:sz w:val="17"/>
              </w:rPr>
              <w:t>Internal function call</w:t>
            </w:r>
          </w:p>
        </w:tc>
        <w:tc>
          <w:tcPr>
            <w:tcW w:type="dxa" w:w="1607"/>
          </w:tcPr>
          <w:p>
            <w:r>
              <w:rPr>
                <w:rFonts w:ascii="Arial" w:hAnsi="Arial"/>
                <w:sz w:val="17"/>
              </w:rPr>
              <w:t>Memory included in every Thunder prompt</w:t>
            </w:r>
          </w:p>
        </w:tc>
      </w:tr>
      <w:tr>
        <w:tc>
          <w:tcPr>
            <w:tcW w:type="dxa" w:w="1607"/>
          </w:tcPr>
          <w:p>
            <w:r>
              <w:rPr>
                <w:rFonts w:ascii="Arial" w:hAnsi="Arial"/>
                <w:sz w:val="17"/>
              </w:rPr>
              <w:t>LLM API</w:t>
            </w:r>
          </w:p>
        </w:tc>
        <w:tc>
          <w:tcPr>
            <w:tcW w:type="dxa" w:w="1607"/>
          </w:tcPr>
          <w:p>
            <w:r>
              <w:rPr>
                <w:rFonts w:ascii="Arial" w:hAnsi="Arial"/>
                <w:sz w:val="17"/>
              </w:rPr>
              <w:t>Outbound</w:t>
            </w:r>
          </w:p>
        </w:tc>
        <w:tc>
          <w:tcPr>
            <w:tcW w:type="dxa" w:w="1607"/>
          </w:tcPr>
          <w:p>
            <w:r>
              <w:rPr>
                <w:rFonts w:ascii="Arial" w:hAnsi="Arial"/>
                <w:sz w:val="17"/>
              </w:rPr>
              <w:t>updateMemorySummary() calls</w:t>
            </w:r>
          </w:p>
        </w:tc>
        <w:tc>
          <w:tcPr>
            <w:tcW w:type="dxa" w:w="1607"/>
          </w:tcPr>
          <w:p>
            <w:r>
              <w:rPr>
                <w:rFonts w:ascii="Arial" w:hAnsi="Arial"/>
                <w:sz w:val="17"/>
              </w:rPr>
              <w:t>Prompt with all active facts</w:t>
            </w:r>
          </w:p>
        </w:tc>
        <w:tc>
          <w:tcPr>
            <w:tcW w:type="dxa" w:w="1607"/>
          </w:tcPr>
          <w:p>
            <w:r>
              <w:rPr>
                <w:rFonts w:ascii="Arial" w:hAnsi="Arial"/>
                <w:sz w:val="17"/>
              </w:rPr>
              <w:t>API key from environment</w:t>
            </w:r>
          </w:p>
        </w:tc>
        <w:tc>
          <w:tcPr>
            <w:tcW w:type="dxa" w:w="1607"/>
          </w:tcPr>
          <w:p>
            <w:r>
              <w:rPr>
                <w:rFonts w:ascii="Arial" w:hAnsi="Arial"/>
                <w:sz w:val="17"/>
              </w:rPr>
              <w:t>On failure: keep previous summary. Log MEMORY_SUMMARY_FAILED.</w:t>
            </w:r>
          </w:p>
        </w:tc>
      </w:tr>
    </w:tbl>
    <w:p/>
    <w:p>
      <w:pPr>
        <w:spacing w:before="240" w:after="80"/>
      </w:pPr>
      <w:r>
        <w:rPr>
          <w:rFonts w:ascii="Arial" w:hAnsi="Arial"/>
          <w:b/>
          <w:color w:val="1E3A5F"/>
          <w:sz w:val="26"/>
        </w:rPr>
        <w:t>6D. DATA MAPPING</w:t>
      </w:r>
    </w:p>
    <w:tbl>
      <w:tblPr>
        <w:tblStyle w:val="TableGrid"/>
        <w:tblW w:type="auto" w:w="0"/>
        <w:tblLook w:firstColumn="1" w:firstRow="1" w:lastColumn="0" w:lastRow="0" w:noHBand="0" w:noVBand="1" w:val="04A0"/>
      </w:tblPr>
      <w:tblGrid>
        <w:gridCol w:w="1928"/>
        <w:gridCol w:w="1928"/>
        <w:gridCol w:w="1928"/>
        <w:gridCol w:w="1928"/>
        <w:gridCol w:w="1928"/>
      </w:tblGrid>
      <w:tr>
        <w:tc>
          <w:tcPr>
            <w:tcW w:type="dxa" w:w="1928"/>
          </w:tcPr>
          <w:p>
            <w:r>
              <w:rPr>
                <w:rFonts w:ascii="Arial" w:hAnsi="Arial"/>
                <w:b/>
                <w:sz w:val="17"/>
              </w:rPr>
              <w:t>Source Field</w:t>
            </w:r>
          </w:p>
        </w:tc>
        <w:tc>
          <w:tcPr>
            <w:tcW w:type="dxa" w:w="1928"/>
          </w:tcPr>
          <w:p>
            <w:r>
              <w:rPr>
                <w:rFonts w:ascii="Arial" w:hAnsi="Arial"/>
                <w:b/>
                <w:sz w:val="17"/>
              </w:rPr>
              <w:t>Source Table</w:t>
            </w:r>
          </w:p>
        </w:tc>
        <w:tc>
          <w:tcPr>
            <w:tcW w:type="dxa" w:w="1928"/>
          </w:tcPr>
          <w:p>
            <w:r>
              <w:rPr>
                <w:rFonts w:ascii="Arial" w:hAnsi="Arial"/>
                <w:b/>
                <w:sz w:val="17"/>
              </w:rPr>
              <w:t>Target Field</w:t>
            </w:r>
          </w:p>
        </w:tc>
        <w:tc>
          <w:tcPr>
            <w:tcW w:type="dxa" w:w="1928"/>
          </w:tcPr>
          <w:p>
            <w:r>
              <w:rPr>
                <w:rFonts w:ascii="Arial" w:hAnsi="Arial"/>
                <w:b/>
                <w:sz w:val="17"/>
              </w:rPr>
              <w:t>Target Table</w:t>
            </w:r>
          </w:p>
        </w:tc>
        <w:tc>
          <w:tcPr>
            <w:tcW w:type="dxa" w:w="1928"/>
          </w:tcPr>
          <w:p>
            <w:r>
              <w:rPr>
                <w:rFonts w:ascii="Arial" w:hAnsi="Arial"/>
                <w:b/>
                <w:sz w:val="17"/>
              </w:rPr>
              <w:t>Transform / Rule</w:t>
            </w:r>
          </w:p>
        </w:tc>
      </w:tr>
      <w:tr>
        <w:tc>
          <w:tcPr>
            <w:tcW w:type="dxa" w:w="1928"/>
          </w:tcPr>
          <w:p>
            <w:r>
              <w:rPr>
                <w:rFonts w:ascii="Arial" w:hAnsi="Arial"/>
                <w:sz w:val="17"/>
              </w:rPr>
              <w:t>fact_category + fact_key + fact_value</w:t>
            </w:r>
          </w:p>
        </w:tc>
        <w:tc>
          <w:tcPr>
            <w:tcW w:type="dxa" w:w="1928"/>
          </w:tcPr>
          <w:p>
            <w:r>
              <w:rPr>
                <w:rFonts w:ascii="Arial" w:hAnsi="Arial"/>
                <w:sz w:val="17"/>
              </w:rPr>
              <w:t>candidate_memory_facts</w:t>
            </w:r>
          </w:p>
        </w:tc>
        <w:tc>
          <w:tcPr>
            <w:tcW w:type="dxa" w:w="1928"/>
          </w:tcPr>
          <w:p>
            <w:r>
              <w:rPr>
                <w:rFonts w:ascii="Arial" w:hAnsi="Arial"/>
                <w:sz w:val="17"/>
              </w:rPr>
              <w:t>Thunder prompt context</w:t>
            </w:r>
          </w:p>
        </w:tc>
        <w:tc>
          <w:tcPr>
            <w:tcW w:type="dxa" w:w="1928"/>
          </w:tcPr>
          <w:p>
            <w:r>
              <w:rPr>
                <w:rFonts w:ascii="Arial" w:hAnsi="Arial"/>
                <w:sz w:val="17"/>
              </w:rPr>
              <w:t>LLM prompt</w:t>
            </w:r>
          </w:p>
        </w:tc>
        <w:tc>
          <w:tcPr>
            <w:tcW w:type="dxa" w:w="1928"/>
          </w:tcPr>
          <w:p>
            <w:r>
              <w:rPr>
                <w:rFonts w:ascii="Arial" w:hAnsi="Arial"/>
                <w:sz w:val="17"/>
              </w:rPr>
              <w:t>Formatted as structured list in prompt</w:t>
            </w:r>
          </w:p>
        </w:tc>
      </w:tr>
      <w:tr>
        <w:tc>
          <w:tcPr>
            <w:tcW w:type="dxa" w:w="1928"/>
          </w:tcPr>
          <w:p>
            <w:r>
              <w:rPr>
                <w:rFonts w:ascii="Arial" w:hAnsi="Arial"/>
                <w:sz w:val="17"/>
              </w:rPr>
              <w:t>candidate_memory.summary</w:t>
            </w:r>
          </w:p>
        </w:tc>
        <w:tc>
          <w:tcPr>
            <w:tcW w:type="dxa" w:w="1928"/>
          </w:tcPr>
          <w:p>
            <w:r>
              <w:rPr>
                <w:rFonts w:ascii="Arial" w:hAnsi="Arial"/>
                <w:sz w:val="17"/>
              </w:rPr>
              <w:t>candidate_memory</w:t>
            </w:r>
          </w:p>
        </w:tc>
        <w:tc>
          <w:tcPr>
            <w:tcW w:type="dxa" w:w="1928"/>
          </w:tcPr>
          <w:p>
            <w:r>
              <w:rPr>
                <w:rFonts w:ascii="Arial" w:hAnsi="Arial"/>
                <w:sz w:val="17"/>
              </w:rPr>
              <w:t>Thunder prompt context preamble</w:t>
            </w:r>
          </w:p>
        </w:tc>
        <w:tc>
          <w:tcPr>
            <w:tcW w:type="dxa" w:w="1928"/>
          </w:tcPr>
          <w:p>
            <w:r>
              <w:rPr>
                <w:rFonts w:ascii="Arial" w:hAnsi="Arial"/>
                <w:sz w:val="17"/>
              </w:rPr>
              <w:t>LLM prompt</w:t>
            </w:r>
          </w:p>
        </w:tc>
        <w:tc>
          <w:tcPr>
            <w:tcW w:type="dxa" w:w="1928"/>
          </w:tcPr>
          <w:p>
            <w:r>
              <w:rPr>
                <w:rFonts w:ascii="Arial" w:hAnsi="Arial"/>
                <w:sz w:val="17"/>
              </w:rPr>
              <w:t>Included at start of context section</w:t>
            </w:r>
          </w:p>
        </w:tc>
      </w:tr>
      <w:tr>
        <w:tc>
          <w:tcPr>
            <w:tcW w:type="dxa" w:w="1928"/>
          </w:tcPr>
          <w:p>
            <w:r>
              <w:rPr>
                <w:rFonts w:ascii="Arial" w:hAnsi="Arial"/>
                <w:sz w:val="17"/>
              </w:rPr>
              <w:t>conversation_messages.id</w:t>
            </w:r>
          </w:p>
        </w:tc>
        <w:tc>
          <w:tcPr>
            <w:tcW w:type="dxa" w:w="1928"/>
          </w:tcPr>
          <w:p>
            <w:r>
              <w:rPr>
                <w:rFonts w:ascii="Arial" w:hAnsi="Arial"/>
                <w:sz w:val="17"/>
              </w:rPr>
              <w:t>conversation_messages</w:t>
            </w:r>
          </w:p>
        </w:tc>
        <w:tc>
          <w:tcPr>
            <w:tcW w:type="dxa" w:w="1928"/>
          </w:tcPr>
          <w:p>
            <w:r>
              <w:rPr>
                <w:rFonts w:ascii="Arial" w:hAnsi="Arial"/>
                <w:sz w:val="17"/>
              </w:rPr>
              <w:t>source_message_id</w:t>
            </w:r>
          </w:p>
        </w:tc>
        <w:tc>
          <w:tcPr>
            <w:tcW w:type="dxa" w:w="1928"/>
          </w:tcPr>
          <w:p>
            <w:r>
              <w:rPr>
                <w:rFonts w:ascii="Arial" w:hAnsi="Arial"/>
                <w:sz w:val="17"/>
              </w:rPr>
              <w:t>candidate_memory_facts</w:t>
            </w:r>
          </w:p>
        </w:tc>
        <w:tc>
          <w:tcPr>
            <w:tcW w:type="dxa" w:w="1928"/>
          </w:tcPr>
          <w:p>
            <w:r>
              <w:rPr>
                <w:rFonts w:ascii="Arial" w:hAnsi="Arial"/>
                <w:sz w:val="17"/>
              </w:rPr>
              <w:t>Traces which message each fact was extracted from</w:t>
            </w:r>
          </w:p>
        </w:tc>
      </w:tr>
    </w:tbl>
    <w:p/>
    <w:p>
      <w:pPr>
        <w:spacing w:before="240" w:after="80"/>
      </w:pPr>
      <w:r>
        <w:rPr>
          <w:rFonts w:ascii="Arial" w:hAnsi="Arial"/>
          <w:b/>
          <w:color w:val="1E3A5F"/>
          <w:sz w:val="26"/>
        </w:rPr>
        <w:t>7. ACCEPTANCE CRITERIA</w:t>
      </w:r>
    </w:p>
    <w:p>
      <w:pPr>
        <w:spacing w:before="60" w:after="60"/>
        <w:ind w:left="200"/>
      </w:pPr>
      <w:r>
        <w:rPr>
          <w:rFonts w:ascii="Arial" w:hAnsi="Arial"/>
          <w:color w:val="B71C1C"/>
          <w:sz w:val="19"/>
        </w:rPr>
        <w:t>▶  Story is NOT done until EVERY checkbox below is signed off by QA.</w:t>
      </w:r>
    </w:p>
    <w:p>
      <w:pPr>
        <w:spacing w:before="60" w:after="60"/>
        <w:ind w:left="200"/>
      </w:pPr>
      <w:r>
        <w:rPr>
          <w:rFonts w:ascii="Arial" w:hAnsi="Arial"/>
          <w:sz w:val="20"/>
        </w:rPr>
        <w:t>☐  candidate_memory record created for candidate on first fact insertion</w:t>
      </w:r>
    </w:p>
    <w:p>
      <w:pPr>
        <w:spacing w:before="60" w:after="60"/>
        <w:ind w:left="200"/>
      </w:pPr>
      <w:r>
        <w:rPr>
          <w:rFonts w:ascii="Arial" w:hAnsi="Arial"/>
          <w:sz w:val="20"/>
        </w:rPr>
        <w:t>☐  upsertFact() inserts new fact correctly with all fields</w:t>
      </w:r>
    </w:p>
    <w:p>
      <w:pPr>
        <w:spacing w:before="60" w:after="60"/>
        <w:ind w:left="200"/>
      </w:pPr>
      <w:r>
        <w:rPr>
          <w:rFonts w:ascii="Arial" w:hAnsi="Arial"/>
          <w:sz w:val="20"/>
        </w:rPr>
        <w:t>☐  upsertFact() updates existing fact on second call with same category+key</w:t>
      </w:r>
    </w:p>
    <w:p>
      <w:pPr>
        <w:spacing w:before="60" w:after="60"/>
        <w:ind w:left="200"/>
      </w:pPr>
      <w:r>
        <w:rPr>
          <w:rFonts w:ascii="Arial" w:hAnsi="Arial"/>
          <w:sz w:val="20"/>
        </w:rPr>
        <w:t>☐  getMemory() returns all is_active=true facts grouped by category</w:t>
      </w:r>
    </w:p>
    <w:p>
      <w:pPr>
        <w:spacing w:before="60" w:after="60"/>
        <w:ind w:left="200"/>
      </w:pPr>
      <w:r>
        <w:rPr>
          <w:rFonts w:ascii="Arial" w:hAnsi="Arial"/>
          <w:sz w:val="20"/>
        </w:rPr>
        <w:t>☐  getMemory() returns null summary if no summary generated yet</w:t>
      </w:r>
    </w:p>
    <w:p>
      <w:pPr>
        <w:spacing w:before="60" w:after="60"/>
        <w:ind w:left="200"/>
      </w:pPr>
      <w:r>
        <w:rPr>
          <w:rFonts w:ascii="Arial" w:hAnsi="Arial"/>
          <w:sz w:val="20"/>
        </w:rPr>
        <w:t>☐  updateMemorySummary() generates 200-500 word summary using LLM and stores it</w:t>
      </w:r>
    </w:p>
    <w:p>
      <w:pPr>
        <w:spacing w:before="60" w:after="60"/>
        <w:ind w:left="200"/>
      </w:pPr>
      <w:r>
        <w:rPr>
          <w:rFonts w:ascii="Arial" w:hAnsi="Arial"/>
          <w:sz w:val="20"/>
        </w:rPr>
        <w:t>☐  GET /api/candidates/{id}/memory returns memory object with summary and facts</w:t>
      </w:r>
    </w:p>
    <w:p>
      <w:pPr>
        <w:spacing w:before="60" w:after="60"/>
        <w:ind w:left="200"/>
      </w:pPr>
      <w:r>
        <w:rPr>
          <w:rFonts w:ascii="Arial" w:hAnsi="Arial"/>
          <w:sz w:val="20"/>
        </w:rPr>
        <w:t>☐  When fact value changes: old record is_active=false, new record inserted</w:t>
      </w:r>
    </w:p>
    <w:p>
      <w:pPr>
        <w:spacing w:before="240" w:after="80"/>
      </w:pPr>
      <w:r>
        <w:rPr>
          <w:rFonts w:ascii="Arial" w:hAnsi="Arial"/>
          <w:b/>
          <w:color w:val="1E3A5F"/>
          <w:sz w:val="26"/>
        </w:rPr>
        <w:t>8. TEST CASES</w:t>
      </w:r>
    </w:p>
    <w:p>
      <w:pPr>
        <w:spacing w:before="40" w:after="40"/>
      </w:pPr>
      <w:r>
        <w:rPr>
          <w:rFonts w:ascii="Arial" w:hAnsi="Arial"/>
          <w:sz w:val="19"/>
        </w:rPr>
        <w:t>Each test case maps to an Acceptance Criterion. QA runs ALL before marking story Done.</w:t>
      </w:r>
    </w:p>
    <w:tbl>
      <w:tblPr>
        <w:tblStyle w:val="TableGrid"/>
        <w:tblW w:type="auto" w:w="0"/>
        <w:tblLook w:firstColumn="1" w:firstRow="1" w:lastColumn="0" w:lastRow="0" w:noHBand="0" w:noVBand="1" w:val="04A0"/>
      </w:tblPr>
      <w:tblGrid>
        <w:gridCol w:w="1607"/>
        <w:gridCol w:w="1607"/>
        <w:gridCol w:w="1607"/>
        <w:gridCol w:w="1607"/>
        <w:gridCol w:w="1607"/>
        <w:gridCol w:w="1607"/>
      </w:tblGrid>
      <w:tr>
        <w:tc>
          <w:tcPr>
            <w:tcW w:type="dxa" w:w="1607"/>
          </w:tcPr>
          <w:p>
            <w:r>
              <w:rPr>
                <w:rFonts w:ascii="Arial" w:hAnsi="Arial"/>
                <w:b/>
                <w:sz w:val="17"/>
              </w:rPr>
              <w:t>TC ID</w:t>
            </w:r>
          </w:p>
        </w:tc>
        <w:tc>
          <w:tcPr>
            <w:tcW w:type="dxa" w:w="1607"/>
          </w:tcPr>
          <w:p>
            <w:r>
              <w:rPr>
                <w:rFonts w:ascii="Arial" w:hAnsi="Arial"/>
                <w:b/>
                <w:sz w:val="17"/>
              </w:rPr>
              <w:t>AC Ref</w:t>
            </w:r>
          </w:p>
        </w:tc>
        <w:tc>
          <w:tcPr>
            <w:tcW w:type="dxa" w:w="1607"/>
          </w:tcPr>
          <w:p>
            <w:r>
              <w:rPr>
                <w:rFonts w:ascii="Arial" w:hAnsi="Arial"/>
                <w:b/>
                <w:sz w:val="17"/>
              </w:rPr>
              <w:t>Scenario</w:t>
            </w:r>
          </w:p>
        </w:tc>
        <w:tc>
          <w:tcPr>
            <w:tcW w:type="dxa" w:w="1607"/>
          </w:tcPr>
          <w:p>
            <w:r>
              <w:rPr>
                <w:rFonts w:ascii="Arial" w:hAnsi="Arial"/>
                <w:b/>
                <w:sz w:val="17"/>
              </w:rPr>
              <w:t>Steps</w:t>
            </w:r>
          </w:p>
        </w:tc>
        <w:tc>
          <w:tcPr>
            <w:tcW w:type="dxa" w:w="1607"/>
          </w:tcPr>
          <w:p>
            <w:r>
              <w:rPr>
                <w:rFonts w:ascii="Arial" w:hAnsi="Arial"/>
                <w:b/>
                <w:sz w:val="17"/>
              </w:rPr>
              <w:t>Expected Result</w:t>
            </w:r>
          </w:p>
        </w:tc>
        <w:tc>
          <w:tcPr>
            <w:tcW w:type="dxa" w:w="1607"/>
          </w:tcPr>
          <w:p>
            <w:r>
              <w:rPr>
                <w:rFonts w:ascii="Arial" w:hAnsi="Arial"/>
                <w:b/>
                <w:sz w:val="17"/>
              </w:rPr>
              <w:t>Pass/Fail</w:t>
            </w:r>
          </w:p>
        </w:tc>
      </w:tr>
      <w:tr>
        <w:tc>
          <w:tcPr>
            <w:tcW w:type="dxa" w:w="1607"/>
          </w:tcPr>
          <w:p>
            <w:r>
              <w:rPr>
                <w:rFonts w:ascii="Arial" w:hAnsi="Arial"/>
                <w:sz w:val="17"/>
              </w:rPr>
              <w:t>TC-001</w:t>
            </w:r>
          </w:p>
        </w:tc>
        <w:tc>
          <w:tcPr>
            <w:tcW w:type="dxa" w:w="1607"/>
          </w:tcPr>
          <w:p>
            <w:r>
              <w:rPr>
                <w:rFonts w:ascii="Arial" w:hAnsi="Arial"/>
                <w:sz w:val="17"/>
              </w:rPr>
              <w:t>AC-2,3</w:t>
            </w:r>
          </w:p>
        </w:tc>
        <w:tc>
          <w:tcPr>
            <w:tcW w:type="dxa" w:w="1607"/>
          </w:tcPr>
          <w:p>
            <w:r>
              <w:rPr>
                <w:rFonts w:ascii="Arial" w:hAnsi="Arial"/>
                <w:sz w:val="17"/>
              </w:rPr>
              <w:t>Upsert new fact</w:t>
            </w:r>
          </w:p>
        </w:tc>
        <w:tc>
          <w:tcPr>
            <w:tcW w:type="dxa" w:w="1607"/>
          </w:tcPr>
          <w:p>
            <w:r>
              <w:rPr>
                <w:rFonts w:ascii="Arial" w:hAnsi="Arial"/>
                <w:sz w:val="17"/>
              </w:rPr>
              <w:t>Call upsertFact(candidate_id, tenant_id, 'SALARY', 'expected_ctc', '24 LPA', 0.9, message_id).</w:t>
            </w:r>
          </w:p>
        </w:tc>
        <w:tc>
          <w:tcPr>
            <w:tcW w:type="dxa" w:w="1607"/>
          </w:tcPr>
          <w:p>
            <w:r>
              <w:rPr>
                <w:rFonts w:ascii="Arial" w:hAnsi="Arial"/>
                <w:sz w:val="17"/>
              </w:rPr>
              <w:t>Record created in candidate_memory_facts with correct values</w:t>
            </w:r>
          </w:p>
        </w:tc>
        <w:tc>
          <w:tcPr>
            <w:tcW w:type="dxa" w:w="1607"/>
          </w:tcPr>
          <w:p>
            <w:r>
              <w:rPr>
                <w:rFonts w:ascii="Arial" w:hAnsi="Arial"/>
                <w:sz w:val="17"/>
              </w:rPr>
            </w:r>
          </w:p>
        </w:tc>
      </w:tr>
      <w:tr>
        <w:tc>
          <w:tcPr>
            <w:tcW w:type="dxa" w:w="1607"/>
          </w:tcPr>
          <w:p>
            <w:r>
              <w:rPr>
                <w:rFonts w:ascii="Arial" w:hAnsi="Arial"/>
                <w:sz w:val="17"/>
              </w:rPr>
              <w:t>TC-002</w:t>
            </w:r>
          </w:p>
        </w:tc>
        <w:tc>
          <w:tcPr>
            <w:tcW w:type="dxa" w:w="1607"/>
          </w:tcPr>
          <w:p>
            <w:r>
              <w:rPr>
                <w:rFonts w:ascii="Arial" w:hAnsi="Arial"/>
                <w:sz w:val="17"/>
              </w:rPr>
              <w:t>AC-4</w:t>
            </w:r>
          </w:p>
        </w:tc>
        <w:tc>
          <w:tcPr>
            <w:tcW w:type="dxa" w:w="1607"/>
          </w:tcPr>
          <w:p>
            <w:r>
              <w:rPr>
                <w:rFonts w:ascii="Arial" w:hAnsi="Arial"/>
                <w:sz w:val="17"/>
              </w:rPr>
              <w:t>Update existing fact</w:t>
            </w:r>
          </w:p>
        </w:tc>
        <w:tc>
          <w:tcPr>
            <w:tcW w:type="dxa" w:w="1607"/>
          </w:tcPr>
          <w:p>
            <w:r>
              <w:rPr>
                <w:rFonts w:ascii="Arial" w:hAnsi="Arial"/>
                <w:sz w:val="17"/>
              </w:rPr>
              <w:t>Call upsertFact() again with same category+key but new value.</w:t>
            </w:r>
          </w:p>
        </w:tc>
        <w:tc>
          <w:tcPr>
            <w:tcW w:type="dxa" w:w="1607"/>
          </w:tcPr>
          <w:p>
            <w:r>
              <w:rPr>
                <w:rFonts w:ascii="Arial" w:hAnsi="Arial"/>
                <w:sz w:val="17"/>
              </w:rPr>
              <w:t>Old record is_active=false. New record inserted with new value.</w:t>
            </w:r>
          </w:p>
        </w:tc>
        <w:tc>
          <w:tcPr>
            <w:tcW w:type="dxa" w:w="1607"/>
          </w:tcPr>
          <w:p>
            <w:r>
              <w:rPr>
                <w:rFonts w:ascii="Arial" w:hAnsi="Arial"/>
                <w:sz w:val="17"/>
              </w:rPr>
            </w:r>
          </w:p>
        </w:tc>
      </w:tr>
      <w:tr>
        <w:tc>
          <w:tcPr>
            <w:tcW w:type="dxa" w:w="1607"/>
          </w:tcPr>
          <w:p>
            <w:r>
              <w:rPr>
                <w:rFonts w:ascii="Arial" w:hAnsi="Arial"/>
                <w:sz w:val="17"/>
              </w:rPr>
              <w:t>TC-003</w:t>
            </w:r>
          </w:p>
        </w:tc>
        <w:tc>
          <w:tcPr>
            <w:tcW w:type="dxa" w:w="1607"/>
          </w:tcPr>
          <w:p>
            <w:r>
              <w:rPr>
                <w:rFonts w:ascii="Arial" w:hAnsi="Arial"/>
                <w:sz w:val="17"/>
              </w:rPr>
              <w:t>AC-4</w:t>
            </w:r>
          </w:p>
        </w:tc>
        <w:tc>
          <w:tcPr>
            <w:tcW w:type="dxa" w:w="1607"/>
          </w:tcPr>
          <w:p>
            <w:r>
              <w:rPr>
                <w:rFonts w:ascii="Arial" w:hAnsi="Arial"/>
                <w:sz w:val="17"/>
              </w:rPr>
              <w:t>getMemory()</w:t>
            </w:r>
          </w:p>
        </w:tc>
        <w:tc>
          <w:tcPr>
            <w:tcW w:type="dxa" w:w="1607"/>
          </w:tcPr>
          <w:p>
            <w:r>
              <w:rPr>
                <w:rFonts w:ascii="Arial" w:hAnsi="Arial"/>
                <w:sz w:val="17"/>
              </w:rPr>
              <w:t>Insert 3 facts. Call getMemory().</w:t>
            </w:r>
          </w:p>
        </w:tc>
        <w:tc>
          <w:tcPr>
            <w:tcW w:type="dxa" w:w="1607"/>
          </w:tcPr>
          <w:p>
            <w:r>
              <w:rPr>
                <w:rFonts w:ascii="Arial" w:hAnsi="Arial"/>
                <w:sz w:val="17"/>
              </w:rPr>
              <w:t>Returns all 3 active facts grouped by category</w:t>
            </w:r>
          </w:p>
        </w:tc>
        <w:tc>
          <w:tcPr>
            <w:tcW w:type="dxa" w:w="1607"/>
          </w:tcPr>
          <w:p>
            <w:r>
              <w:rPr>
                <w:rFonts w:ascii="Arial" w:hAnsi="Arial"/>
                <w:sz w:val="17"/>
              </w:rPr>
            </w:r>
          </w:p>
        </w:tc>
      </w:tr>
      <w:tr>
        <w:tc>
          <w:tcPr>
            <w:tcW w:type="dxa" w:w="1607"/>
          </w:tcPr>
          <w:p>
            <w:r>
              <w:rPr>
                <w:rFonts w:ascii="Arial" w:hAnsi="Arial"/>
                <w:sz w:val="17"/>
              </w:rPr>
              <w:t>TC-004</w:t>
            </w:r>
          </w:p>
        </w:tc>
        <w:tc>
          <w:tcPr>
            <w:tcW w:type="dxa" w:w="1607"/>
          </w:tcPr>
          <w:p>
            <w:r>
              <w:rPr>
                <w:rFonts w:ascii="Arial" w:hAnsi="Arial"/>
                <w:sz w:val="17"/>
              </w:rPr>
              <w:t>AC-6</w:t>
            </w:r>
          </w:p>
        </w:tc>
        <w:tc>
          <w:tcPr>
            <w:tcW w:type="dxa" w:w="1607"/>
          </w:tcPr>
          <w:p>
            <w:r>
              <w:rPr>
                <w:rFonts w:ascii="Arial" w:hAnsi="Arial"/>
                <w:sz w:val="17"/>
              </w:rPr>
              <w:t>Summary generation</w:t>
            </w:r>
          </w:p>
        </w:tc>
        <w:tc>
          <w:tcPr>
            <w:tcW w:type="dxa" w:w="1607"/>
          </w:tcPr>
          <w:p>
            <w:r>
              <w:rPr>
                <w:rFonts w:ascii="Arial" w:hAnsi="Arial"/>
                <w:sz w:val="17"/>
              </w:rPr>
              <w:t>Insert 5+ facts. Call updateMemorySummary().</w:t>
            </w:r>
          </w:p>
        </w:tc>
        <w:tc>
          <w:tcPr>
            <w:tcW w:type="dxa" w:w="1607"/>
          </w:tcPr>
          <w:p>
            <w:r>
              <w:rPr>
                <w:rFonts w:ascii="Arial" w:hAnsi="Arial"/>
                <w:sz w:val="17"/>
              </w:rPr>
              <w:t>candidate_memory.summary updated with 200-500 word text</w:t>
            </w:r>
          </w:p>
        </w:tc>
        <w:tc>
          <w:tcPr>
            <w:tcW w:type="dxa" w:w="1607"/>
          </w:tcPr>
          <w:p>
            <w:r>
              <w:rPr>
                <w:rFonts w:ascii="Arial" w:hAnsi="Arial"/>
                <w:sz w:val="17"/>
              </w:rPr>
            </w:r>
          </w:p>
        </w:tc>
      </w:tr>
      <w:tr>
        <w:tc>
          <w:tcPr>
            <w:tcW w:type="dxa" w:w="1607"/>
          </w:tcPr>
          <w:p>
            <w:r>
              <w:rPr>
                <w:rFonts w:ascii="Arial" w:hAnsi="Arial"/>
                <w:sz w:val="17"/>
              </w:rPr>
              <w:t>TC-005</w:t>
            </w:r>
          </w:p>
        </w:tc>
        <w:tc>
          <w:tcPr>
            <w:tcW w:type="dxa" w:w="1607"/>
          </w:tcPr>
          <w:p>
            <w:r>
              <w:rPr>
                <w:rFonts w:ascii="Arial" w:hAnsi="Arial"/>
                <w:sz w:val="17"/>
              </w:rPr>
              <w:t>AC-8</w:t>
            </w:r>
          </w:p>
        </w:tc>
        <w:tc>
          <w:tcPr>
            <w:tcW w:type="dxa" w:w="1607"/>
          </w:tcPr>
          <w:p>
            <w:r>
              <w:rPr>
                <w:rFonts w:ascii="Arial" w:hAnsi="Arial"/>
                <w:sz w:val="17"/>
              </w:rPr>
              <w:t>API endpoint</w:t>
            </w:r>
          </w:p>
        </w:tc>
        <w:tc>
          <w:tcPr>
            <w:tcW w:type="dxa" w:w="1607"/>
          </w:tcPr>
          <w:p>
            <w:r>
              <w:rPr>
                <w:rFonts w:ascii="Arial" w:hAnsi="Arial"/>
                <w:sz w:val="17"/>
              </w:rPr>
              <w:t>GET /api/candidates/{id}/memory.</w:t>
            </w:r>
          </w:p>
        </w:tc>
        <w:tc>
          <w:tcPr>
            <w:tcW w:type="dxa" w:w="1607"/>
          </w:tcPr>
          <w:p>
            <w:r>
              <w:rPr>
                <w:rFonts w:ascii="Arial" w:hAnsi="Arial"/>
                <w:sz w:val="17"/>
              </w:rPr>
              <w:t>Returns { summary, facts:[...], last_updated }</w:t>
            </w:r>
          </w:p>
        </w:tc>
        <w:tc>
          <w:tcPr>
            <w:tcW w:type="dxa" w:w="1607"/>
          </w:tcPr>
          <w:p>
            <w:r>
              <w:rPr>
                <w:rFonts w:ascii="Arial" w:hAnsi="Arial"/>
                <w:sz w:val="17"/>
              </w:rPr>
            </w:r>
          </w:p>
        </w:tc>
      </w:tr>
    </w:tbl>
    <w:p/>
    <w:p>
      <w:pPr>
        <w:spacing w:before="240" w:after="80"/>
      </w:pPr>
      <w:r>
        <w:rPr>
          <w:rFonts w:ascii="Arial" w:hAnsi="Arial"/>
          <w:b/>
          <w:color w:val="1E3A5F"/>
          <w:sz w:val="26"/>
        </w:rPr>
        <w:t>9. WHAT NOT TO BUILD</w:t>
      </w:r>
    </w:p>
    <w:p>
      <w:pPr>
        <w:spacing w:before="60" w:after="60"/>
        <w:ind w:left="200"/>
      </w:pPr>
      <w:r>
        <w:rPr>
          <w:rFonts w:ascii="Arial" w:hAnsi="Arial"/>
          <w:color w:val="B71C1C"/>
          <w:sz w:val="19"/>
        </w:rPr>
        <w:t>▶  Building anything on this list = code review rejection.</w:t>
      </w:r>
    </w:p>
    <w:p>
      <w:pPr>
        <w:pStyle w:val="ListBullet"/>
        <w:spacing w:before="20" w:after="20"/>
      </w:pPr>
      <w:r>
        <w:rPr>
          <w:rFonts w:ascii="Arial" w:hAnsi="Arial"/>
          <w:sz w:val="20"/>
        </w:rPr>
        <w:t>Do NOT build memory UI here — that is HRMS-0423</w:t>
      </w:r>
    </w:p>
    <w:p>
      <w:pPr>
        <w:pStyle w:val="ListBullet"/>
        <w:spacing w:before="20" w:after="20"/>
      </w:pPr>
      <w:r>
        <w:rPr>
          <w:rFonts w:ascii="Arial" w:hAnsi="Arial"/>
          <w:sz w:val="20"/>
        </w:rPr>
        <w:t>Do NOT build cross-candidate memory patterns — memory is per candidate only</w:t>
      </w:r>
    </w:p>
    <w:p>
      <w:pPr>
        <w:pStyle w:val="ListBullet"/>
        <w:spacing w:before="20" w:after="20"/>
      </w:pPr>
      <w:r>
        <w:rPr>
          <w:rFonts w:ascii="Arial" w:hAnsi="Arial"/>
          <w:sz w:val="20"/>
        </w:rPr>
        <w:t>Do NOT build memory export — future feature</w:t>
      </w:r>
    </w:p>
    <w:p>
      <w:pPr>
        <w:spacing w:before="400"/>
        <w:jc w:val="center"/>
      </w:pPr>
      <w:r>
        <w:rPr>
          <w:rFonts w:ascii="Arial" w:hAnsi="Arial"/>
          <w:color w:val="424242"/>
          <w:sz w:val="16"/>
        </w:rPr>
        <w:t>S-021 — Candidate Memory Store | WROS Batch 1 | BlitzenX Confidential</w:t>
      </w:r>
    </w:p>
    <w:sectPr w:rsidR="00FC693F" w:rsidRPr="0006063C" w:rsidSect="00034616">
      <w:pgSz w:w="12240" w:h="15840"/>
      <w:pgMar w:top="1000" w:right="1300" w:bottom="1000" w:left="13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