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5F"/>
          <w:sz w:val="36"/>
        </w:rPr>
        <w:t>S-031 — AI Prompt Framework</w:t>
      </w:r>
    </w:p>
    <w:p>
      <w:pPr>
        <w:spacing w:before="40" w:after="40"/>
      </w:pPr>
      <w:r>
        <w:rPr>
          <w:rFonts w:ascii="Arial" w:hAnsi="Arial"/>
          <w:sz w:val="20"/>
        </w:rPr>
        <w:t>EPIC-04 | Sprint 2 | P0 — Critical | Est: 4 days</w:t>
      </w:r>
    </w:p>
    <w:p>
      <w:pPr>
        <w:spacing w:before="40" w:after="40"/>
      </w:pPr>
      <w:r>
        <w:rPr>
          <w:rFonts w:ascii="Arial" w:hAnsi="Arial"/>
          <w:b/>
          <w:color w:val="424242"/>
          <w:sz w:val="16"/>
        </w:rPr>
        <w:t>──────────────────────────────────────────</w:t>
      </w:r>
    </w:p>
    <w:p>
      <w:pPr>
        <w:spacing w:before="240" w:after="80"/>
      </w:pPr>
      <w:r>
        <w:rPr>
          <w:rFonts w:ascii="Arial" w:hAnsi="Arial"/>
          <w:b/>
          <w:color w:val="1E3A5F"/>
          <w:sz w:val="26"/>
        </w:rPr>
        <w:t>1. STORY ID + TITLE</w:t>
      </w:r>
    </w:p>
    <w:tbl>
      <w:tblPr>
        <w:tblStyle w:val="TableGrid"/>
        <w:tblW w:type="auto" w:w="0"/>
        <w:tblLook w:firstColumn="1" w:firstRow="1" w:lastColumn="0" w:lastRow="0" w:noHBand="0" w:noVBand="1" w:val="04A0"/>
      </w:tblPr>
      <w:tblGrid>
        <w:gridCol w:w="4820"/>
        <w:gridCol w:w="4820"/>
      </w:tblGrid>
      <w:tr>
        <w:tc>
          <w:tcPr>
            <w:tcW w:type="dxa" w:w="4820"/>
          </w:tcPr>
          <w:p>
            <w:r>
              <w:rPr>
                <w:rFonts w:ascii="Arial" w:hAnsi="Arial"/>
                <w:b/>
                <w:sz w:val="17"/>
              </w:rPr>
              <w:t>Field</w:t>
            </w:r>
          </w:p>
        </w:tc>
        <w:tc>
          <w:tcPr>
            <w:tcW w:type="dxa" w:w="4820"/>
          </w:tcPr>
          <w:p>
            <w:r>
              <w:rPr>
                <w:rFonts w:ascii="Arial" w:hAnsi="Arial"/>
                <w:b/>
                <w:sz w:val="17"/>
              </w:rPr>
              <w:t>Value</w:t>
            </w:r>
          </w:p>
        </w:tc>
      </w:tr>
      <w:tr>
        <w:tc>
          <w:tcPr>
            <w:tcW w:type="dxa" w:w="4820"/>
          </w:tcPr>
          <w:p>
            <w:r>
              <w:rPr>
                <w:rFonts w:ascii="Arial" w:hAnsi="Arial"/>
                <w:sz w:val="17"/>
              </w:rPr>
              <w:t>Story ID</w:t>
            </w:r>
          </w:p>
        </w:tc>
        <w:tc>
          <w:tcPr>
            <w:tcW w:type="dxa" w:w="4820"/>
          </w:tcPr>
          <w:p>
            <w:r>
              <w:rPr>
                <w:rFonts w:ascii="Arial" w:hAnsi="Arial"/>
                <w:sz w:val="17"/>
              </w:rPr>
              <w:t>S-031</w:t>
            </w:r>
          </w:p>
        </w:tc>
      </w:tr>
      <w:tr>
        <w:tc>
          <w:tcPr>
            <w:tcW w:type="dxa" w:w="4820"/>
          </w:tcPr>
          <w:p>
            <w:r>
              <w:rPr>
                <w:rFonts w:ascii="Arial" w:hAnsi="Arial"/>
                <w:sz w:val="17"/>
              </w:rPr>
              <w:t>WROS ID</w:t>
            </w:r>
          </w:p>
        </w:tc>
        <w:tc>
          <w:tcPr>
            <w:tcW w:type="dxa" w:w="4820"/>
          </w:tcPr>
          <w:p>
            <w:r>
              <w:rPr>
                <w:rFonts w:ascii="Arial" w:hAnsi="Arial"/>
                <w:sz w:val="17"/>
              </w:rPr>
              <w:t>HRMS-0431</w:t>
            </w:r>
          </w:p>
        </w:tc>
      </w:tr>
      <w:tr>
        <w:tc>
          <w:tcPr>
            <w:tcW w:type="dxa" w:w="4820"/>
          </w:tcPr>
          <w:p>
            <w:r>
              <w:rPr>
                <w:rFonts w:ascii="Arial" w:hAnsi="Arial"/>
                <w:sz w:val="17"/>
              </w:rPr>
              <w:t>Title</w:t>
            </w:r>
          </w:p>
        </w:tc>
        <w:tc>
          <w:tcPr>
            <w:tcW w:type="dxa" w:w="4820"/>
          </w:tcPr>
          <w:p>
            <w:r>
              <w:rPr>
                <w:rFonts w:ascii="Arial" w:hAnsi="Arial"/>
                <w:sz w:val="17"/>
              </w:rPr>
              <w:t>AI Prompt Framework</w:t>
            </w:r>
          </w:p>
        </w:tc>
      </w:tr>
      <w:tr>
        <w:tc>
          <w:tcPr>
            <w:tcW w:type="dxa" w:w="4820"/>
          </w:tcPr>
          <w:p>
            <w:r>
              <w:rPr>
                <w:rFonts w:ascii="Arial" w:hAnsi="Arial"/>
                <w:sz w:val="17"/>
              </w:rPr>
              <w:t>Epic</w:t>
            </w:r>
          </w:p>
        </w:tc>
        <w:tc>
          <w:tcPr>
            <w:tcW w:type="dxa" w:w="4820"/>
          </w:tcPr>
          <w:p>
            <w:r>
              <w:rPr>
                <w:rFonts w:ascii="Arial" w:hAnsi="Arial"/>
                <w:sz w:val="17"/>
              </w:rPr>
              <w:t>EPIC-04</w:t>
            </w:r>
          </w:p>
        </w:tc>
      </w:tr>
      <w:tr>
        <w:tc>
          <w:tcPr>
            <w:tcW w:type="dxa" w:w="4820"/>
          </w:tcPr>
          <w:p>
            <w:r>
              <w:rPr>
                <w:rFonts w:ascii="Arial" w:hAnsi="Arial"/>
                <w:sz w:val="17"/>
              </w:rPr>
              <w:t>Sprint</w:t>
            </w:r>
          </w:p>
        </w:tc>
        <w:tc>
          <w:tcPr>
            <w:tcW w:type="dxa" w:w="4820"/>
          </w:tcPr>
          <w:p>
            <w:r>
              <w:rPr>
                <w:rFonts w:ascii="Arial" w:hAnsi="Arial"/>
                <w:sz w:val="17"/>
              </w:rPr>
              <w:t>Sprint 2</w:t>
            </w:r>
          </w:p>
        </w:tc>
      </w:tr>
      <w:tr>
        <w:tc>
          <w:tcPr>
            <w:tcW w:type="dxa" w:w="4820"/>
          </w:tcPr>
          <w:p>
            <w:r>
              <w:rPr>
                <w:rFonts w:ascii="Arial" w:hAnsi="Arial"/>
                <w:sz w:val="17"/>
              </w:rPr>
              <w:t>Week</w:t>
            </w:r>
          </w:p>
        </w:tc>
        <w:tc>
          <w:tcPr>
            <w:tcW w:type="dxa" w:w="4820"/>
          </w:tcPr>
          <w:p>
            <w:r>
              <w:rPr>
                <w:rFonts w:ascii="Arial" w:hAnsi="Arial"/>
                <w:sz w:val="17"/>
              </w:rPr>
              <w:t>W7</w:t>
            </w:r>
          </w:p>
        </w:tc>
      </w:tr>
      <w:tr>
        <w:tc>
          <w:tcPr>
            <w:tcW w:type="dxa" w:w="4820"/>
          </w:tcPr>
          <w:p>
            <w:r>
              <w:rPr>
                <w:rFonts w:ascii="Arial" w:hAnsi="Arial"/>
                <w:sz w:val="17"/>
              </w:rPr>
              <w:t>Priority</w:t>
            </w:r>
          </w:p>
        </w:tc>
        <w:tc>
          <w:tcPr>
            <w:tcW w:type="dxa" w:w="4820"/>
          </w:tcPr>
          <w:p>
            <w:r>
              <w:rPr>
                <w:rFonts w:ascii="Arial" w:hAnsi="Arial"/>
                <w:sz w:val="17"/>
              </w:rPr>
              <w:t>P0 — Critical</w:t>
            </w:r>
          </w:p>
        </w:tc>
      </w:tr>
      <w:tr>
        <w:tc>
          <w:tcPr>
            <w:tcW w:type="dxa" w:w="4820"/>
          </w:tcPr>
          <w:p>
            <w:r>
              <w:rPr>
                <w:rFonts w:ascii="Arial" w:hAnsi="Arial"/>
                <w:sz w:val="17"/>
              </w:rPr>
              <w:t>Owner</w:t>
            </w:r>
          </w:p>
        </w:tc>
        <w:tc>
          <w:tcPr>
            <w:tcW w:type="dxa" w:w="4820"/>
          </w:tcPr>
          <w:p>
            <w:r>
              <w:rPr>
                <w:rFonts w:ascii="Arial" w:hAnsi="Arial"/>
                <w:sz w:val="17"/>
              </w:rPr>
              <w:t>Lead BA</w:t>
            </w:r>
          </w:p>
        </w:tc>
      </w:tr>
      <w:tr>
        <w:tc>
          <w:tcPr>
            <w:tcW w:type="dxa" w:w="4820"/>
          </w:tcPr>
          <w:p>
            <w:r>
              <w:rPr>
                <w:rFonts w:ascii="Arial" w:hAnsi="Arial"/>
                <w:sz w:val="17"/>
              </w:rPr>
              <w:t>Assignee</w:t>
            </w:r>
          </w:p>
        </w:tc>
        <w:tc>
          <w:tcPr>
            <w:tcW w:type="dxa" w:w="4820"/>
          </w:tcPr>
          <w:p>
            <w:r>
              <w:rPr>
                <w:rFonts w:ascii="Arial" w:hAnsi="Arial"/>
                <w:sz w:val="17"/>
              </w:rPr>
              <w:t>Backend</w:t>
            </w:r>
          </w:p>
        </w:tc>
      </w:tr>
      <w:tr>
        <w:tc>
          <w:tcPr>
            <w:tcW w:type="dxa" w:w="4820"/>
          </w:tcPr>
          <w:p>
            <w:r>
              <w:rPr>
                <w:rFonts w:ascii="Arial" w:hAnsi="Arial"/>
                <w:sz w:val="17"/>
              </w:rPr>
              <w:t>Est. Days</w:t>
            </w:r>
          </w:p>
        </w:tc>
        <w:tc>
          <w:tcPr>
            <w:tcW w:type="dxa" w:w="4820"/>
          </w:tcPr>
          <w:p>
            <w:r>
              <w:rPr>
                <w:rFonts w:ascii="Arial" w:hAnsi="Arial"/>
                <w:sz w:val="17"/>
              </w:rPr>
              <w:t>4</w:t>
            </w:r>
          </w:p>
        </w:tc>
      </w:tr>
      <w:tr>
        <w:tc>
          <w:tcPr>
            <w:tcW w:type="dxa" w:w="4820"/>
          </w:tcPr>
          <w:p>
            <w:r>
              <w:rPr>
                <w:rFonts w:ascii="Arial" w:hAnsi="Arial"/>
                <w:sz w:val="17"/>
              </w:rPr>
              <w:t>Depends On</w:t>
            </w:r>
          </w:p>
        </w:tc>
        <w:tc>
          <w:tcPr>
            <w:tcW w:type="dxa" w:w="4820"/>
          </w:tcPr>
          <w:p>
            <w:r>
              <w:rPr>
                <w:rFonts w:ascii="Arial" w:hAnsi="Arial"/>
                <w:sz w:val="17"/>
              </w:rPr>
              <w:t>HRMS-0411 Thunder assignment exists. HRMS-0421 candidate memory getMemory(). HRMS-0432 Context Builder (built next — design together).</w:t>
            </w:r>
          </w:p>
        </w:tc>
      </w:tr>
      <w:tr>
        <w:tc>
          <w:tcPr>
            <w:tcW w:type="dxa" w:w="4820"/>
          </w:tcPr>
          <w:p>
            <w:r>
              <w:rPr>
                <w:rFonts w:ascii="Arial" w:hAnsi="Arial"/>
                <w:sz w:val="17"/>
              </w:rPr>
              <w:t>Blocks</w:t>
            </w:r>
          </w:p>
        </w:tc>
        <w:tc>
          <w:tcPr>
            <w:tcW w:type="dxa" w:w="4820"/>
          </w:tcPr>
          <w:p>
            <w:r>
              <w:rPr>
                <w:rFonts w:ascii="Arial" w:hAnsi="Arial"/>
                <w:sz w:val="17"/>
              </w:rPr>
              <w:t>HRMS-0432 Context Builder. HRMS-0434 AI Response Generation. HRMS-0425 Qualification Engine. Every Thunder message depends on this framework.</w:t>
            </w:r>
          </w:p>
        </w:tc>
      </w:tr>
      <w:tr>
        <w:tc>
          <w:tcPr>
            <w:tcW w:type="dxa" w:w="4820"/>
          </w:tcPr>
          <w:p>
            <w:r>
              <w:rPr>
                <w:rFonts w:ascii="Arial" w:hAnsi="Arial"/>
                <w:sz w:val="17"/>
              </w:rPr>
              <w:t>Status</w:t>
            </w:r>
          </w:p>
        </w:tc>
        <w:tc>
          <w:tcPr>
            <w:tcW w:type="dxa" w:w="4820"/>
          </w:tcPr>
          <w:p>
            <w:r>
              <w:rPr>
                <w:rFonts w:ascii="Arial" w:hAnsi="Arial"/>
                <w:sz w:val="17"/>
              </w:rPr>
              <w:t>Planned</w:t>
            </w:r>
          </w:p>
        </w:tc>
      </w:tr>
    </w:tbl>
    <w:p/>
    <w:p>
      <w:pPr>
        <w:spacing w:before="240" w:after="80"/>
      </w:pPr>
      <w:r>
        <w:rPr>
          <w:rFonts w:ascii="Arial" w:hAnsi="Arial"/>
          <w:b/>
          <w:color w:val="1E3A5F"/>
          <w:sz w:val="26"/>
        </w:rPr>
        <w:t>2. WHY THIS EXISTS</w:t>
      </w:r>
    </w:p>
    <w:p>
      <w:pPr>
        <w:spacing w:before="60" w:after="100"/>
      </w:pPr>
      <w:r>
        <w:rPr>
          <w:rFonts w:ascii="Arial" w:hAnsi="Arial"/>
          <w:sz w:val="20"/>
        </w:rPr>
        <w:t>Thunder sends dozens of different types of messages: qualification questions, follow-ups, interview confirmations, offer notifications, objection responses. Each type requires different instructions, tone, and context. Without a structured prompt framework, each developer writes prompts ad-hoc — resulting in inconsistent Thunder behavior, no version control, and no way for the Lead BA to approve what Thunder says.</w:t>
      </w:r>
    </w:p>
    <w:p>
      <w:pPr>
        <w:spacing w:before="60" w:after="100"/>
      </w:pPr>
      <w:r>
        <w:rPr>
          <w:rFonts w:ascii="Arial" w:hAnsi="Arial"/>
          <w:sz w:val="20"/>
        </w:rPr>
        <w:t>The Prompt Framework is the product layer between the Lead BA's decisions and the LLM's outputs. Every prompt Thunder uses goes through this framework. The Lead BA approves prompt templates before they go live.</w:t>
      </w:r>
    </w:p>
    <w:p>
      <w:pPr>
        <w:spacing w:before="240" w:after="80"/>
      </w:pPr>
      <w:r>
        <w:rPr>
          <w:rFonts w:ascii="Arial" w:hAnsi="Arial"/>
          <w:b/>
          <w:color w:val="1E3A5F"/>
          <w:sz w:val="26"/>
        </w:rPr>
        <w:t>3. WHAT YOU ARE BUILDING</w:t>
      </w:r>
    </w:p>
    <w:p>
      <w:pPr>
        <w:spacing w:before="60" w:after="100"/>
      </w:pPr>
      <w:r>
        <w:rPr>
          <w:rFonts w:ascii="Arial" w:hAnsi="Arial"/>
          <w:sz w:val="20"/>
        </w:rPr>
        <w:t>Build a structured prompt system: (1) Prompt template catalog (code constants, BA-approved). (2) buildPrompt() function that assembles the final LLM prompt from template + candidate context + memory + conversation state. (3) Prompt versioning so changes can be tracked and rolled back. (4) Prompt logging so every LLM call is auditable.</w:t>
      </w:r>
    </w:p>
    <w:p>
      <w:pPr>
        <w:spacing w:before="240" w:after="80"/>
      </w:pPr>
      <w:r>
        <w:rPr>
          <w:rFonts w:ascii="Arial" w:hAnsi="Arial"/>
          <w:b/>
          <w:color w:val="1E3A5F"/>
          <w:sz w:val="26"/>
        </w:rPr>
        <w:t>4. BEFORE YOU START</w:t>
      </w:r>
    </w:p>
    <w:p>
      <w:pPr>
        <w:spacing w:before="60" w:after="60"/>
        <w:ind w:left="200"/>
      </w:pPr>
      <w:r>
        <w:rPr>
          <w:rFonts w:ascii="Arial" w:hAnsi="Arial"/>
          <w:color w:val="B71C1C"/>
          <w:sz w:val="19"/>
        </w:rPr>
        <w:t>▶  Do NOT write a single line of code until every item below is confirmed complete.</w:t>
      </w:r>
    </w:p>
    <w:p>
      <w:pPr>
        <w:pStyle w:val="ListBullet"/>
        <w:spacing w:before="20" w:after="20"/>
      </w:pPr>
      <w:r>
        <w:rPr>
          <w:rFonts w:ascii="Arial" w:hAnsi="Arial"/>
          <w:sz w:val="20"/>
        </w:rPr>
        <w:t>HRMS-0411 Thunder assignment returns ai_agent_name='Thunder' and ai_agent_persona</w:t>
      </w:r>
    </w:p>
    <w:p>
      <w:pPr>
        <w:pStyle w:val="ListBullet"/>
        <w:spacing w:before="20" w:after="20"/>
      </w:pPr>
      <w:r>
        <w:rPr>
          <w:rFonts w:ascii="Arial" w:hAnsi="Arial"/>
          <w:sz w:val="20"/>
        </w:rPr>
        <w:t>HRMS-0421 getMemory() returns candidate facts and summary</w:t>
      </w:r>
    </w:p>
    <w:p>
      <w:pPr>
        <w:pStyle w:val="ListBullet"/>
        <w:spacing w:before="20" w:after="20"/>
      </w:pPr>
      <w:r>
        <w:rPr>
          <w:rFonts w:ascii="Arial" w:hAnsi="Arial"/>
          <w:sz w:val="20"/>
        </w:rPr>
        <w:t>Lead BA has reviewed and approved the initial prompt templates for: qualification, follow-up, escalation detection, objection handling</w:t>
      </w:r>
    </w:p>
    <w:p>
      <w:pPr>
        <w:spacing w:before="240" w:after="80"/>
      </w:pPr>
      <w:r>
        <w:rPr>
          <w:rFonts w:ascii="Arial" w:hAnsi="Arial"/>
          <w:b/>
          <w:color w:val="1E3A5F"/>
          <w:sz w:val="26"/>
        </w:rPr>
        <w:t>5. STEP-BY-STEP EXECUTION</w:t>
      </w:r>
    </w:p>
    <w:p>
      <w:pPr>
        <w:spacing w:before="60" w:after="60"/>
        <w:ind w:left="200"/>
      </w:pPr>
      <w:r>
        <w:rPr>
          <w:rFonts w:ascii="Arial" w:hAnsi="Arial"/>
          <w:color w:val="B71C1C"/>
          <w:sz w:val="19"/>
        </w:rPr>
        <w:t>▶  Follow these steps in exact order. If a step is unclear, ask the lead BA — never assume.</w:t>
      </w:r>
    </w:p>
    <w:p>
      <w:pPr>
        <w:spacing w:before="160" w:after="40"/>
      </w:pPr>
      <w:r>
        <w:rPr>
          <w:rFonts w:ascii="Arial" w:hAnsi="Arial"/>
          <w:b/>
          <w:color w:val="1E3A5F"/>
          <w:sz w:val="22"/>
        </w:rPr>
        <w:t>Step 1: Define prompt template catalog as code constants</w:t>
      </w:r>
    </w:p>
    <w:p>
      <w:pPr>
        <w:pStyle w:val="ListBullet"/>
        <w:spacing w:before="20" w:after="20"/>
      </w:pPr>
      <w:r>
        <w:rPr>
          <w:rFonts w:ascii="Arial" w:hAnsi="Arial"/>
          <w:sz w:val="20"/>
        </w:rPr>
        <w:t>File: src/constants/prompt_templates.js (or .py). Requires Lead BA approval to modify — enforced via PR review rule.</w:t>
      </w:r>
    </w:p>
    <w:p>
      <w:pPr>
        <w:pStyle w:val="ListBullet"/>
        <w:spacing w:before="20" w:after="20"/>
      </w:pPr>
      <w:r>
        <w:rPr>
          <w:rFonts w:ascii="Arial" w:hAnsi="Arial"/>
          <w:sz w:val="20"/>
        </w:rPr>
        <w:t>Template structure: { id, name, version, prompt_type, system_prompt, user_prompt_template, required_context_fields, max_tokens, temperature }</w:t>
      </w:r>
    </w:p>
    <w:p>
      <w:pPr>
        <w:pStyle w:val="ListBullet"/>
        <w:spacing w:before="20" w:after="20"/>
      </w:pPr>
      <w:r>
        <w:rPr>
          <w:rFonts w:ascii="Arial" w:hAnsi="Arial"/>
          <w:sz w:val="20"/>
        </w:rPr>
        <w:t>Prompt types and their base system prompts:</w:t>
      </w:r>
    </w:p>
    <w:p>
      <w:pPr>
        <w:pStyle w:val="ListBullet"/>
        <w:spacing w:before="20" w:after="20"/>
      </w:pPr>
      <w:r>
        <w:rPr>
          <w:rFonts w:ascii="Arial" w:hAnsi="Arial"/>
          <w:sz w:val="20"/>
        </w:rPr>
        <w:t>QUALIFICATION: 'You are Thunder, Talent Scout at BlitzenX — Powering our global team at lightning speed. Your role is to qualify candidates by collecting their professional information through warm, professional conversation. Ask one question at a time. Be concise. Do not repeat information the candidate has already provided.'</w:t>
      </w:r>
    </w:p>
    <w:p>
      <w:pPr>
        <w:pStyle w:val="ListBullet"/>
        <w:spacing w:before="20" w:after="20"/>
      </w:pPr>
      <w:r>
        <w:rPr>
          <w:rFonts w:ascii="Arial" w:hAnsi="Arial"/>
          <w:sz w:val="20"/>
        </w:rPr>
        <w:t>FOLLOW_UP: 'You are Thunder, Talent Scout at BlitzenX. You are following up with a candidate who has not responded to your previous message. Be brief, warm, and professional. Do not sound pushy.'</w:t>
      </w:r>
    </w:p>
    <w:p>
      <w:pPr>
        <w:pStyle w:val="ListBullet"/>
        <w:spacing w:before="20" w:after="20"/>
      </w:pPr>
      <w:r>
        <w:rPr>
          <w:rFonts w:ascii="Arial" w:hAnsi="Arial"/>
          <w:sz w:val="20"/>
        </w:rPr>
        <w:t>OBJECTION_HANDLING: 'You are Thunder, Talent Scout at BlitzenX. A candidate has raised a concern or objection. Acknowledge their concern, address it professionally, and keep the conversation moving forward.'</w:t>
      </w:r>
    </w:p>
    <w:p>
      <w:pPr>
        <w:pStyle w:val="ListBullet"/>
        <w:spacing w:before="20" w:after="20"/>
      </w:pPr>
      <w:r>
        <w:rPr>
          <w:rFonts w:ascii="Arial" w:hAnsi="Arial"/>
          <w:sz w:val="20"/>
        </w:rPr>
        <w:t>ESCALATION_CHECK: 'Analyze this conversation and determine if it requires human recruiter intervention. Return JSON: { needs_escalation: boolean, reason: string }'</w:t>
      </w:r>
    </w:p>
    <w:p>
      <w:pPr>
        <w:pStyle w:val="ListBullet"/>
        <w:spacing w:before="20" w:after="20"/>
      </w:pPr>
      <w:r>
        <w:rPr>
          <w:rFonts w:ascii="Arial" w:hAnsi="Arial"/>
          <w:sz w:val="20"/>
        </w:rPr>
        <w:t>INTENT_DETECTION: 'Classify this message intent. Return JSON: { intent: one of [answering_question, asking_question, objecting, scheduling_request, document_sharing, not_interested, unclear] }'</w:t>
      </w:r>
    </w:p>
    <w:p>
      <w:pPr>
        <w:spacing w:before="160" w:after="40"/>
      </w:pPr>
      <w:r>
        <w:rPr>
          <w:rFonts w:ascii="Arial" w:hAnsi="Arial"/>
          <w:b/>
          <w:color w:val="1E3A5F"/>
          <w:sz w:val="22"/>
        </w:rPr>
        <w:t>Step 2: Build buildPrompt() function</w:t>
      </w:r>
    </w:p>
    <w:p>
      <w:pPr>
        <w:pStyle w:val="ListBullet"/>
        <w:spacing w:before="20" w:after="20"/>
      </w:pPr>
      <w:r>
        <w:rPr>
          <w:rFonts w:ascii="Arial" w:hAnsi="Arial"/>
          <w:sz w:val="20"/>
        </w:rPr>
        <w:t>buildPrompt(prompt_type, candidate_context, additional_params) → { system_prompt, user_prompt, metadata }</w:t>
      </w:r>
    </w:p>
    <w:p>
      <w:pPr>
        <w:pStyle w:val="ListBullet"/>
        <w:spacing w:before="20" w:after="20"/>
      </w:pPr>
      <w:r>
        <w:rPr>
          <w:rFonts w:ascii="Arial" w:hAnsi="Arial"/>
          <w:sz w:val="20"/>
        </w:rPr>
        <w:t>Load template for prompt_type from catalog</w:t>
      </w:r>
    </w:p>
    <w:p>
      <w:pPr>
        <w:pStyle w:val="ListBullet"/>
        <w:spacing w:before="20" w:after="20"/>
      </w:pPr>
      <w:r>
        <w:rPr>
          <w:rFonts w:ascii="Arial" w:hAnsi="Arial"/>
          <w:sz w:val="20"/>
        </w:rPr>
        <w:t>Inject candidate context into user_prompt_template placeholders:</w:t>
      </w:r>
    </w:p>
    <w:p>
      <w:pPr>
        <w:pStyle w:val="ListBullet"/>
        <w:spacing w:before="20" w:after="20"/>
      </w:pPr>
      <w:r>
        <w:rPr>
          <w:rFonts w:ascii="Arial" w:hAnsi="Arial"/>
          <w:sz w:val="20"/>
        </w:rPr>
        <w:t>{{thunder_name}} → 'Thunder'</w:t>
      </w:r>
    </w:p>
    <w:p>
      <w:pPr>
        <w:pStyle w:val="ListBullet"/>
        <w:spacing w:before="20" w:after="20"/>
      </w:pPr>
      <w:r>
        <w:rPr>
          <w:rFonts w:ascii="Arial" w:hAnsi="Arial"/>
          <w:sz w:val="20"/>
        </w:rPr>
        <w:t>{{candidate_name}} → candidate_context.name</w:t>
      </w:r>
    </w:p>
    <w:p>
      <w:pPr>
        <w:pStyle w:val="ListBullet"/>
        <w:spacing w:before="20" w:after="20"/>
      </w:pPr>
      <w:r>
        <w:rPr>
          <w:rFonts w:ascii="Arial" w:hAnsi="Arial"/>
          <w:sz w:val="20"/>
        </w:rPr>
        <w:t>{{candidate_summary}} → candidate_context.memory.summary (if exists)</w:t>
      </w:r>
    </w:p>
    <w:p>
      <w:pPr>
        <w:pStyle w:val="ListBullet"/>
        <w:spacing w:before="20" w:after="20"/>
      </w:pPr>
      <w:r>
        <w:rPr>
          <w:rFonts w:ascii="Arial" w:hAnsi="Arial"/>
          <w:sz w:val="20"/>
        </w:rPr>
        <w:t>{{known_facts}} → formatted list of candidate_context.memory.facts</w:t>
      </w:r>
    </w:p>
    <w:p>
      <w:pPr>
        <w:pStyle w:val="ListBullet"/>
        <w:spacing w:before="20" w:after="20"/>
      </w:pPr>
      <w:r>
        <w:rPr>
          <w:rFonts w:ascii="Arial" w:hAnsi="Arial"/>
          <w:sz w:val="20"/>
        </w:rPr>
        <w:t>{{conversation_history}} → last N messages from candidate_context.recent_messages</w:t>
      </w:r>
    </w:p>
    <w:p>
      <w:pPr>
        <w:pStyle w:val="ListBullet"/>
        <w:spacing w:before="20" w:after="20"/>
      </w:pPr>
      <w:r>
        <w:rPr>
          <w:rFonts w:ascii="Arial" w:hAnsi="Arial"/>
          <w:sz w:val="20"/>
        </w:rPr>
        <w:t>{{next_question}} → additional_params.question (for QUALIFICATION type)</w:t>
      </w:r>
    </w:p>
    <w:p>
      <w:pPr>
        <w:pStyle w:val="ListBullet"/>
        <w:spacing w:before="20" w:after="20"/>
      </w:pPr>
      <w:r>
        <w:rPr>
          <w:rFonts w:ascii="Arial" w:hAnsi="Arial"/>
          <w:sz w:val="20"/>
        </w:rPr>
        <w:t>{{missing_fields}} → formatted list of candidate_context.missing_fields</w:t>
      </w:r>
    </w:p>
    <w:p>
      <w:pPr>
        <w:pStyle w:val="ListBullet"/>
        <w:spacing w:before="20" w:after="20"/>
      </w:pPr>
      <w:r>
        <w:rPr>
          <w:rFonts w:ascii="Arial" w:hAnsi="Arial"/>
          <w:sz w:val="20"/>
        </w:rPr>
        <w:t>Validate: all required_context_fields are present. If any missing: log PROMPT_MISSING_CONTEXT field name.</w:t>
      </w:r>
    </w:p>
    <w:p>
      <w:pPr>
        <w:pStyle w:val="ListBullet"/>
        <w:spacing w:before="20" w:after="20"/>
      </w:pPr>
      <w:r>
        <w:rPr>
          <w:rFonts w:ascii="Arial" w:hAnsi="Arial"/>
          <w:sz w:val="20"/>
        </w:rPr>
        <w:t>Return { system_prompt, user_prompt, prompt_type, template_version, built_at }</w:t>
      </w:r>
    </w:p>
    <w:p>
      <w:pPr>
        <w:spacing w:before="160" w:after="40"/>
      </w:pPr>
      <w:r>
        <w:rPr>
          <w:rFonts w:ascii="Arial" w:hAnsi="Arial"/>
          <w:b/>
          <w:color w:val="1E3A5F"/>
          <w:sz w:val="22"/>
        </w:rPr>
        <w:t>Step 3: Build callLLM() function</w:t>
      </w:r>
    </w:p>
    <w:p>
      <w:pPr>
        <w:pStyle w:val="ListBullet"/>
        <w:spacing w:before="20" w:after="20"/>
      </w:pPr>
      <w:r>
        <w:rPr>
          <w:rFonts w:ascii="Arial" w:hAnsi="Arial"/>
          <w:sz w:val="20"/>
        </w:rPr>
        <w:t>callLLM(system_prompt, user_prompt, max_tokens, temperature) → string response</w:t>
      </w:r>
    </w:p>
    <w:p>
      <w:pPr>
        <w:pStyle w:val="ListBullet"/>
        <w:spacing w:before="20" w:after="20"/>
      </w:pPr>
      <w:r>
        <w:rPr>
          <w:rFonts w:ascii="Arial" w:hAnsi="Arial"/>
          <w:sz w:val="20"/>
        </w:rPr>
        <w:t>Call Anthropic claude-sonnet-4-6 API with built prompts</w:t>
      </w:r>
    </w:p>
    <w:p>
      <w:pPr>
        <w:pStyle w:val="ListBullet"/>
        <w:spacing w:before="20" w:after="20"/>
      </w:pPr>
      <w:r>
        <w:rPr>
          <w:rFonts w:ascii="Arial" w:hAnsi="Arial"/>
          <w:sz w:val="20"/>
        </w:rPr>
        <w:t>Log every call to prompt_execution_log table: { id, tenant_id, candidate_id, prompt_type, template_version, input_tokens, output_tokens, latency_ms, response_preview (first 200 chars), created_at }</w:t>
      </w:r>
    </w:p>
    <w:p>
      <w:pPr>
        <w:pStyle w:val="ListBullet"/>
        <w:spacing w:before="20" w:after="20"/>
      </w:pPr>
      <w:r>
        <w:rPr>
          <w:rFonts w:ascii="Arial" w:hAnsi="Arial"/>
          <w:sz w:val="20"/>
        </w:rPr>
        <w:t>On API failure: retry once after 3 seconds. Second failure: throw LLMCallFailedError.</w:t>
      </w:r>
    </w:p>
    <w:p>
      <w:pPr>
        <w:pStyle w:val="ListBullet"/>
        <w:spacing w:before="20" w:after="20"/>
      </w:pPr>
      <w:r>
        <w:rPr>
          <w:rFonts w:ascii="Arial" w:hAnsi="Arial"/>
          <w:sz w:val="20"/>
        </w:rPr>
        <w:t>Enforce max_tokens from template. Do not allow callers to override max_tokens upward.</w:t>
      </w:r>
    </w:p>
    <w:p>
      <w:pPr>
        <w:spacing w:before="160" w:after="40"/>
      </w:pPr>
      <w:r>
        <w:rPr>
          <w:rFonts w:ascii="Arial" w:hAnsi="Arial"/>
          <w:b/>
          <w:color w:val="1E3A5F"/>
          <w:sz w:val="22"/>
        </w:rPr>
        <w:t>Step 4: Create prompt_execution_log table</w:t>
      </w:r>
    </w:p>
    <w:p>
      <w:pPr>
        <w:pStyle w:val="ListBullet"/>
        <w:spacing w:before="20" w:after="20"/>
      </w:pPr>
      <w:r>
        <w:rPr>
          <w:rFonts w:ascii="Arial" w:hAnsi="Arial"/>
          <w:sz w:val="20"/>
        </w:rPr>
        <w:t>id UUID PK, tenant_id UUID, candidate_id UUID, prompt_type VARCHAR(50), template_version VARCHAR(20), input_tokens INTEGER, output_tokens INTEGER, latency_ms INTEGER, response_preview VARCHAR(200), model VARCHAR(50), success BOOLEAN, error_message TEXT nullable, created_at TIMESTAMP</w:t>
      </w:r>
    </w:p>
    <w:p>
      <w:pPr>
        <w:pStyle w:val="ListBullet"/>
        <w:spacing w:before="20" w:after="20"/>
      </w:pPr>
      <w:r>
        <w:rPr>
          <w:rFonts w:ascii="Arial" w:hAnsi="Arial"/>
          <w:sz w:val="20"/>
        </w:rPr>
        <w:t>Index on (tenant_id, candidate_id, created_at)</w:t>
      </w:r>
    </w:p>
    <w:p>
      <w:pPr>
        <w:pStyle w:val="ListBullet"/>
        <w:spacing w:before="20" w:after="20"/>
      </w:pPr>
      <w:r>
        <w:rPr>
          <w:rFonts w:ascii="Arial" w:hAnsi="Arial"/>
          <w:sz w:val="20"/>
        </w:rPr>
        <w:t>Retention: keep 90 days of logs. Archive older records monthly.</w:t>
      </w:r>
    </w:p>
    <w:p>
      <w:pPr>
        <w:spacing w:before="160" w:after="40"/>
      </w:pPr>
      <w:r>
        <w:rPr>
          <w:rFonts w:ascii="Arial" w:hAnsi="Arial"/>
          <w:b/>
          <w:color w:val="1E3A5F"/>
          <w:sz w:val="22"/>
        </w:rPr>
        <w:t>Step 5: Build prompt template version management</w:t>
      </w:r>
    </w:p>
    <w:p>
      <w:pPr>
        <w:pStyle w:val="ListBullet"/>
        <w:spacing w:before="20" w:after="20"/>
      </w:pPr>
      <w:r>
        <w:rPr>
          <w:rFonts w:ascii="Arial" w:hAnsi="Arial"/>
          <w:sz w:val="20"/>
        </w:rPr>
        <w:t>Each template in the catalog has a version string (e.g. 'v1.2'). Changing any template increments version.</w:t>
      </w:r>
    </w:p>
    <w:p>
      <w:pPr>
        <w:pStyle w:val="ListBullet"/>
        <w:spacing w:before="20" w:after="20"/>
      </w:pPr>
      <w:r>
        <w:rPr>
          <w:rFonts w:ascii="Arial" w:hAnsi="Arial"/>
          <w:sz w:val="20"/>
        </w:rPr>
        <w:t>GET /api/admin/prompt-templates — returns all templates with current version. Admin role only.</w:t>
      </w:r>
    </w:p>
    <w:p>
      <w:pPr>
        <w:pStyle w:val="ListBullet"/>
        <w:spacing w:before="20" w:after="20"/>
      </w:pPr>
      <w:r>
        <w:rPr>
          <w:rFonts w:ascii="Arial" w:hAnsi="Arial"/>
          <w:sz w:val="20"/>
        </w:rPr>
        <w:t>Every prompt_execution_log records the template_version used — if an issue is found, we can identify exactly which version caused it.</w:t>
      </w:r>
    </w:p>
    <w:p>
      <w:pPr>
        <w:spacing w:before="240" w:after="80"/>
      </w:pPr>
      <w:r>
        <w:rPr>
          <w:rFonts w:ascii="Arial" w:hAnsi="Arial"/>
          <w:b/>
          <w:color w:val="1E3A5F"/>
          <w:sz w:val="26"/>
        </w:rPr>
        <w:t>6A. UI FIELDS</w:t>
      </w:r>
    </w:p>
    <w:p>
      <w:pPr>
        <w:spacing w:before="60" w:after="60"/>
        <w:ind w:left="200"/>
      </w:pPr>
      <w:r>
        <w:rPr>
          <w:rFonts w:ascii="Arial" w:hAnsi="Arial"/>
          <w:color w:val="B71C1C"/>
          <w:sz w:val="19"/>
        </w:rPr>
        <w:t>▶  Every field below: implement exactly as specified. Type, length, error messages are requirements — not suggestions.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Field Name</w:t>
            </w:r>
          </w:p>
        </w:tc>
        <w:tc>
          <w:tcPr>
            <w:tcW w:type="dxa" w:w="1607"/>
          </w:tcPr>
          <w:p>
            <w:r>
              <w:rPr>
                <w:rFonts w:ascii="Arial" w:hAnsi="Arial"/>
                <w:b/>
                <w:sz w:val="17"/>
              </w:rPr>
              <w:t>Type</w:t>
            </w:r>
          </w:p>
        </w:tc>
        <w:tc>
          <w:tcPr>
            <w:tcW w:type="dxa" w:w="1607"/>
          </w:tcPr>
          <w:p>
            <w:r>
              <w:rPr>
                <w:rFonts w:ascii="Arial" w:hAnsi="Arial"/>
                <w:b/>
                <w:sz w:val="17"/>
              </w:rPr>
              <w:t>Required</w:t>
            </w:r>
          </w:p>
        </w:tc>
        <w:tc>
          <w:tcPr>
            <w:tcW w:type="dxa" w:w="1607"/>
          </w:tcPr>
          <w:p>
            <w:r>
              <w:rPr>
                <w:rFonts w:ascii="Arial" w:hAnsi="Arial"/>
                <w:b/>
                <w:sz w:val="17"/>
              </w:rPr>
              <w:t>Max Length</w:t>
            </w:r>
          </w:p>
        </w:tc>
        <w:tc>
          <w:tcPr>
            <w:tcW w:type="dxa" w:w="1607"/>
          </w:tcPr>
          <w:p>
            <w:r>
              <w:rPr>
                <w:rFonts w:ascii="Arial" w:hAnsi="Arial"/>
                <w:b/>
                <w:sz w:val="17"/>
              </w:rPr>
              <w:t>Placeholder / Default</w:t>
            </w:r>
          </w:p>
        </w:tc>
        <w:tc>
          <w:tcPr>
            <w:tcW w:type="dxa" w:w="1607"/>
          </w:tcPr>
          <w:p>
            <w:r>
              <w:rPr>
                <w:rFonts w:ascii="Arial" w:hAnsi="Arial"/>
                <w:b/>
                <w:sz w:val="17"/>
              </w:rPr>
              <w:t>Validation / Error</w:t>
            </w:r>
          </w:p>
        </w:tc>
      </w:tr>
      <w:tr>
        <w:tc>
          <w:tcPr>
            <w:tcW w:type="dxa" w:w="1607"/>
          </w:tcPr>
          <w:p>
            <w:r>
              <w:rPr>
                <w:rFonts w:ascii="Arial" w:hAnsi="Arial"/>
                <w:sz w:val="17"/>
              </w:rPr>
              <w:t>No UI for candidates/recruiters</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Admin prompt template viewer is /api/admin/prompt-templates — API only, no frontend in this story.</w:t>
            </w:r>
          </w:p>
        </w:tc>
      </w:tr>
    </w:tbl>
    <w:p/>
    <w:p>
      <w:pPr>
        <w:spacing w:before="240" w:after="80"/>
      </w:pPr>
      <w:r>
        <w:rPr>
          <w:rFonts w:ascii="Arial" w:hAnsi="Arial"/>
          <w:b/>
          <w:color w:val="1E3A5F"/>
          <w:sz w:val="26"/>
        </w:rPr>
        <w:t>6B. BUSINESS RULES</w:t>
      </w:r>
    </w:p>
    <w:p>
      <w:pPr>
        <w:spacing w:before="60" w:after="60"/>
        <w:ind w:left="200"/>
      </w:pPr>
      <w:r>
        <w:rPr>
          <w:rFonts w:ascii="Arial" w:hAnsi="Arial"/>
          <w:color w:val="B71C1C"/>
          <w:sz w:val="19"/>
        </w:rPr>
        <w:t>▶  Every rule is non-negotiable. If in doubt, escalate to lead BA — never silently skip a rule.</w:t>
      </w:r>
    </w:p>
    <w:p>
      <w:pPr>
        <w:spacing w:before="120" w:after="20"/>
      </w:pPr>
      <w:r>
        <w:rPr>
          <w:rFonts w:ascii="Arial" w:hAnsi="Arial"/>
          <w:b/>
          <w:color w:val="B71C1C"/>
          <w:sz w:val="20"/>
        </w:rPr>
        <w:t>BR-01: Lead BA Must Approve All Prompt Template Changes</w:t>
      </w:r>
    </w:p>
    <w:p>
      <w:pPr>
        <w:spacing w:before="20" w:after="40"/>
      </w:pPr>
      <w:r>
        <w:rPr>
          <w:rFonts w:ascii="Arial" w:hAnsi="Arial"/>
          <w:sz w:val="19"/>
        </w:rPr>
        <w:t>Prompt templates in src/constants/prompt_templates.js are product decisions. Any change requires a PR with Lead BA as a required reviewer. No template change can be merged without BA approval. This is enforced via branch protection rules in the code repository.</w:t>
      </w:r>
    </w:p>
    <w:p>
      <w:pPr>
        <w:spacing w:before="0" w:after="80"/>
      </w:pPr>
      <w:r>
        <w:rPr>
          <w:rFonts w:ascii="Arial" w:hAnsi="Arial"/>
          <w:sz w:val="18"/>
        </w:rPr>
        <w:t xml:space="preserve">  ↳ Triggered by field: prompt_templates.js</w:t>
      </w:r>
    </w:p>
    <w:p>
      <w:pPr>
        <w:spacing w:before="120" w:after="20"/>
      </w:pPr>
      <w:r>
        <w:rPr>
          <w:rFonts w:ascii="Arial" w:hAnsi="Arial"/>
          <w:b/>
          <w:color w:val="B71C1C"/>
          <w:sz w:val="20"/>
        </w:rPr>
        <w:t>BR-02: Temperature for Conversational Prompts = 0.7, Classification = 0.0</w:t>
      </w:r>
    </w:p>
    <w:p>
      <w:pPr>
        <w:spacing w:before="20" w:after="40"/>
      </w:pPr>
      <w:r>
        <w:rPr>
          <w:rFonts w:ascii="Arial" w:hAnsi="Arial"/>
          <w:sz w:val="19"/>
        </w:rPr>
        <w:t>Conversational prompts (QUALIFICATION, FOLLOW_UP, OBJECTION_HANDLING): temperature=0.7 for natural variation. Classification prompts (INTENT_DETECTION, ESCALATION_CHECK): temperature=0.0 for deterministic, consistent JSON output.</w:t>
      </w:r>
    </w:p>
    <w:p>
      <w:pPr>
        <w:spacing w:before="0" w:after="80"/>
      </w:pPr>
      <w:r>
        <w:rPr>
          <w:rFonts w:ascii="Arial" w:hAnsi="Arial"/>
          <w:sz w:val="18"/>
        </w:rPr>
        <w:t xml:space="preserve">  ↳ Triggered by field: temperature</w:t>
      </w:r>
    </w:p>
    <w:p>
      <w:pPr>
        <w:spacing w:before="120" w:after="20"/>
      </w:pPr>
      <w:r>
        <w:rPr>
          <w:rFonts w:ascii="Arial" w:hAnsi="Arial"/>
          <w:b/>
          <w:color w:val="B71C1C"/>
          <w:sz w:val="20"/>
        </w:rPr>
        <w:t>BR-03: Every LLM Call Is Logged</w:t>
      </w:r>
    </w:p>
    <w:p>
      <w:pPr>
        <w:spacing w:before="20" w:after="40"/>
      </w:pPr>
      <w:r>
        <w:rPr>
          <w:rFonts w:ascii="Arial" w:hAnsi="Arial"/>
          <w:sz w:val="19"/>
        </w:rPr>
        <w:t>Every call to callLLM() must insert a record in prompt_execution_log. No exceptions. This enables: cost tracking, debugging, audit trail, and detecting anomalous LLM behavior.</w:t>
      </w:r>
    </w:p>
    <w:p>
      <w:pPr>
        <w:spacing w:before="0" w:after="80"/>
      </w:pPr>
      <w:r>
        <w:rPr>
          <w:rFonts w:ascii="Arial" w:hAnsi="Arial"/>
          <w:sz w:val="18"/>
        </w:rPr>
        <w:t xml:space="preserve">  ↳ Triggered by field: prompt_execution_log</w:t>
      </w:r>
    </w:p>
    <w:p>
      <w:pPr>
        <w:spacing w:before="120" w:after="20"/>
      </w:pPr>
      <w:r>
        <w:rPr>
          <w:rFonts w:ascii="Arial" w:hAnsi="Arial"/>
          <w:b/>
          <w:color w:val="B71C1C"/>
          <w:sz w:val="20"/>
        </w:rPr>
        <w:t>BR-04: Thunder Name Is Always Injected From Assignment — Never Hardcoded</w:t>
      </w:r>
    </w:p>
    <w:p>
      <w:pPr>
        <w:spacing w:before="20" w:after="40"/>
      </w:pPr>
      <w:r>
        <w:rPr>
          <w:rFonts w:ascii="Arial" w:hAnsi="Arial"/>
          <w:sz w:val="19"/>
        </w:rPr>
        <w:t>Do not hardcode 'Thunder' in any prompt template. Always use {{thunder_name}} placeholder populated from candidate_ai_assignment.ai_agent_name. If BlitzenX ever renames their AI recruiter, one config change updates all prompts.</w:t>
      </w:r>
    </w:p>
    <w:p>
      <w:pPr>
        <w:spacing w:before="0" w:after="80"/>
      </w:pPr>
      <w:r>
        <w:rPr>
          <w:rFonts w:ascii="Arial" w:hAnsi="Arial"/>
          <w:sz w:val="18"/>
        </w:rPr>
        <w:t xml:space="preserve">  ↳ Triggered by field: {{thunder_name}} placeholder</w:t>
      </w:r>
    </w:p>
    <w:p>
      <w:pPr>
        <w:spacing w:before="240" w:after="80"/>
      </w:pPr>
      <w:r>
        <w:rPr>
          <w:rFonts w:ascii="Arial" w:hAnsi="Arial"/>
          <w:b/>
          <w:color w:val="1E3A5F"/>
          <w:sz w:val="26"/>
        </w:rPr>
        <w:t>6C. INTEGRATIONS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System</w:t>
            </w:r>
          </w:p>
        </w:tc>
        <w:tc>
          <w:tcPr>
            <w:tcW w:type="dxa" w:w="1607"/>
          </w:tcPr>
          <w:p>
            <w:r>
              <w:rPr>
                <w:rFonts w:ascii="Arial" w:hAnsi="Arial"/>
                <w:b/>
                <w:sz w:val="17"/>
              </w:rPr>
              <w:t>Direction</w:t>
            </w:r>
          </w:p>
        </w:tc>
        <w:tc>
          <w:tcPr>
            <w:tcW w:type="dxa" w:w="1607"/>
          </w:tcPr>
          <w:p>
            <w:r>
              <w:rPr>
                <w:rFonts w:ascii="Arial" w:hAnsi="Arial"/>
                <w:b/>
                <w:sz w:val="17"/>
              </w:rPr>
              <w:t>Trigger</w:t>
            </w:r>
          </w:p>
        </w:tc>
        <w:tc>
          <w:tcPr>
            <w:tcW w:type="dxa" w:w="1607"/>
          </w:tcPr>
          <w:p>
            <w:r>
              <w:rPr>
                <w:rFonts w:ascii="Arial" w:hAnsi="Arial"/>
                <w:b/>
                <w:sz w:val="17"/>
              </w:rPr>
              <w:t>Data</w:t>
            </w:r>
          </w:p>
        </w:tc>
        <w:tc>
          <w:tcPr>
            <w:tcW w:type="dxa" w:w="1607"/>
          </w:tcPr>
          <w:p>
            <w:r>
              <w:rPr>
                <w:rFonts w:ascii="Arial" w:hAnsi="Arial"/>
                <w:b/>
                <w:sz w:val="17"/>
              </w:rPr>
              <w:t>Auth</w:t>
            </w:r>
          </w:p>
        </w:tc>
        <w:tc>
          <w:tcPr>
            <w:tcW w:type="dxa" w:w="1607"/>
          </w:tcPr>
          <w:p>
            <w:r>
              <w:rPr>
                <w:rFonts w:ascii="Arial" w:hAnsi="Arial"/>
                <w:b/>
                <w:sz w:val="17"/>
              </w:rPr>
              <w:t>On Failure</w:t>
            </w:r>
          </w:p>
        </w:tc>
      </w:tr>
      <w:tr>
        <w:tc>
          <w:tcPr>
            <w:tcW w:type="dxa" w:w="1607"/>
          </w:tcPr>
          <w:p>
            <w:r>
              <w:rPr>
                <w:rFonts w:ascii="Arial" w:hAnsi="Arial"/>
                <w:sz w:val="17"/>
              </w:rPr>
              <w:t>Anthropic claude-sonnet-4-6 API</w:t>
            </w:r>
          </w:p>
        </w:tc>
        <w:tc>
          <w:tcPr>
            <w:tcW w:type="dxa" w:w="1607"/>
          </w:tcPr>
          <w:p>
            <w:r>
              <w:rPr>
                <w:rFonts w:ascii="Arial" w:hAnsi="Arial"/>
                <w:sz w:val="17"/>
              </w:rPr>
              <w:t>Outbound</w:t>
            </w:r>
          </w:p>
        </w:tc>
        <w:tc>
          <w:tcPr>
            <w:tcW w:type="dxa" w:w="1607"/>
          </w:tcPr>
          <w:p>
            <w:r>
              <w:rPr>
                <w:rFonts w:ascii="Arial" w:hAnsi="Arial"/>
                <w:sz w:val="17"/>
              </w:rPr>
              <w:t>callLLM() called by HRMS-0434, 0433, 0435, 0424</w:t>
            </w:r>
          </w:p>
        </w:tc>
        <w:tc>
          <w:tcPr>
            <w:tcW w:type="dxa" w:w="1607"/>
          </w:tcPr>
          <w:p>
            <w:r>
              <w:rPr>
                <w:rFonts w:ascii="Arial" w:hAnsi="Arial"/>
                <w:sz w:val="17"/>
              </w:rPr>
              <w:t>system_prompt + user_prompt + max_tokens + temperature</w:t>
            </w:r>
          </w:p>
        </w:tc>
        <w:tc>
          <w:tcPr>
            <w:tcW w:type="dxa" w:w="1607"/>
          </w:tcPr>
          <w:p>
            <w:r>
              <w:rPr>
                <w:rFonts w:ascii="Arial" w:hAnsi="Arial"/>
                <w:sz w:val="17"/>
              </w:rPr>
              <w:t>ANTHROPIC_API_KEY from environment</w:t>
            </w:r>
          </w:p>
        </w:tc>
        <w:tc>
          <w:tcPr>
            <w:tcW w:type="dxa" w:w="1607"/>
          </w:tcPr>
          <w:p>
            <w:r>
              <w:rPr>
                <w:rFonts w:ascii="Arial" w:hAnsi="Arial"/>
                <w:sz w:val="17"/>
              </w:rPr>
              <w:t>Retry once on failure. Throw LLMCallFailedError on second failure. Always log attempt.</w:t>
            </w:r>
          </w:p>
        </w:tc>
      </w:tr>
      <w:tr>
        <w:tc>
          <w:tcPr>
            <w:tcW w:type="dxa" w:w="1607"/>
          </w:tcPr>
          <w:p>
            <w:r>
              <w:rPr>
                <w:rFonts w:ascii="Arial" w:hAnsi="Arial"/>
                <w:sz w:val="17"/>
              </w:rPr>
              <w:t>HRMS-0432 Context Builder</w:t>
            </w:r>
          </w:p>
        </w:tc>
        <w:tc>
          <w:tcPr>
            <w:tcW w:type="dxa" w:w="1607"/>
          </w:tcPr>
          <w:p>
            <w:r>
              <w:rPr>
                <w:rFonts w:ascii="Arial" w:hAnsi="Arial"/>
                <w:sz w:val="17"/>
              </w:rPr>
              <w:t>Consumer — provides candidate_context</w:t>
            </w:r>
          </w:p>
        </w:tc>
        <w:tc>
          <w:tcPr>
            <w:tcW w:type="dxa" w:w="1607"/>
          </w:tcPr>
          <w:p>
            <w:r>
              <w:rPr>
                <w:rFonts w:ascii="Arial" w:hAnsi="Arial"/>
                <w:sz w:val="17"/>
              </w:rPr>
              <w:t>buildPrompt() receives context from HRMS-0432</w:t>
            </w:r>
          </w:p>
        </w:tc>
        <w:tc>
          <w:tcPr>
            <w:tcW w:type="dxa" w:w="1607"/>
          </w:tcPr>
          <w:p>
            <w:r>
              <w:rPr>
                <w:rFonts w:ascii="Arial" w:hAnsi="Arial"/>
                <w:sz w:val="17"/>
              </w:rPr>
              <w:t>candidate_context object with name, memory, recent_messages, missing_fields</w:t>
            </w:r>
          </w:p>
        </w:tc>
        <w:tc>
          <w:tcPr>
            <w:tcW w:type="dxa" w:w="1607"/>
          </w:tcPr>
          <w:p>
            <w:r>
              <w:rPr>
                <w:rFonts w:ascii="Arial" w:hAnsi="Arial"/>
                <w:sz w:val="17"/>
              </w:rPr>
              <w:t>Internal</w:t>
            </w:r>
          </w:p>
        </w:tc>
        <w:tc>
          <w:tcPr>
            <w:tcW w:type="dxa" w:w="1607"/>
          </w:tcPr>
          <w:p>
            <w:r>
              <w:rPr>
                <w:rFonts w:ascii="Arial" w:hAnsi="Arial"/>
                <w:sz w:val="17"/>
              </w:rPr>
              <w:t>If required context fields missing: log warning, continue with available fields</w:t>
            </w:r>
          </w:p>
        </w:tc>
      </w:tr>
    </w:tbl>
    <w:p/>
    <w:p>
      <w:pPr>
        <w:spacing w:before="240" w:after="80"/>
      </w:pPr>
      <w:r>
        <w:rPr>
          <w:rFonts w:ascii="Arial" w:hAnsi="Arial"/>
          <w:b/>
          <w:color w:val="1E3A5F"/>
          <w:sz w:val="26"/>
        </w:rPr>
        <w:t>6D. DATA MAPPING</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Arial" w:hAnsi="Arial"/>
                <w:b/>
                <w:sz w:val="17"/>
              </w:rPr>
              <w:t>Source Field</w:t>
            </w:r>
          </w:p>
        </w:tc>
        <w:tc>
          <w:tcPr>
            <w:tcW w:type="dxa" w:w="1928"/>
          </w:tcPr>
          <w:p>
            <w:r>
              <w:rPr>
                <w:rFonts w:ascii="Arial" w:hAnsi="Arial"/>
                <w:b/>
                <w:sz w:val="17"/>
              </w:rPr>
              <w:t>Source Table</w:t>
            </w:r>
          </w:p>
        </w:tc>
        <w:tc>
          <w:tcPr>
            <w:tcW w:type="dxa" w:w="1928"/>
          </w:tcPr>
          <w:p>
            <w:r>
              <w:rPr>
                <w:rFonts w:ascii="Arial" w:hAnsi="Arial"/>
                <w:b/>
                <w:sz w:val="17"/>
              </w:rPr>
              <w:t>Target Field</w:t>
            </w:r>
          </w:p>
        </w:tc>
        <w:tc>
          <w:tcPr>
            <w:tcW w:type="dxa" w:w="1928"/>
          </w:tcPr>
          <w:p>
            <w:r>
              <w:rPr>
                <w:rFonts w:ascii="Arial" w:hAnsi="Arial"/>
                <w:b/>
                <w:sz w:val="17"/>
              </w:rPr>
              <w:t>Target Table</w:t>
            </w:r>
          </w:p>
        </w:tc>
        <w:tc>
          <w:tcPr>
            <w:tcW w:type="dxa" w:w="1928"/>
          </w:tcPr>
          <w:p>
            <w:r>
              <w:rPr>
                <w:rFonts w:ascii="Arial" w:hAnsi="Arial"/>
                <w:b/>
                <w:sz w:val="17"/>
              </w:rPr>
              <w:t>Transform / Rule</w:t>
            </w:r>
          </w:p>
        </w:tc>
      </w:tr>
      <w:tr>
        <w:tc>
          <w:tcPr>
            <w:tcW w:type="dxa" w:w="1928"/>
          </w:tcPr>
          <w:p>
            <w:r>
              <w:rPr>
                <w:rFonts w:ascii="Arial" w:hAnsi="Arial"/>
                <w:sz w:val="17"/>
              </w:rPr>
              <w:t>candidate_ai_assignment.ai_agent_name ('Thunder')</w:t>
            </w:r>
          </w:p>
        </w:tc>
        <w:tc>
          <w:tcPr>
            <w:tcW w:type="dxa" w:w="1928"/>
          </w:tcPr>
          <w:p>
            <w:r>
              <w:rPr>
                <w:rFonts w:ascii="Arial" w:hAnsi="Arial"/>
                <w:sz w:val="17"/>
              </w:rPr>
              <w:t>candidate_ai_assignment</w:t>
            </w:r>
          </w:p>
        </w:tc>
        <w:tc>
          <w:tcPr>
            <w:tcW w:type="dxa" w:w="1928"/>
          </w:tcPr>
          <w:p>
            <w:r>
              <w:rPr>
                <w:rFonts w:ascii="Arial" w:hAnsi="Arial"/>
                <w:sz w:val="17"/>
              </w:rPr>
              <w:t>{{thunder_name}} in prompt</w:t>
            </w:r>
          </w:p>
        </w:tc>
        <w:tc>
          <w:tcPr>
            <w:tcW w:type="dxa" w:w="1928"/>
          </w:tcPr>
          <w:p>
            <w:r>
              <w:rPr>
                <w:rFonts w:ascii="Arial" w:hAnsi="Arial"/>
                <w:sz w:val="17"/>
              </w:rPr>
              <w:t>Final LLM system_prompt</w:t>
            </w:r>
          </w:p>
        </w:tc>
        <w:tc>
          <w:tcPr>
            <w:tcW w:type="dxa" w:w="1928"/>
          </w:tcPr>
          <w:p>
            <w:r>
              <w:rPr>
                <w:rFonts w:ascii="Arial" w:hAnsi="Arial"/>
                <w:sz w:val="17"/>
              </w:rPr>
              <w:t>Always from assignment — never hardcoded</w:t>
            </w:r>
          </w:p>
        </w:tc>
      </w:tr>
      <w:tr>
        <w:tc>
          <w:tcPr>
            <w:tcW w:type="dxa" w:w="1928"/>
          </w:tcPr>
          <w:p>
            <w:r>
              <w:rPr>
                <w:rFonts w:ascii="Arial" w:hAnsi="Arial"/>
                <w:sz w:val="17"/>
              </w:rPr>
              <w:t>candidate_memory.summary</w:t>
            </w:r>
          </w:p>
        </w:tc>
        <w:tc>
          <w:tcPr>
            <w:tcW w:type="dxa" w:w="1928"/>
          </w:tcPr>
          <w:p>
            <w:r>
              <w:rPr>
                <w:rFonts w:ascii="Arial" w:hAnsi="Arial"/>
                <w:sz w:val="17"/>
              </w:rPr>
              <w:t>candidate_memory</w:t>
            </w:r>
          </w:p>
        </w:tc>
        <w:tc>
          <w:tcPr>
            <w:tcW w:type="dxa" w:w="1928"/>
          </w:tcPr>
          <w:p>
            <w:r>
              <w:rPr>
                <w:rFonts w:ascii="Arial" w:hAnsi="Arial"/>
                <w:sz w:val="17"/>
              </w:rPr>
              <w:t>{{candidate_summary}} in prompt</w:t>
            </w:r>
          </w:p>
        </w:tc>
        <w:tc>
          <w:tcPr>
            <w:tcW w:type="dxa" w:w="1928"/>
          </w:tcPr>
          <w:p>
            <w:r>
              <w:rPr>
                <w:rFonts w:ascii="Arial" w:hAnsi="Arial"/>
                <w:sz w:val="17"/>
              </w:rPr>
              <w:t>Final LLM user_prompt</w:t>
            </w:r>
          </w:p>
        </w:tc>
        <w:tc>
          <w:tcPr>
            <w:tcW w:type="dxa" w:w="1928"/>
          </w:tcPr>
          <w:p>
            <w:r>
              <w:rPr>
                <w:rFonts w:ascii="Arial" w:hAnsi="Arial"/>
                <w:sz w:val="17"/>
              </w:rPr>
              <w:t>Provides Thunder with candidate background context</w:t>
            </w:r>
          </w:p>
        </w:tc>
      </w:tr>
      <w:tr>
        <w:tc>
          <w:tcPr>
            <w:tcW w:type="dxa" w:w="1928"/>
          </w:tcPr>
          <w:p>
            <w:r>
              <w:rPr>
                <w:rFonts w:ascii="Arial" w:hAnsi="Arial"/>
                <w:sz w:val="17"/>
              </w:rPr>
              <w:t>candidate_memory.facts (formatted)</w:t>
            </w:r>
          </w:p>
        </w:tc>
        <w:tc>
          <w:tcPr>
            <w:tcW w:type="dxa" w:w="1928"/>
          </w:tcPr>
          <w:p>
            <w:r>
              <w:rPr>
                <w:rFonts w:ascii="Arial" w:hAnsi="Arial"/>
                <w:sz w:val="17"/>
              </w:rPr>
              <w:t>candidate_memory_facts</w:t>
            </w:r>
          </w:p>
        </w:tc>
        <w:tc>
          <w:tcPr>
            <w:tcW w:type="dxa" w:w="1928"/>
          </w:tcPr>
          <w:p>
            <w:r>
              <w:rPr>
                <w:rFonts w:ascii="Arial" w:hAnsi="Arial"/>
                <w:sz w:val="17"/>
              </w:rPr>
              <w:t>{{known_facts}} in prompt</w:t>
            </w:r>
          </w:p>
        </w:tc>
        <w:tc>
          <w:tcPr>
            <w:tcW w:type="dxa" w:w="1928"/>
          </w:tcPr>
          <w:p>
            <w:r>
              <w:rPr>
                <w:rFonts w:ascii="Arial" w:hAnsi="Arial"/>
                <w:sz w:val="17"/>
              </w:rPr>
              <w:t>Final LLM user_prompt</w:t>
            </w:r>
          </w:p>
        </w:tc>
        <w:tc>
          <w:tcPr>
            <w:tcW w:type="dxa" w:w="1928"/>
          </w:tcPr>
          <w:p>
            <w:r>
              <w:rPr>
                <w:rFonts w:ascii="Arial" w:hAnsi="Arial"/>
                <w:sz w:val="17"/>
              </w:rPr>
              <w:t>Key-value list of extracted facts Thunder knows about the candidate</w:t>
            </w:r>
          </w:p>
        </w:tc>
      </w:tr>
      <w:tr>
        <w:tc>
          <w:tcPr>
            <w:tcW w:type="dxa" w:w="1928"/>
          </w:tcPr>
          <w:p>
            <w:r>
              <w:rPr>
                <w:rFonts w:ascii="Arial" w:hAnsi="Arial"/>
                <w:sz w:val="17"/>
              </w:rPr>
              <w:t>last 10 conversation_messages</w:t>
            </w:r>
          </w:p>
        </w:tc>
        <w:tc>
          <w:tcPr>
            <w:tcW w:type="dxa" w:w="1928"/>
          </w:tcPr>
          <w:p>
            <w:r>
              <w:rPr>
                <w:rFonts w:ascii="Arial" w:hAnsi="Arial"/>
                <w:sz w:val="17"/>
              </w:rPr>
              <w:t>conversation_messages</w:t>
            </w:r>
          </w:p>
        </w:tc>
        <w:tc>
          <w:tcPr>
            <w:tcW w:type="dxa" w:w="1928"/>
          </w:tcPr>
          <w:p>
            <w:r>
              <w:rPr>
                <w:rFonts w:ascii="Arial" w:hAnsi="Arial"/>
                <w:sz w:val="17"/>
              </w:rPr>
              <w:t>{{conversation_history}} in prompt</w:t>
            </w:r>
          </w:p>
        </w:tc>
        <w:tc>
          <w:tcPr>
            <w:tcW w:type="dxa" w:w="1928"/>
          </w:tcPr>
          <w:p>
            <w:r>
              <w:rPr>
                <w:rFonts w:ascii="Arial" w:hAnsi="Arial"/>
                <w:sz w:val="17"/>
              </w:rPr>
              <w:t>Final LLM user_prompt</w:t>
            </w:r>
          </w:p>
        </w:tc>
        <w:tc>
          <w:tcPr>
            <w:tcW w:type="dxa" w:w="1928"/>
          </w:tcPr>
          <w:p>
            <w:r>
              <w:rPr>
                <w:rFonts w:ascii="Arial" w:hAnsi="Arial"/>
                <w:sz w:val="17"/>
              </w:rPr>
              <w:t>Recent exchanges for conversation continuity</w:t>
            </w:r>
          </w:p>
        </w:tc>
      </w:tr>
    </w:tbl>
    <w:p/>
    <w:p>
      <w:pPr>
        <w:spacing w:before="240" w:after="80"/>
      </w:pPr>
      <w:r>
        <w:rPr>
          <w:rFonts w:ascii="Arial" w:hAnsi="Arial"/>
          <w:b/>
          <w:color w:val="1E3A5F"/>
          <w:sz w:val="26"/>
        </w:rPr>
        <w:t>7. ACCEPTANCE CRITERIA</w:t>
      </w:r>
    </w:p>
    <w:p>
      <w:pPr>
        <w:spacing w:before="60" w:after="60"/>
        <w:ind w:left="200"/>
      </w:pPr>
      <w:r>
        <w:rPr>
          <w:rFonts w:ascii="Arial" w:hAnsi="Arial"/>
          <w:color w:val="B71C1C"/>
          <w:sz w:val="19"/>
        </w:rPr>
        <w:t>▶  Story is NOT done until EVERY checkbox below is signed off by QA.</w:t>
      </w:r>
    </w:p>
    <w:p>
      <w:pPr>
        <w:spacing w:before="60" w:after="60"/>
        <w:ind w:left="200"/>
      </w:pPr>
      <w:r>
        <w:rPr>
          <w:rFonts w:ascii="Arial" w:hAnsi="Arial"/>
          <w:sz w:val="20"/>
        </w:rPr>
        <w:t>☐  buildPrompt() returns { system_prompt, user_prompt } for all defined prompt_types</w:t>
      </w:r>
    </w:p>
    <w:p>
      <w:pPr>
        <w:spacing w:before="60" w:after="60"/>
        <w:ind w:left="200"/>
      </w:pPr>
      <w:r>
        <w:rPr>
          <w:rFonts w:ascii="Arial" w:hAnsi="Arial"/>
          <w:sz w:val="20"/>
        </w:rPr>
        <w:t>☐  {{thunder_name}} replaced with 'Thunder' from candidate_ai_assignment</w:t>
      </w:r>
    </w:p>
    <w:p>
      <w:pPr>
        <w:spacing w:before="60" w:after="60"/>
        <w:ind w:left="200"/>
      </w:pPr>
      <w:r>
        <w:rPr>
          <w:rFonts w:ascii="Arial" w:hAnsi="Arial"/>
          <w:sz w:val="20"/>
        </w:rPr>
        <w:t>☐  {{candidate_summary}} replaced with memory summary (or empty string if no summary yet)</w:t>
      </w:r>
    </w:p>
    <w:p>
      <w:pPr>
        <w:spacing w:before="60" w:after="60"/>
        <w:ind w:left="200"/>
      </w:pPr>
      <w:r>
        <w:rPr>
          <w:rFonts w:ascii="Arial" w:hAnsi="Arial"/>
          <w:sz w:val="20"/>
        </w:rPr>
        <w:t>☐  {{known_facts}} replaced with formatted list of active memory facts</w:t>
      </w:r>
    </w:p>
    <w:p>
      <w:pPr>
        <w:spacing w:before="60" w:after="60"/>
        <w:ind w:left="200"/>
      </w:pPr>
      <w:r>
        <w:rPr>
          <w:rFonts w:ascii="Arial" w:hAnsi="Arial"/>
          <w:sz w:val="20"/>
        </w:rPr>
        <w:t>☐  {{conversation_history}} replaced with last 10 messages formatted as [Sender]: [message]</w:t>
      </w:r>
    </w:p>
    <w:p>
      <w:pPr>
        <w:spacing w:before="60" w:after="60"/>
        <w:ind w:left="200"/>
      </w:pPr>
      <w:r>
        <w:rPr>
          <w:rFonts w:ascii="Arial" w:hAnsi="Arial"/>
          <w:sz w:val="20"/>
        </w:rPr>
        <w:t>☐  callLLM() logs every call in prompt_execution_log with all required fields</w:t>
      </w:r>
    </w:p>
    <w:p>
      <w:pPr>
        <w:spacing w:before="60" w:after="60"/>
        <w:ind w:left="200"/>
      </w:pPr>
      <w:r>
        <w:rPr>
          <w:rFonts w:ascii="Arial" w:hAnsi="Arial"/>
          <w:sz w:val="20"/>
        </w:rPr>
        <w:t>☐  callLLM() retries once on API failure then throws LLMCallFailedError</w:t>
      </w:r>
    </w:p>
    <w:p>
      <w:pPr>
        <w:spacing w:before="60" w:after="60"/>
        <w:ind w:left="200"/>
      </w:pPr>
      <w:r>
        <w:rPr>
          <w:rFonts w:ascii="Arial" w:hAnsi="Arial"/>
          <w:sz w:val="20"/>
        </w:rPr>
        <w:t>☐  QUALIFICATION prompt produces warm, single-question conversational message</w:t>
      </w:r>
    </w:p>
    <w:p>
      <w:pPr>
        <w:spacing w:before="60" w:after="60"/>
        <w:ind w:left="200"/>
      </w:pPr>
      <w:r>
        <w:rPr>
          <w:rFonts w:ascii="Arial" w:hAnsi="Arial"/>
          <w:sz w:val="20"/>
        </w:rPr>
        <w:t>☐  INTENT_DETECTION prompt returns valid JSON with one of the defined intent values</w:t>
      </w:r>
    </w:p>
    <w:p>
      <w:pPr>
        <w:spacing w:before="60" w:after="60"/>
        <w:ind w:left="200"/>
      </w:pPr>
      <w:r>
        <w:rPr>
          <w:rFonts w:ascii="Arial" w:hAnsi="Arial"/>
          <w:sz w:val="20"/>
        </w:rPr>
        <w:t>☐  GET /api/admin/prompt-templates returns all templates with version numbers (admin only)</w:t>
      </w:r>
    </w:p>
    <w:p>
      <w:pPr>
        <w:spacing w:before="240" w:after="80"/>
      </w:pPr>
      <w:r>
        <w:rPr>
          <w:rFonts w:ascii="Arial" w:hAnsi="Arial"/>
          <w:b/>
          <w:color w:val="1E3A5F"/>
          <w:sz w:val="26"/>
        </w:rPr>
        <w:t>8. TEST CASES</w:t>
      </w:r>
    </w:p>
    <w:p>
      <w:pPr>
        <w:spacing w:before="40" w:after="40"/>
      </w:pPr>
      <w:r>
        <w:rPr>
          <w:rFonts w:ascii="Arial" w:hAnsi="Arial"/>
          <w:sz w:val="19"/>
        </w:rPr>
        <w:t>Each test case maps to an Acceptance Criterion. QA runs ALL before marking story Done.</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TC ID</w:t>
            </w:r>
          </w:p>
        </w:tc>
        <w:tc>
          <w:tcPr>
            <w:tcW w:type="dxa" w:w="1607"/>
          </w:tcPr>
          <w:p>
            <w:r>
              <w:rPr>
                <w:rFonts w:ascii="Arial" w:hAnsi="Arial"/>
                <w:b/>
                <w:sz w:val="17"/>
              </w:rPr>
              <w:t>AC Ref</w:t>
            </w:r>
          </w:p>
        </w:tc>
        <w:tc>
          <w:tcPr>
            <w:tcW w:type="dxa" w:w="1607"/>
          </w:tcPr>
          <w:p>
            <w:r>
              <w:rPr>
                <w:rFonts w:ascii="Arial" w:hAnsi="Arial"/>
                <w:b/>
                <w:sz w:val="17"/>
              </w:rPr>
              <w:t>Scenario</w:t>
            </w:r>
          </w:p>
        </w:tc>
        <w:tc>
          <w:tcPr>
            <w:tcW w:type="dxa" w:w="1607"/>
          </w:tcPr>
          <w:p>
            <w:r>
              <w:rPr>
                <w:rFonts w:ascii="Arial" w:hAnsi="Arial"/>
                <w:b/>
                <w:sz w:val="17"/>
              </w:rPr>
              <w:t>Steps</w:t>
            </w:r>
          </w:p>
        </w:tc>
        <w:tc>
          <w:tcPr>
            <w:tcW w:type="dxa" w:w="1607"/>
          </w:tcPr>
          <w:p>
            <w:r>
              <w:rPr>
                <w:rFonts w:ascii="Arial" w:hAnsi="Arial"/>
                <w:b/>
                <w:sz w:val="17"/>
              </w:rPr>
              <w:t>Expected Result</w:t>
            </w:r>
          </w:p>
        </w:tc>
        <w:tc>
          <w:tcPr>
            <w:tcW w:type="dxa" w:w="1607"/>
          </w:tcPr>
          <w:p>
            <w:r>
              <w:rPr>
                <w:rFonts w:ascii="Arial" w:hAnsi="Arial"/>
                <w:b/>
                <w:sz w:val="17"/>
              </w:rPr>
              <w:t>Pass/Fail</w:t>
            </w:r>
          </w:p>
        </w:tc>
      </w:tr>
      <w:tr>
        <w:tc>
          <w:tcPr>
            <w:tcW w:type="dxa" w:w="1607"/>
          </w:tcPr>
          <w:p>
            <w:r>
              <w:rPr>
                <w:rFonts w:ascii="Arial" w:hAnsi="Arial"/>
                <w:sz w:val="17"/>
              </w:rPr>
              <w:t>TC-001</w:t>
            </w:r>
          </w:p>
        </w:tc>
        <w:tc>
          <w:tcPr>
            <w:tcW w:type="dxa" w:w="1607"/>
          </w:tcPr>
          <w:p>
            <w:r>
              <w:rPr>
                <w:rFonts w:ascii="Arial" w:hAnsi="Arial"/>
                <w:sz w:val="17"/>
              </w:rPr>
              <w:t>AC-1,2</w:t>
            </w:r>
          </w:p>
        </w:tc>
        <w:tc>
          <w:tcPr>
            <w:tcW w:type="dxa" w:w="1607"/>
          </w:tcPr>
          <w:p>
            <w:r>
              <w:rPr>
                <w:rFonts w:ascii="Arial" w:hAnsi="Arial"/>
                <w:sz w:val="17"/>
              </w:rPr>
              <w:t>Build QUALIFICATION prompt</w:t>
            </w:r>
          </w:p>
        </w:tc>
        <w:tc>
          <w:tcPr>
            <w:tcW w:type="dxa" w:w="1607"/>
          </w:tcPr>
          <w:p>
            <w:r>
              <w:rPr>
                <w:rFonts w:ascii="Arial" w:hAnsi="Arial"/>
                <w:sz w:val="17"/>
              </w:rPr>
              <w:t>buildPrompt('QUALIFICATION', candidate_context, { question: 'What is your notice period?' }).</w:t>
            </w:r>
          </w:p>
        </w:tc>
        <w:tc>
          <w:tcPr>
            <w:tcW w:type="dxa" w:w="1607"/>
          </w:tcPr>
          <w:p>
            <w:r>
              <w:rPr>
                <w:rFonts w:ascii="Arial" w:hAnsi="Arial"/>
                <w:sz w:val="17"/>
              </w:rPr>
              <w:t>Returns system_prompt with Thunder's persona. user_prompt contains candidate name and question. No un-replaced {{}} remaining.</w:t>
            </w:r>
          </w:p>
        </w:tc>
        <w:tc>
          <w:tcPr>
            <w:tcW w:type="dxa" w:w="1607"/>
          </w:tcPr>
          <w:p>
            <w:r>
              <w:rPr>
                <w:rFonts w:ascii="Arial" w:hAnsi="Arial"/>
                <w:sz w:val="17"/>
              </w:rPr>
            </w:r>
          </w:p>
        </w:tc>
      </w:tr>
      <w:tr>
        <w:tc>
          <w:tcPr>
            <w:tcW w:type="dxa" w:w="1607"/>
          </w:tcPr>
          <w:p>
            <w:r>
              <w:rPr>
                <w:rFonts w:ascii="Arial" w:hAnsi="Arial"/>
                <w:sz w:val="17"/>
              </w:rPr>
              <w:t>TC-002</w:t>
            </w:r>
          </w:p>
        </w:tc>
        <w:tc>
          <w:tcPr>
            <w:tcW w:type="dxa" w:w="1607"/>
          </w:tcPr>
          <w:p>
            <w:r>
              <w:rPr>
                <w:rFonts w:ascii="Arial" w:hAnsi="Arial"/>
                <w:sz w:val="17"/>
              </w:rPr>
              <w:t>AC-7,8</w:t>
            </w:r>
          </w:p>
        </w:tc>
        <w:tc>
          <w:tcPr>
            <w:tcW w:type="dxa" w:w="1607"/>
          </w:tcPr>
          <w:p>
            <w:r>
              <w:rPr>
                <w:rFonts w:ascii="Arial" w:hAnsi="Arial"/>
                <w:sz w:val="17"/>
              </w:rPr>
              <w:t>callLLM() logging</w:t>
            </w:r>
          </w:p>
        </w:tc>
        <w:tc>
          <w:tcPr>
            <w:tcW w:type="dxa" w:w="1607"/>
          </w:tcPr>
          <w:p>
            <w:r>
              <w:rPr>
                <w:rFonts w:ascii="Arial" w:hAnsi="Arial"/>
                <w:sz w:val="17"/>
              </w:rPr>
              <w:t>Call callLLM() with valid prompts. Check prompt_execution_log.</w:t>
            </w:r>
          </w:p>
        </w:tc>
        <w:tc>
          <w:tcPr>
            <w:tcW w:type="dxa" w:w="1607"/>
          </w:tcPr>
          <w:p>
            <w:r>
              <w:rPr>
                <w:rFonts w:ascii="Arial" w:hAnsi="Arial"/>
                <w:sz w:val="17"/>
              </w:rPr>
              <w:t>Record inserted with prompt_type, input_tokens, output_tokens, latency_ms, response_preview.</w:t>
            </w:r>
          </w:p>
        </w:tc>
        <w:tc>
          <w:tcPr>
            <w:tcW w:type="dxa" w:w="1607"/>
          </w:tcPr>
          <w:p>
            <w:r>
              <w:rPr>
                <w:rFonts w:ascii="Arial" w:hAnsi="Arial"/>
                <w:sz w:val="17"/>
              </w:rPr>
            </w:r>
          </w:p>
        </w:tc>
      </w:tr>
      <w:tr>
        <w:tc>
          <w:tcPr>
            <w:tcW w:type="dxa" w:w="1607"/>
          </w:tcPr>
          <w:p>
            <w:r>
              <w:rPr>
                <w:rFonts w:ascii="Arial" w:hAnsi="Arial"/>
                <w:sz w:val="17"/>
              </w:rPr>
              <w:t>TC-003</w:t>
            </w:r>
          </w:p>
        </w:tc>
        <w:tc>
          <w:tcPr>
            <w:tcW w:type="dxa" w:w="1607"/>
          </w:tcPr>
          <w:p>
            <w:r>
              <w:rPr>
                <w:rFonts w:ascii="Arial" w:hAnsi="Arial"/>
                <w:sz w:val="17"/>
              </w:rPr>
              <w:t>AC-9</w:t>
            </w:r>
          </w:p>
        </w:tc>
        <w:tc>
          <w:tcPr>
            <w:tcW w:type="dxa" w:w="1607"/>
          </w:tcPr>
          <w:p>
            <w:r>
              <w:rPr>
                <w:rFonts w:ascii="Arial" w:hAnsi="Arial"/>
                <w:sz w:val="17"/>
              </w:rPr>
              <w:t>INTENT_DETECTION returns JSON</w:t>
            </w:r>
          </w:p>
        </w:tc>
        <w:tc>
          <w:tcPr>
            <w:tcW w:type="dxa" w:w="1607"/>
          </w:tcPr>
          <w:p>
            <w:r>
              <w:rPr>
                <w:rFonts w:ascii="Arial" w:hAnsi="Arial"/>
                <w:sz w:val="17"/>
              </w:rPr>
              <w:t>Build INTENT_DETECTION prompt for message 'I am not interested'. Call LLM.</w:t>
            </w:r>
          </w:p>
        </w:tc>
        <w:tc>
          <w:tcPr>
            <w:tcW w:type="dxa" w:w="1607"/>
          </w:tcPr>
          <w:p>
            <w:r>
              <w:rPr>
                <w:rFonts w:ascii="Arial" w:hAnsi="Arial"/>
                <w:sz w:val="17"/>
              </w:rPr>
              <w:t>Returns valid JSON: { intent: 'not_interested' }</w:t>
            </w:r>
          </w:p>
        </w:tc>
        <w:tc>
          <w:tcPr>
            <w:tcW w:type="dxa" w:w="1607"/>
          </w:tcPr>
          <w:p>
            <w:r>
              <w:rPr>
                <w:rFonts w:ascii="Arial" w:hAnsi="Arial"/>
                <w:sz w:val="17"/>
              </w:rPr>
            </w:r>
          </w:p>
        </w:tc>
      </w:tr>
      <w:tr>
        <w:tc>
          <w:tcPr>
            <w:tcW w:type="dxa" w:w="1607"/>
          </w:tcPr>
          <w:p>
            <w:r>
              <w:rPr>
                <w:rFonts w:ascii="Arial" w:hAnsi="Arial"/>
                <w:sz w:val="17"/>
              </w:rPr>
              <w:t>TC-004</w:t>
            </w:r>
          </w:p>
        </w:tc>
        <w:tc>
          <w:tcPr>
            <w:tcW w:type="dxa" w:w="1607"/>
          </w:tcPr>
          <w:p>
            <w:r>
              <w:rPr>
                <w:rFonts w:ascii="Arial" w:hAnsi="Arial"/>
                <w:sz w:val="17"/>
              </w:rPr>
              <w:t>AC-8</w:t>
            </w:r>
          </w:p>
        </w:tc>
        <w:tc>
          <w:tcPr>
            <w:tcW w:type="dxa" w:w="1607"/>
          </w:tcPr>
          <w:p>
            <w:r>
              <w:rPr>
                <w:rFonts w:ascii="Arial" w:hAnsi="Arial"/>
                <w:sz w:val="17"/>
              </w:rPr>
              <w:t>Retry on failure</w:t>
            </w:r>
          </w:p>
        </w:tc>
        <w:tc>
          <w:tcPr>
            <w:tcW w:type="dxa" w:w="1607"/>
          </w:tcPr>
          <w:p>
            <w:r>
              <w:rPr>
                <w:rFonts w:ascii="Arial" w:hAnsi="Arial"/>
                <w:sz w:val="17"/>
              </w:rPr>
              <w:t>Mock Anthropic API to fail first call, succeed second.</w:t>
            </w:r>
          </w:p>
        </w:tc>
        <w:tc>
          <w:tcPr>
            <w:tcW w:type="dxa" w:w="1607"/>
          </w:tcPr>
          <w:p>
            <w:r>
              <w:rPr>
                <w:rFonts w:ascii="Arial" w:hAnsi="Arial"/>
                <w:sz w:val="17"/>
              </w:rPr>
              <w:t>callLLM() retries once. Log shows two attempts. Response returned from second attempt.</w:t>
            </w:r>
          </w:p>
        </w:tc>
        <w:tc>
          <w:tcPr>
            <w:tcW w:type="dxa" w:w="1607"/>
          </w:tcPr>
          <w:p>
            <w:r>
              <w:rPr>
                <w:rFonts w:ascii="Arial" w:hAnsi="Arial"/>
                <w:sz w:val="17"/>
              </w:rPr>
            </w:r>
          </w:p>
        </w:tc>
      </w:tr>
    </w:tbl>
    <w:p/>
    <w:p>
      <w:pPr>
        <w:spacing w:before="240" w:after="80"/>
      </w:pPr>
      <w:r>
        <w:rPr>
          <w:rFonts w:ascii="Arial" w:hAnsi="Arial"/>
          <w:b/>
          <w:color w:val="1E3A5F"/>
          <w:sz w:val="26"/>
        </w:rPr>
        <w:t>9. WHAT NOT TO BUILD</w:t>
      </w:r>
    </w:p>
    <w:p>
      <w:pPr>
        <w:spacing w:before="60" w:after="60"/>
        <w:ind w:left="200"/>
      </w:pPr>
      <w:r>
        <w:rPr>
          <w:rFonts w:ascii="Arial" w:hAnsi="Arial"/>
          <w:color w:val="B71C1C"/>
          <w:sz w:val="19"/>
        </w:rPr>
        <w:t>▶  Building anything on this list = code review rejection.</w:t>
      </w:r>
    </w:p>
    <w:p>
      <w:pPr>
        <w:pStyle w:val="ListBullet"/>
        <w:spacing w:before="20" w:after="20"/>
      </w:pPr>
      <w:r>
        <w:rPr>
          <w:rFonts w:ascii="Arial" w:hAnsi="Arial"/>
          <w:sz w:val="20"/>
        </w:rPr>
        <w:t>Do NOT build prompt management UI for recruiters — prompts are BA-approved code constants</w:t>
      </w:r>
    </w:p>
    <w:p>
      <w:pPr>
        <w:pStyle w:val="ListBullet"/>
        <w:spacing w:before="20" w:after="20"/>
      </w:pPr>
      <w:r>
        <w:rPr>
          <w:rFonts w:ascii="Arial" w:hAnsi="Arial"/>
          <w:sz w:val="20"/>
        </w:rPr>
        <w:t>Do NOT build per-candidate custom prompt variations</w:t>
      </w:r>
    </w:p>
    <w:p>
      <w:pPr>
        <w:pStyle w:val="ListBullet"/>
        <w:spacing w:before="20" w:after="20"/>
      </w:pPr>
      <w:r>
        <w:rPr>
          <w:rFonts w:ascii="Arial" w:hAnsi="Arial"/>
          <w:sz w:val="20"/>
        </w:rPr>
        <w:t>Do NOT expose prompt templates or LLM logs to candidate or client portals</w:t>
      </w:r>
    </w:p>
    <w:p>
      <w:pPr>
        <w:spacing w:before="400"/>
        <w:jc w:val="center"/>
      </w:pPr>
      <w:r>
        <w:rPr>
          <w:rFonts w:ascii="Arial" w:hAnsi="Arial"/>
          <w:color w:val="424242"/>
          <w:sz w:val="16"/>
        </w:rPr>
        <w:t>S-031 — AI Prompt Framework | WROS Batch 1 | BlitzenX Confidential</w:t>
      </w:r>
    </w:p>
    <w:sectPr w:rsidR="00FC693F" w:rsidRPr="0006063C" w:rsidSect="00034616">
      <w:pgSz w:w="12240" w:h="15840"/>
      <w:pgMar w:top="1000" w:right="1300" w:bottom="100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