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S-033 — Intent Detection Engine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S-033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Intent Detection Engine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HRMS-0431 Prompt Framework (INTENT_DETECTION prompt). HRMS-0432 Context Builder.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HRMS-0434 AI Response Generation routes based on detected intent. HRMS-0435 Escalation Detection uses intent. HRMS-0425 Qualification Engine uses intent.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When a candidate sends a message to Thunder, Thunder needs to understand what the candidate is doing before deciding how to respond. Is the candidate answering a question? Asking a question? Expressing they're not interested? Requesting a reschedule? Each intent requires a completely different response type. Without intent detection, Thunder would respond the same way to every message — which is wrong.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detectIntent() — calls LLM with the INTENT_DETECTION prompt and candidate message. Returns one of seven intents. Route incoming messages to the correct handler based on intent. Log intent for analytics.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HRMS-0431 Prompt Framework has INTENT_DETECTION prompt template ready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HRMS-0432 Context Builder provides context for intent detection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Define the seven intent types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answering_question: candidate is providing information in response to Thunder's question (e.g. 'My notice period is 30 days')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asking_question: candidate is asking Thunder something (e.g. 'What kind of roles does BlitzenX offer?')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objecting: candidate is raising a concern or pushback (e.g. 'The salary seems too low' or 'I'm not sure about relocating')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scheduling_request: candidate wants to change or confirm an interview time (e.g. 'Can we move the interview to Thursday?')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document_sharing: candidate is sharing or referencing a document (e.g. 'I have attached my resume')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not_interested: candidate is clearly indicating they don't want to proceed (e.g. 'I'm not interested' or 'Please stop messaging me')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unclear: message cannot be classified confidently into any above category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detectIntent()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detectIntent(message_body, candidate_context) → { intent, confidence, raw_response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 context for INTENT_DETECTION prompt via getContextForPrompt()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callLLM() with INTENT_DETECTION prompt + message_body injected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Parse LLM JSON response: { intent: string, confidence: 0-1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Validate: intent must be one of the seven defined values. If not: set intent='unclear'.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LLM call fails or JSON is invalid: return { intent: 'unclear', confidence: 0.0 } — never crash on intent detection failure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to conversation_events: event_type='INTENT_DETECTED', event_data={ intent, confidence, message_id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intent routing map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detectIntent(): route to the correct handler: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answering_question → HRMS-0426 parseFieldResponse() + HRMS-0425 ask next question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asking_question → HRMS-0434 generates answer using candidate context + continues qualification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objecting → HRMS-0472 Objection Handling Engine (Sprint 4)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scheduling_request → HRMS-0447 Interview Availability Collection (Sprint 3)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document_sharing → HRMS-0427 resume upload pipeline already running via document_received event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not_interested → HRMS-0425 graceful exit flow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unclear → HRMS-0434 generates clarification request ('Could you help me understand what you mean?')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Handle compound 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Sometimes a candidate sends a compound message: 'My notice is 30 days but I have a question about the role' — this is BOTH answering_question AND asking_question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compound messages: detect primary intent (the one with higher confidence), but also check if secondary intent indicators are present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both answering_question and asking_question detected: process answer first, then respond to the question, then continue qualification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only. Intent shown in HRMS-0464 AI Explainability Panel as 'Thunder detected: [intent]'.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Intent Detection Failure Must Default to 'unclear' — Never Crash</w:t>
      </w:r>
    </w:p>
    <w:p>
      <w:pPr>
        <w:spacing w:before="20" w:after="40"/>
      </w:pPr>
      <w:r>
        <w:rPr>
          <w:rFonts w:ascii="Arial" w:hAnsi="Arial"/>
          <w:sz w:val="19"/>
        </w:rPr>
        <w:t>If LLM call fails, returns invalid JSON, or returns an unknown intent value: set intent='unclear' and confidence=0.0. Respond to the candidate with a polite clarification request. Never let intent detection failure propagate as an error to the candidate.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intent on failure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not_interested Intent Triggers Immediate Graceful Exit</w:t>
      </w:r>
    </w:p>
    <w:p>
      <w:pPr>
        <w:spacing w:before="20" w:after="40"/>
      </w:pPr>
      <w:r>
        <w:rPr>
          <w:rFonts w:ascii="Arial" w:hAnsi="Arial"/>
          <w:sz w:val="19"/>
        </w:rPr>
        <w:t>When intent=not_interested: do not ask the next qualification question. Do not attempt objection handling. Immediately route to HRMS-0425 graceful exit. Trying to overcome a candidate who said 'stop messaging me' is a compliance and brand risk.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intent='not_interested'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Intent Logged for Every Message</w:t>
      </w:r>
    </w:p>
    <w:p>
      <w:pPr>
        <w:spacing w:before="20" w:after="40"/>
      </w:pPr>
      <w:r>
        <w:rPr>
          <w:rFonts w:ascii="Arial" w:hAnsi="Arial"/>
          <w:sz w:val="19"/>
        </w:rPr>
        <w:t>Every inbound candidate message must have its detected intent logged in conversation_events. This enables Thunder performance analytics and debugging of incorrect responses.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conversation_events.event_type='INTENT_DETECTED'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HRMS-0431 callLLM()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via Prompt Framework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every inbound candidate message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INTENT_DETECTION prompt + message_body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ANTHROPIC_API_KEY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return { intent:'unclear', confidence:0.0 }. Never throw.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HRMS-0426 parseFieldResponse()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intent=answering_question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field_name, message_body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Run after intent detected as answering_question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HRMS-0425 QualificationConversationService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Based on intent routing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tenant_id, detected_intent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Qualification engine handles the response based on intent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JSON response { intent, confidence }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intent, confidence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conversation_events event_data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JSON parsed and validated. Unknown intent → 'unclear'.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detected intent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detectIntent() return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Routing decision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Internal routing map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answering_question → parse + ask next. asking_question → answer + continue. etc.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detectIntent('My notice is 30 days') returns { intent:'answering_question', confidence&gt;=0.8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detectIntent('What kind of roles does BlitzenX offer?') returns { intent:'asking_question'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detectIntent('I am not interested, please stop') returns { intent:'not_interested'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detectIntent('Can we change the interview time?') returns { intent:'scheduling_request'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LLM failure: returns { intent:'unclear', confidence:0.0 } — no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Unknown LLM intent value: mapped to 'unclear'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Every intent logged in conversation_events with message_id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not_interested routes to graceful exit — no further qualification messages sent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Answering detection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detectIntent('My notice period is 30 days').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intent:'answering_question', confidence&gt;=0.8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Question detection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detectIntent('What kind of Guidewire roles do you have?').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intent:'asking_question', confidence&gt;=0.7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 interested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detectIntent('I am not interested in this opportunity.').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intent:'not_interested', confidence&gt;=0.9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AC-5,6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failure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to fail. Call detectIntent().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{ intent:'unclear', confidence:0.0 }. No exception thrown.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 interested routing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Set candidate to not_interested via detectIntent. Check subsequent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qualification messages sent after not_interested detected.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intent training UI — LLM-based detection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custom intent types beyond the 7 defined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intent history analytics dashboard — that is EPIC-12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S-033 — Intent Detection Engine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