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S-044 — Multi-Touch Outreach Campaign</w:t>
      </w:r>
    </w:p>
    <w:p>
      <w:pPr>
        <w:spacing w:before="40" w:after="40"/>
      </w:pPr>
      <w:r>
        <w:rPr>
          <w:rFonts w:ascii="Arial" w:hAnsi="Arial"/>
          <w:sz w:val="20"/>
        </w:rPr>
        <w:t>EPIC-04 | Sprint 3 | P1 — High | Est: 3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S-044</w:t>
            </w:r>
          </w:p>
        </w:tc>
      </w:tr>
      <w:tr>
        <w:tc>
          <w:tcPr>
            <w:tcW w:type="dxa" w:w="4820"/>
          </w:tcPr>
          <w:p>
            <w:r>
              <w:rPr>
                <w:rFonts w:ascii="Arial" w:hAnsi="Arial"/>
                <w:sz w:val="17"/>
              </w:rPr>
              <w:t>WROS ID</w:t>
            </w:r>
          </w:p>
        </w:tc>
        <w:tc>
          <w:tcPr>
            <w:tcW w:type="dxa" w:w="4820"/>
          </w:tcPr>
          <w:p>
            <w:r>
              <w:rPr>
                <w:rFonts w:ascii="Arial" w:hAnsi="Arial"/>
                <w:sz w:val="17"/>
              </w:rPr>
              <w:t>HRMS-0444</w:t>
            </w:r>
          </w:p>
        </w:tc>
      </w:tr>
      <w:tr>
        <w:tc>
          <w:tcPr>
            <w:tcW w:type="dxa" w:w="4820"/>
          </w:tcPr>
          <w:p>
            <w:r>
              <w:rPr>
                <w:rFonts w:ascii="Arial" w:hAnsi="Arial"/>
                <w:sz w:val="17"/>
              </w:rPr>
              <w:t>Title</w:t>
            </w:r>
          </w:p>
        </w:tc>
        <w:tc>
          <w:tcPr>
            <w:tcW w:type="dxa" w:w="4820"/>
          </w:tcPr>
          <w:p>
            <w:r>
              <w:rPr>
                <w:rFonts w:ascii="Arial" w:hAnsi="Arial"/>
                <w:sz w:val="17"/>
              </w:rPr>
              <w:t>Multi-Touch Outreach Campaign</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3</w:t>
            </w:r>
          </w:p>
        </w:tc>
      </w:tr>
      <w:tr>
        <w:tc>
          <w:tcPr>
            <w:tcW w:type="dxa" w:w="4820"/>
          </w:tcPr>
          <w:p>
            <w:r>
              <w:rPr>
                <w:rFonts w:ascii="Arial" w:hAnsi="Arial"/>
                <w:sz w:val="17"/>
              </w:rPr>
              <w:t>Week</w:t>
            </w:r>
          </w:p>
        </w:tc>
        <w:tc>
          <w:tcPr>
            <w:tcW w:type="dxa" w:w="4820"/>
          </w:tcPr>
          <w:p>
            <w:r>
              <w:rPr>
                <w:rFonts w:ascii="Arial" w:hAnsi="Arial"/>
                <w:sz w:val="17"/>
              </w:rPr>
              <w:t>W9</w:t>
            </w:r>
          </w:p>
        </w:tc>
      </w:tr>
      <w:tr>
        <w:tc>
          <w:tcPr>
            <w:tcW w:type="dxa" w:w="4820"/>
          </w:tcPr>
          <w:p>
            <w:r>
              <w:rPr>
                <w:rFonts w:ascii="Arial" w:hAnsi="Arial"/>
                <w:sz w:val="17"/>
              </w:rPr>
              <w:t>Priority</w:t>
            </w:r>
          </w:p>
        </w:tc>
        <w:tc>
          <w:tcPr>
            <w:tcW w:type="dxa" w:w="4820"/>
          </w:tcPr>
          <w:p>
            <w:r>
              <w:rPr>
                <w:rFonts w:ascii="Arial" w:hAnsi="Arial"/>
                <w:sz w:val="17"/>
              </w:rPr>
              <w:t>P1 — High</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w:t>
            </w:r>
          </w:p>
        </w:tc>
      </w:tr>
      <w:tr>
        <w:tc>
          <w:tcPr>
            <w:tcW w:type="dxa" w:w="4820"/>
          </w:tcPr>
          <w:p>
            <w:r>
              <w:rPr>
                <w:rFonts w:ascii="Arial" w:hAnsi="Arial"/>
                <w:sz w:val="17"/>
              </w:rPr>
              <w:t>Est. Days</w:t>
            </w:r>
          </w:p>
        </w:tc>
        <w:tc>
          <w:tcPr>
            <w:tcW w:type="dxa" w:w="4820"/>
          </w:tcPr>
          <w:p>
            <w:r>
              <w:rPr>
                <w:rFonts w:ascii="Arial" w:hAnsi="Arial"/>
                <w:sz w:val="17"/>
              </w:rPr>
              <w:t>3</w:t>
            </w:r>
          </w:p>
        </w:tc>
      </w:tr>
      <w:tr>
        <w:tc>
          <w:tcPr>
            <w:tcW w:type="dxa" w:w="4820"/>
          </w:tcPr>
          <w:p>
            <w:r>
              <w:rPr>
                <w:rFonts w:ascii="Arial" w:hAnsi="Arial"/>
                <w:sz w:val="17"/>
              </w:rPr>
              <w:t>Depends On</w:t>
            </w:r>
          </w:p>
        </w:tc>
        <w:tc>
          <w:tcPr>
            <w:tcW w:type="dxa" w:w="4820"/>
          </w:tcPr>
          <w:p>
            <w:r>
              <w:rPr>
                <w:rFonts w:ascii="Arial" w:hAnsi="Arial"/>
                <w:sz w:val="17"/>
              </w:rPr>
              <w:t>HRMS-0441 Follow-Up Scheduler. HRMS-0413 Email send working. HRMS-0412 WhatsApp send working.</w:t>
            </w:r>
          </w:p>
        </w:tc>
      </w:tr>
      <w:tr>
        <w:tc>
          <w:tcPr>
            <w:tcW w:type="dxa" w:w="4820"/>
          </w:tcPr>
          <w:p>
            <w:r>
              <w:rPr>
                <w:rFonts w:ascii="Arial" w:hAnsi="Arial"/>
                <w:sz w:val="17"/>
              </w:rPr>
              <w:t>Blocks</w:t>
            </w:r>
          </w:p>
        </w:tc>
        <w:tc>
          <w:tcPr>
            <w:tcW w:type="dxa" w:w="4820"/>
          </w:tcPr>
          <w:p>
            <w:r>
              <w:rPr>
                <w:rFonts w:ascii="Arial" w:hAnsi="Arial"/>
                <w:sz w:val="17"/>
              </w:rPr>
              <w:t>HRMS-0445 Reactivation Campaign uses this campaign engine.</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A single-channel follow-up (just WhatsApp or just email) misses candidates who only check one channel. A multi-touch campaign uses both channels in a defined sequence — WhatsApp first, then email after 24h if no reply on WhatsApp, then WhatsApp again on Day 3, then email on Day 7. This cross-channel sequence significantly increases response rates compared to single-channel follow-up.</w:t>
      </w:r>
    </w:p>
    <w:p>
      <w:pPr>
        <w:spacing w:before="240" w:after="80"/>
      </w:pPr>
      <w:r>
        <w:rPr>
          <w:rFonts w:ascii="Arial" w:hAnsi="Arial"/>
          <w:b/>
          <w:color w:val="1E3A5F"/>
          <w:sz w:val="26"/>
        </w:rPr>
        <w:t>3. WHAT YOU ARE BUILDING</w:t>
      </w:r>
    </w:p>
    <w:p>
      <w:pPr>
        <w:spacing w:before="60" w:after="100"/>
      </w:pPr>
      <w:r>
        <w:rPr>
          <w:rFonts w:ascii="Arial" w:hAnsi="Arial"/>
          <w:sz w:val="20"/>
        </w:rPr>
        <w:t>Build a campaign engine that executes a predefined outreach sequence across WhatsApp and Email. Campaign stops the moment the candidate replies on any channel. Sequence is configurable per tenant. Campaign runs after initial first messages have gone unanswered.</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HRMS-0441 Follow-Up Scheduler working (this story builds ON TOP of the basic follow-up)</w:t>
      </w:r>
    </w:p>
    <w:p>
      <w:pPr>
        <w:pStyle w:val="ListBullet"/>
        <w:spacing w:before="20" w:after="20"/>
      </w:pPr>
      <w:r>
        <w:rPr>
          <w:rFonts w:ascii="Arial" w:hAnsi="Arial"/>
          <w:sz w:val="20"/>
        </w:rPr>
        <w:t>HRMS-0412, 0413 WhatsApp and email sends working</w:t>
      </w:r>
    </w:p>
    <w:p>
      <w:pPr>
        <w:pStyle w:val="ListBullet"/>
        <w:spacing w:before="20" w:after="20"/>
      </w:pPr>
      <w:r>
        <w:rPr>
          <w:rFonts w:ascii="Arial" w:hAnsi="Arial"/>
          <w:sz w:val="20"/>
        </w:rPr>
        <w:t>HRMS-0442 No Response Detection triggers campaigns</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Define the default campaign sequence (code constants, BA-approved)</w:t>
      </w:r>
    </w:p>
    <w:p>
      <w:pPr>
        <w:pStyle w:val="ListBullet"/>
        <w:spacing w:before="20" w:after="20"/>
      </w:pPr>
      <w:r>
        <w:rPr>
          <w:rFonts w:ascii="Arial" w:hAnsi="Arial"/>
          <w:sz w:val="20"/>
        </w:rPr>
        <w:t>STANDARD_OUTREACH_CAMPAIGN: [</w:t>
      </w:r>
    </w:p>
    <w:p>
      <w:pPr>
        <w:pStyle w:val="ListBullet"/>
        <w:spacing w:before="20" w:after="20"/>
      </w:pPr>
      <w:r>
        <w:rPr>
          <w:rFonts w:ascii="Arial" w:hAnsi="Arial"/>
          <w:sz w:val="20"/>
        </w:rPr>
        <w:t>{ day: 0, channel: 'WHATSAPP', message_type: 'FIRST_CONTACT' },</w:t>
      </w:r>
    </w:p>
    <w:p>
      <w:pPr>
        <w:pStyle w:val="ListBullet"/>
        <w:spacing w:before="20" w:after="20"/>
      </w:pPr>
      <w:r>
        <w:rPr>
          <w:rFonts w:ascii="Arial" w:hAnsi="Arial"/>
          <w:sz w:val="20"/>
        </w:rPr>
        <w:t>{ day: 1, channel: 'EMAIL', message_type: 'FOLLOW_UP_1' },</w:t>
      </w:r>
    </w:p>
    <w:p>
      <w:pPr>
        <w:pStyle w:val="ListBullet"/>
        <w:spacing w:before="20" w:after="20"/>
      </w:pPr>
      <w:r>
        <w:rPr>
          <w:rFonts w:ascii="Arial" w:hAnsi="Arial"/>
          <w:sz w:val="20"/>
        </w:rPr>
        <w:t>{ day: 3, channel: 'WHATSAPP', message_type: 'FOLLOW_UP_2' },</w:t>
      </w:r>
    </w:p>
    <w:p>
      <w:pPr>
        <w:pStyle w:val="ListBullet"/>
        <w:spacing w:before="20" w:after="20"/>
      </w:pPr>
      <w:r>
        <w:rPr>
          <w:rFonts w:ascii="Arial" w:hAnsi="Arial"/>
          <w:sz w:val="20"/>
        </w:rPr>
        <w:t>{ day: 7, channel: 'EMAIL', message_type: 'FOLLOW_UP_3' }</w:t>
      </w:r>
    </w:p>
    <w:p>
      <w:pPr>
        <w:pStyle w:val="ListBullet"/>
        <w:spacing w:before="20" w:after="20"/>
      </w:pPr>
      <w:r>
        <w:rPr>
          <w:rFonts w:ascii="Arial" w:hAnsi="Arial"/>
          <w:sz w:val="20"/>
        </w:rPr>
        <w:t>]</w:t>
      </w:r>
    </w:p>
    <w:p>
      <w:pPr>
        <w:pStyle w:val="ListBullet"/>
        <w:spacing w:before="20" w:after="20"/>
      </w:pPr>
      <w:r>
        <w:rPr>
          <w:rFonts w:ascii="Arial" w:hAnsi="Arial"/>
          <w:sz w:val="20"/>
        </w:rPr>
        <w:t>Day 0 is the initial first message (already sent by HRMS-0412/0413). Days 1, 3, 7 are follow-up sends.</w:t>
      </w:r>
    </w:p>
    <w:p>
      <w:pPr>
        <w:pStyle w:val="ListBullet"/>
        <w:spacing w:before="20" w:after="20"/>
      </w:pPr>
      <w:r>
        <w:rPr>
          <w:rFonts w:ascii="Arial" w:hAnsi="Arial"/>
          <w:sz w:val="20"/>
        </w:rPr>
        <w:t>This sequence is in code constants. Lead BA must approve any changes.</w:t>
      </w:r>
    </w:p>
    <w:p>
      <w:pPr>
        <w:spacing w:before="160" w:after="40"/>
      </w:pPr>
      <w:r>
        <w:rPr>
          <w:rFonts w:ascii="Arial" w:hAnsi="Arial"/>
          <w:b/>
          <w:color w:val="1E3A5F"/>
          <w:sz w:val="22"/>
        </w:rPr>
        <w:t>Step 2: Create outreach_campaigns table</w:t>
      </w:r>
    </w:p>
    <w:p>
      <w:pPr>
        <w:pStyle w:val="ListBullet"/>
        <w:spacing w:before="20" w:after="20"/>
      </w:pPr>
      <w:r>
        <w:rPr>
          <w:rFonts w:ascii="Arial" w:hAnsi="Arial"/>
          <w:sz w:val="20"/>
        </w:rPr>
        <w:t>id UUID PK, tenant_id UUID, candidate_id UUID, conversation_id UUID, campaign_type VARCHAR(50) default 'STANDARD_OUTREACH', status ENUM('ACTIVE','COMPLETED','CANCELLED') default 'ACTIVE', started_at TIMESTAMP, completed_at TIMESTAMP nullable, stop_reason VARCHAR(200) nullable</w:t>
      </w:r>
    </w:p>
    <w:p>
      <w:pPr>
        <w:spacing w:before="160" w:after="40"/>
      </w:pPr>
      <w:r>
        <w:rPr>
          <w:rFonts w:ascii="Arial" w:hAnsi="Arial"/>
          <w:b/>
          <w:color w:val="1E3A5F"/>
          <w:sz w:val="22"/>
        </w:rPr>
        <w:t>Step 3: Create campaign_touchpoints table</w:t>
      </w:r>
    </w:p>
    <w:p>
      <w:pPr>
        <w:pStyle w:val="ListBullet"/>
        <w:spacing w:before="20" w:after="20"/>
      </w:pPr>
      <w:r>
        <w:rPr>
          <w:rFonts w:ascii="Arial" w:hAnsi="Arial"/>
          <w:sz w:val="20"/>
        </w:rPr>
        <w:t>id UUID PK, campaign_id UUID FK→outreach_campaigns.id, tenant_id UUID, candidate_id UUID, touchpoint_number INTEGER, channel ENUM('WHATSAPP','EMAIL'), message_type VARCHAR(50), scheduled_at TIMESTAMP, status ENUM('PENDING','SENT','SKIPPED','CANCELLED'), sent_at TIMESTAMP nullable, message_id UUID nullable FK→conversation_messages.id</w:t>
      </w:r>
    </w:p>
    <w:p>
      <w:pPr>
        <w:spacing w:before="160" w:after="40"/>
      </w:pPr>
      <w:r>
        <w:rPr>
          <w:rFonts w:ascii="Arial" w:hAnsi="Arial"/>
          <w:b/>
          <w:color w:val="1E3A5F"/>
          <w:sz w:val="22"/>
        </w:rPr>
        <w:t>Step 4: Build startCampaign() function</w:t>
      </w:r>
    </w:p>
    <w:p>
      <w:pPr>
        <w:pStyle w:val="ListBullet"/>
        <w:spacing w:before="20" w:after="20"/>
      </w:pPr>
      <w:r>
        <w:rPr>
          <w:rFonts w:ascii="Arial" w:hAnsi="Arial"/>
          <w:sz w:val="20"/>
        </w:rPr>
        <w:t>startCampaign(candidate_id, tenant_id, campaign_type='STANDARD_OUTREACH') → campaign_id</w:t>
      </w:r>
    </w:p>
    <w:p>
      <w:pPr>
        <w:pStyle w:val="ListBullet"/>
        <w:spacing w:before="20" w:after="20"/>
      </w:pPr>
      <w:r>
        <w:rPr>
          <w:rFonts w:ascii="Arial" w:hAnsi="Arial"/>
          <w:sz w:val="20"/>
        </w:rPr>
        <w:t>Check: existing active campaign for this candidate? If yes: return existing campaign_id (idempotent).</w:t>
      </w:r>
    </w:p>
    <w:p>
      <w:pPr>
        <w:pStyle w:val="ListBullet"/>
        <w:spacing w:before="20" w:after="20"/>
      </w:pPr>
      <w:r>
        <w:rPr>
          <w:rFonts w:ascii="Arial" w:hAnsi="Arial"/>
          <w:sz w:val="20"/>
        </w:rPr>
        <w:t>INSERT into outreach_campaigns with status=ACTIVE</w:t>
      </w:r>
    </w:p>
    <w:p>
      <w:pPr>
        <w:pStyle w:val="ListBullet"/>
        <w:spacing w:before="20" w:after="20"/>
      </w:pPr>
      <w:r>
        <w:rPr>
          <w:rFonts w:ascii="Arial" w:hAnsi="Arial"/>
          <w:sz w:val="20"/>
        </w:rPr>
        <w:t>Load campaign sequence from constants for campaign_type</w:t>
      </w:r>
    </w:p>
    <w:p>
      <w:pPr>
        <w:pStyle w:val="ListBullet"/>
        <w:spacing w:before="20" w:after="20"/>
      </w:pPr>
      <w:r>
        <w:rPr>
          <w:rFonts w:ascii="Arial" w:hAnsi="Arial"/>
          <w:sz w:val="20"/>
        </w:rPr>
        <w:t>For each touchpoint after day 0: INSERT into campaign_touchpoints with scheduled_at = NOW() + day_offset</w:t>
      </w:r>
    </w:p>
    <w:p>
      <w:pPr>
        <w:pStyle w:val="ListBullet"/>
        <w:spacing w:before="20" w:after="20"/>
      </w:pPr>
      <w:r>
        <w:rPr>
          <w:rFonts w:ascii="Arial" w:hAnsi="Arial"/>
          <w:sz w:val="20"/>
        </w:rPr>
        <w:t>Day 0 touchpoint is already sent (first messages from HRMS-0412/0413) — set status=SENT for it</w:t>
      </w:r>
    </w:p>
    <w:p>
      <w:pPr>
        <w:pStyle w:val="ListBullet"/>
        <w:spacing w:before="20" w:after="20"/>
      </w:pPr>
      <w:r>
        <w:rPr>
          <w:rFonts w:ascii="Arial" w:hAnsi="Arial"/>
          <w:sz w:val="20"/>
        </w:rPr>
        <w:t>Called by HRMS-0412/0413 after first messages sent</w:t>
      </w:r>
    </w:p>
    <w:p>
      <w:pPr>
        <w:spacing w:before="160" w:after="40"/>
      </w:pPr>
      <w:r>
        <w:rPr>
          <w:rFonts w:ascii="Arial" w:hAnsi="Arial"/>
          <w:b/>
          <w:color w:val="1E3A5F"/>
          <w:sz w:val="22"/>
        </w:rPr>
        <w:t>Step 5: Build CampaignExecutionJob (runs every 15 minutes)</w:t>
      </w:r>
    </w:p>
    <w:p>
      <w:pPr>
        <w:pStyle w:val="ListBullet"/>
        <w:spacing w:before="20" w:after="20"/>
      </w:pPr>
      <w:r>
        <w:rPr>
          <w:rFonts w:ascii="Arial" w:hAnsi="Arial"/>
          <w:sz w:val="20"/>
        </w:rPr>
        <w:t>SELECT * FROM campaign_touchpoints WHERE status='PENDING' AND scheduled_at &lt;= NOW()</w:t>
      </w:r>
    </w:p>
    <w:p>
      <w:pPr>
        <w:pStyle w:val="ListBullet"/>
        <w:spacing w:before="20" w:after="20"/>
      </w:pPr>
      <w:r>
        <w:rPr>
          <w:rFonts w:ascii="Arial" w:hAnsi="Arial"/>
          <w:sz w:val="20"/>
        </w:rPr>
        <w:t>For each pending touchpoint:</w:t>
      </w:r>
    </w:p>
    <w:p>
      <w:pPr>
        <w:pStyle w:val="ListBullet"/>
        <w:spacing w:before="20" w:after="20"/>
      </w:pPr>
      <w:r>
        <w:rPr>
          <w:rFonts w:ascii="Arial" w:hAnsi="Arial"/>
          <w:sz w:val="20"/>
        </w:rPr>
        <w:t>1. Check if candidate replied after campaign started: query conversation_messages for inbound after campaigns.started_at. If yes: CANCEL all remaining touchpoints, UPDATE campaign status=COMPLETED, stop_reason='CANDIDATE_REPLIED'.</w:t>
      </w:r>
    </w:p>
    <w:p>
      <w:pPr>
        <w:pStyle w:val="ListBullet"/>
        <w:spacing w:before="20" w:after="20"/>
      </w:pPr>
      <w:r>
        <w:rPr>
          <w:rFonts w:ascii="Arial" w:hAnsi="Arial"/>
          <w:sz w:val="20"/>
        </w:rPr>
        <w:t>2. If no reply: generate message via generateThunderResponse() with appropriate FOLLOW_UP prompt</w:t>
      </w:r>
    </w:p>
    <w:p>
      <w:pPr>
        <w:pStyle w:val="ListBullet"/>
        <w:spacing w:before="20" w:after="20"/>
      </w:pPr>
      <w:r>
        <w:rPr>
          <w:rFonts w:ascii="Arial" w:hAnsi="Arial"/>
          <w:sz w:val="20"/>
        </w:rPr>
        <w:t>3. Send via touchpoint.channel</w:t>
      </w:r>
    </w:p>
    <w:p>
      <w:pPr>
        <w:pStyle w:val="ListBullet"/>
        <w:spacing w:before="20" w:after="20"/>
      </w:pPr>
      <w:r>
        <w:rPr>
          <w:rFonts w:ascii="Arial" w:hAnsi="Arial"/>
          <w:sz w:val="20"/>
        </w:rPr>
        <w:t>4. Store in conversation_messages</w:t>
      </w:r>
    </w:p>
    <w:p>
      <w:pPr>
        <w:pStyle w:val="ListBullet"/>
        <w:spacing w:before="20" w:after="20"/>
      </w:pPr>
      <w:r>
        <w:rPr>
          <w:rFonts w:ascii="Arial" w:hAnsi="Arial"/>
          <w:sz w:val="20"/>
        </w:rPr>
        <w:t>5. UPDATE touchpoint status=SENT, sent_at=NOW()</w:t>
      </w:r>
    </w:p>
    <w:p>
      <w:pPr>
        <w:pStyle w:val="ListBullet"/>
        <w:spacing w:before="20" w:after="20"/>
      </w:pPr>
      <w:r>
        <w:rPr>
          <w:rFonts w:ascii="Arial" w:hAnsi="Arial"/>
          <w:sz w:val="20"/>
        </w:rPr>
        <w:t>After last touchpoint sent with no reply: UPDATE campaign status=COMPLETED, stop_reason='CAMPAIGN_COMPLETED_NO_RESPONSE'. Publish candidate.campaign_completed_no_response.</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Campaign Status in Status Card</w:t>
            </w:r>
          </w:p>
        </w:tc>
        <w:tc>
          <w:tcPr>
            <w:tcW w:type="dxa" w:w="1607"/>
          </w:tcPr>
          <w:p>
            <w:r>
              <w:rPr>
                <w:rFonts w:ascii="Arial" w:hAnsi="Arial"/>
                <w:sz w:val="17"/>
              </w:rPr>
              <w:t>Read-only text</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Campaign: Day 3 of 7 — WhatsApp follow-up sent</w:t>
            </w:r>
          </w:p>
        </w:tc>
        <w:tc>
          <w:tcPr>
            <w:tcW w:type="dxa" w:w="1607"/>
          </w:tcPr>
          <w:p>
            <w:r>
              <w:rPr>
                <w:rFonts w:ascii="Arial" w:hAnsi="Arial"/>
                <w:sz w:val="17"/>
              </w:rPr>
              <w:t>Shows current position in campaign. Disappears when candidate replies.</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Campaign Stops Immediately on Any Reply From Any Channel</w:t>
      </w:r>
    </w:p>
    <w:p>
      <w:pPr>
        <w:spacing w:before="20" w:after="40"/>
      </w:pPr>
      <w:r>
        <w:rPr>
          <w:rFonts w:ascii="Arial" w:hAnsi="Arial"/>
          <w:sz w:val="19"/>
        </w:rPr>
        <w:t>If candidate replies on WhatsApp: cancel pending email touchpoints. If they reply on Email: cancel pending WhatsApp touchpoints. The campaign is designed to get a response — once obtained on any channel, all remaining touchpoints are cancelled.</w:t>
      </w:r>
    </w:p>
    <w:p>
      <w:pPr>
        <w:spacing w:before="0" w:after="80"/>
      </w:pPr>
      <w:r>
        <w:rPr>
          <w:rFonts w:ascii="Arial" w:hAnsi="Arial"/>
          <w:sz w:val="18"/>
        </w:rPr>
        <w:t xml:space="preserve">  ↳ Triggered by field: message.received on any channel → cancel campaign</w:t>
      </w:r>
    </w:p>
    <w:p>
      <w:pPr>
        <w:spacing w:before="120" w:after="20"/>
      </w:pPr>
      <w:r>
        <w:rPr>
          <w:rFonts w:ascii="Arial" w:hAnsi="Arial"/>
          <w:b/>
          <w:color w:val="B71C1C"/>
          <w:sz w:val="20"/>
        </w:rPr>
        <w:t>BR-02: Campaign Sequence Is BA-Approved — Not User-Configurable</w:t>
      </w:r>
    </w:p>
    <w:p>
      <w:pPr>
        <w:spacing w:before="20" w:after="40"/>
      </w:pPr>
      <w:r>
        <w:rPr>
          <w:rFonts w:ascii="Arial" w:hAnsi="Arial"/>
          <w:sz w:val="19"/>
        </w:rPr>
        <w:t>The day offsets and channel sequence are code constants. Recruiters cannot change them per campaign. This ensures consistent, tested outreach behavior. Future story (HRMS-P306) will add per-tenant campaign configuration.</w:t>
      </w:r>
    </w:p>
    <w:p>
      <w:pPr>
        <w:spacing w:before="0" w:after="80"/>
      </w:pPr>
      <w:r>
        <w:rPr>
          <w:rFonts w:ascii="Arial" w:hAnsi="Arial"/>
          <w:sz w:val="18"/>
        </w:rPr>
        <w:t xml:space="preserve">  ↳ Triggered by field: campaign sequence constants</w:t>
      </w:r>
    </w:p>
    <w:p>
      <w:pPr>
        <w:spacing w:before="120" w:after="20"/>
      </w:pPr>
      <w:r>
        <w:rPr>
          <w:rFonts w:ascii="Arial" w:hAnsi="Arial"/>
          <w:b/>
          <w:color w:val="B71C1C"/>
          <w:sz w:val="20"/>
        </w:rPr>
        <w:t>BR-03: Only One Active Campaign Per Candidate</w:t>
      </w:r>
    </w:p>
    <w:p>
      <w:pPr>
        <w:spacing w:before="20" w:after="40"/>
      </w:pPr>
      <w:r>
        <w:rPr>
          <w:rFonts w:ascii="Arial" w:hAnsi="Arial"/>
          <w:sz w:val="19"/>
        </w:rPr>
        <w:t>startCampaign() is idempotent — calling it twice for the same candidate returns the existing campaign without creating a duplicate.</w:t>
      </w:r>
    </w:p>
    <w:p>
      <w:pPr>
        <w:spacing w:before="0" w:after="80"/>
      </w:pPr>
      <w:r>
        <w:rPr>
          <w:rFonts w:ascii="Arial" w:hAnsi="Arial"/>
          <w:sz w:val="18"/>
        </w:rPr>
        <w:t xml:space="preserve">  ↳ Triggered by field: outreach_campaigns UNIQUE on (tenant_id, candidate_id, status='ACTIVE')</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HRMS-0434 generateThunderResponse()</w:t>
            </w:r>
          </w:p>
        </w:tc>
        <w:tc>
          <w:tcPr>
            <w:tcW w:type="dxa" w:w="1607"/>
          </w:tcPr>
          <w:p>
            <w:r>
              <w:rPr>
                <w:rFonts w:ascii="Arial" w:hAnsi="Arial"/>
                <w:sz w:val="17"/>
              </w:rPr>
              <w:t>Internal call</w:t>
            </w:r>
          </w:p>
        </w:tc>
        <w:tc>
          <w:tcPr>
            <w:tcW w:type="dxa" w:w="1607"/>
          </w:tcPr>
          <w:p>
            <w:r>
              <w:rPr>
                <w:rFonts w:ascii="Arial" w:hAnsi="Arial"/>
                <w:sz w:val="17"/>
              </w:rPr>
              <w:t>For each campaign touchpoint send</w:t>
            </w:r>
          </w:p>
        </w:tc>
        <w:tc>
          <w:tcPr>
            <w:tcW w:type="dxa" w:w="1607"/>
          </w:tcPr>
          <w:p>
            <w:r>
              <w:rPr>
                <w:rFonts w:ascii="Arial" w:hAnsi="Arial"/>
                <w:sz w:val="17"/>
              </w:rPr>
              <w:t>FOLLOW_UP prompt type</w:t>
            </w:r>
          </w:p>
        </w:tc>
        <w:tc>
          <w:tcPr>
            <w:tcW w:type="dxa" w:w="1607"/>
          </w:tcPr>
          <w:p>
            <w:r>
              <w:rPr>
                <w:rFonts w:ascii="Arial" w:hAnsi="Arial"/>
                <w:sz w:val="17"/>
              </w:rPr>
              <w:t>Internal</w:t>
            </w:r>
          </w:p>
        </w:tc>
        <w:tc>
          <w:tcPr>
            <w:tcW w:type="dxa" w:w="1607"/>
          </w:tcPr>
          <w:p>
            <w:r>
              <w:rPr>
                <w:rFonts w:ascii="Arial" w:hAnsi="Arial"/>
                <w:sz w:val="17"/>
              </w:rPr>
              <w:t>On failure: log TOUCHPOINT_SEND_FAILED. Mark touchpoint SKIPPED. Continue to next touchpoint.</w:t>
            </w:r>
          </w:p>
        </w:tc>
      </w:tr>
      <w:tr>
        <w:tc>
          <w:tcPr>
            <w:tcW w:type="dxa" w:w="1607"/>
          </w:tcPr>
          <w:p>
            <w:r>
              <w:rPr>
                <w:rFonts w:ascii="Arial" w:hAnsi="Arial"/>
                <w:sz w:val="17"/>
              </w:rPr>
              <w:t>message.received event</w:t>
            </w:r>
          </w:p>
        </w:tc>
        <w:tc>
          <w:tcPr>
            <w:tcW w:type="dxa" w:w="1607"/>
          </w:tcPr>
          <w:p>
            <w:r>
              <w:rPr>
                <w:rFonts w:ascii="Arial" w:hAnsi="Arial"/>
                <w:sz w:val="17"/>
              </w:rPr>
              <w:t>Consumer</w:t>
            </w:r>
          </w:p>
        </w:tc>
        <w:tc>
          <w:tcPr>
            <w:tcW w:type="dxa" w:w="1607"/>
          </w:tcPr>
          <w:p>
            <w:r>
              <w:rPr>
                <w:rFonts w:ascii="Arial" w:hAnsi="Arial"/>
                <w:sz w:val="17"/>
              </w:rPr>
              <w:t>When candidate replies on any channel</w:t>
            </w:r>
          </w:p>
        </w:tc>
        <w:tc>
          <w:tcPr>
            <w:tcW w:type="dxa" w:w="1607"/>
          </w:tcPr>
          <w:p>
            <w:r>
              <w:rPr>
                <w:rFonts w:ascii="Arial" w:hAnsi="Arial"/>
                <w:sz w:val="17"/>
              </w:rPr>
              <w:t>candidate_id, tenant_id</w:t>
            </w:r>
          </w:p>
        </w:tc>
        <w:tc>
          <w:tcPr>
            <w:tcW w:type="dxa" w:w="1607"/>
          </w:tcPr>
          <w:p>
            <w:r>
              <w:rPr>
                <w:rFonts w:ascii="Arial" w:hAnsi="Arial"/>
                <w:sz w:val="17"/>
              </w:rPr>
              <w:t>Internal event bus</w:t>
            </w:r>
          </w:p>
        </w:tc>
        <w:tc>
          <w:tcPr>
            <w:tcW w:type="dxa" w:w="1607"/>
          </w:tcPr>
          <w:p>
            <w:r>
              <w:rPr>
                <w:rFonts w:ascii="Arial" w:hAnsi="Arial"/>
                <w:sz w:val="17"/>
              </w:rPr>
              <w:t>Cancel all PENDING touchpoints. Complete campaign with CANDIDATE_REPLIED reason.</w:t>
            </w:r>
          </w:p>
        </w:tc>
      </w:tr>
      <w:tr>
        <w:tc>
          <w:tcPr>
            <w:tcW w:type="dxa" w:w="1607"/>
          </w:tcPr>
          <w:p>
            <w:r>
              <w:rPr>
                <w:rFonts w:ascii="Arial" w:hAnsi="Arial"/>
                <w:sz w:val="17"/>
              </w:rPr>
              <w:t>candidate.campaign_completed_no_response event</w:t>
            </w:r>
          </w:p>
        </w:tc>
        <w:tc>
          <w:tcPr>
            <w:tcW w:type="dxa" w:w="1607"/>
          </w:tcPr>
          <w:p>
            <w:r>
              <w:rPr>
                <w:rFonts w:ascii="Arial" w:hAnsi="Arial"/>
                <w:sz w:val="17"/>
              </w:rPr>
              <w:t>Publish</w:t>
            </w:r>
          </w:p>
        </w:tc>
        <w:tc>
          <w:tcPr>
            <w:tcW w:type="dxa" w:w="1607"/>
          </w:tcPr>
          <w:p>
            <w:r>
              <w:rPr>
                <w:rFonts w:ascii="Arial" w:hAnsi="Arial"/>
                <w:sz w:val="17"/>
              </w:rPr>
              <w:t>After last touchpoint sent with no reply</w:t>
            </w:r>
          </w:p>
        </w:tc>
        <w:tc>
          <w:tcPr>
            <w:tcW w:type="dxa" w:w="1607"/>
          </w:tcPr>
          <w:p>
            <w:r>
              <w:rPr>
                <w:rFonts w:ascii="Arial" w:hAnsi="Arial"/>
                <w:sz w:val="17"/>
              </w:rPr>
              <w:t>{ candidate_id, campaign_type }</w:t>
            </w:r>
          </w:p>
        </w:tc>
        <w:tc>
          <w:tcPr>
            <w:tcW w:type="dxa" w:w="1607"/>
          </w:tcPr>
          <w:p>
            <w:r>
              <w:rPr>
                <w:rFonts w:ascii="Arial" w:hAnsi="Arial"/>
                <w:sz w:val="17"/>
              </w:rPr>
              <w:t>Internal event bus</w:t>
            </w:r>
          </w:p>
        </w:tc>
        <w:tc>
          <w:tcPr>
            <w:tcW w:type="dxa" w:w="1607"/>
          </w:tcPr>
          <w:p>
            <w:r>
              <w:rPr>
                <w:rFonts w:ascii="Arial" w:hAnsi="Arial"/>
                <w:sz w:val="17"/>
              </w:rPr>
              <w:t>Consumed by HRMS-0443 Ghosting Detection</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campaign sequence day offsets</w:t>
            </w:r>
          </w:p>
        </w:tc>
        <w:tc>
          <w:tcPr>
            <w:tcW w:type="dxa" w:w="1928"/>
          </w:tcPr>
          <w:p>
            <w:r>
              <w:rPr>
                <w:rFonts w:ascii="Arial" w:hAnsi="Arial"/>
                <w:sz w:val="17"/>
              </w:rPr>
              <w:t>Code constants</w:t>
            </w:r>
          </w:p>
        </w:tc>
        <w:tc>
          <w:tcPr>
            <w:tcW w:type="dxa" w:w="1928"/>
          </w:tcPr>
          <w:p>
            <w:r>
              <w:rPr>
                <w:rFonts w:ascii="Arial" w:hAnsi="Arial"/>
                <w:sz w:val="17"/>
              </w:rPr>
              <w:t>scheduled_at for each touchpoint</w:t>
            </w:r>
          </w:p>
        </w:tc>
        <w:tc>
          <w:tcPr>
            <w:tcW w:type="dxa" w:w="1928"/>
          </w:tcPr>
          <w:p>
            <w:r>
              <w:rPr>
                <w:rFonts w:ascii="Arial" w:hAnsi="Arial"/>
                <w:sz w:val="17"/>
              </w:rPr>
              <w:t>campaign_touchpoints</w:t>
            </w:r>
          </w:p>
        </w:tc>
        <w:tc>
          <w:tcPr>
            <w:tcW w:type="dxa" w:w="1928"/>
          </w:tcPr>
          <w:p>
            <w:r>
              <w:rPr>
                <w:rFonts w:ascii="Arial" w:hAnsi="Arial"/>
                <w:sz w:val="17"/>
              </w:rPr>
              <w:t>NOW() + day_offset * 86400 seconds</w:t>
            </w:r>
          </w:p>
        </w:tc>
      </w:tr>
      <w:tr>
        <w:tc>
          <w:tcPr>
            <w:tcW w:type="dxa" w:w="1928"/>
          </w:tcPr>
          <w:p>
            <w:r>
              <w:rPr>
                <w:rFonts w:ascii="Arial" w:hAnsi="Arial"/>
                <w:sz w:val="17"/>
              </w:rPr>
              <w:t>inbound message after campaign.started_at</w:t>
            </w:r>
          </w:p>
        </w:tc>
        <w:tc>
          <w:tcPr>
            <w:tcW w:type="dxa" w:w="1928"/>
          </w:tcPr>
          <w:p>
            <w:r>
              <w:rPr>
                <w:rFonts w:ascii="Arial" w:hAnsi="Arial"/>
                <w:sz w:val="17"/>
              </w:rPr>
              <w:t>conversation_messages</w:t>
            </w:r>
          </w:p>
        </w:tc>
        <w:tc>
          <w:tcPr>
            <w:tcW w:type="dxa" w:w="1928"/>
          </w:tcPr>
          <w:p>
            <w:r>
              <w:rPr>
                <w:rFonts w:ascii="Arial" w:hAnsi="Arial"/>
                <w:sz w:val="17"/>
              </w:rPr>
              <w:t>Campaign stop trigger</w:t>
            </w:r>
          </w:p>
        </w:tc>
        <w:tc>
          <w:tcPr>
            <w:tcW w:type="dxa" w:w="1928"/>
          </w:tcPr>
          <w:p>
            <w:r>
              <w:rPr>
                <w:rFonts w:ascii="Arial" w:hAnsi="Arial"/>
                <w:sz w:val="17"/>
              </w:rPr>
              <w:t>CampaignExecutionJob check</w:t>
            </w:r>
          </w:p>
        </w:tc>
        <w:tc>
          <w:tcPr>
            <w:tcW w:type="dxa" w:w="1928"/>
          </w:tcPr>
          <w:p>
            <w:r>
              <w:rPr>
                <w:rFonts w:ascii="Arial" w:hAnsi="Arial"/>
                <w:sz w:val="17"/>
              </w:rPr>
              <w:t>Any inbound after campaign start = stop all remaining touchpoints</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startCampaign() creates outreach_campaigns + 3 campaign_touchpoints (day 1, 3, 7) in PENDING</w:t>
      </w:r>
    </w:p>
    <w:p>
      <w:pPr>
        <w:spacing w:before="60" w:after="60"/>
        <w:ind w:left="200"/>
      </w:pPr>
      <w:r>
        <w:rPr>
          <w:rFonts w:ascii="Arial" w:hAnsi="Arial"/>
          <w:sz w:val="20"/>
        </w:rPr>
        <w:t>☐  CampaignExecutionJob sends Day 1 email on schedule</w:t>
      </w:r>
    </w:p>
    <w:p>
      <w:pPr>
        <w:spacing w:before="60" w:after="60"/>
        <w:ind w:left="200"/>
      </w:pPr>
      <w:r>
        <w:rPr>
          <w:rFonts w:ascii="Arial" w:hAnsi="Arial"/>
          <w:sz w:val="20"/>
        </w:rPr>
        <w:t>☐  Candidate replies on Day 2: all remaining touchpoints (Day 3, Day 7) cancelled, campaign=COMPLETED with CANDIDATE_REPLIED</w:t>
      </w:r>
    </w:p>
    <w:p>
      <w:pPr>
        <w:spacing w:before="60" w:after="60"/>
        <w:ind w:left="200"/>
      </w:pPr>
      <w:r>
        <w:rPr>
          <w:rFonts w:ascii="Arial" w:hAnsi="Arial"/>
          <w:sz w:val="20"/>
        </w:rPr>
        <w:t>☐  All 3 follow-ups sent with no reply: campaign=COMPLETED with CAMPAIGN_COMPLETED_NO_RESPONSE</w:t>
      </w:r>
    </w:p>
    <w:p>
      <w:pPr>
        <w:spacing w:before="60" w:after="60"/>
        <w:ind w:left="200"/>
      </w:pPr>
      <w:r>
        <w:rPr>
          <w:rFonts w:ascii="Arial" w:hAnsi="Arial"/>
          <w:sz w:val="20"/>
        </w:rPr>
        <w:t>☐  startCampaign() called twice for same candidate: returns existing campaign (idempotent)</w:t>
      </w:r>
    </w:p>
    <w:p>
      <w:pPr>
        <w:spacing w:before="60" w:after="60"/>
        <w:ind w:left="200"/>
      </w:pPr>
      <w:r>
        <w:rPr>
          <w:rFonts w:ascii="Arial" w:hAnsi="Arial"/>
          <w:sz w:val="20"/>
        </w:rPr>
        <w:t>☐  candidate.campaign_completed_no_response event published after last touchpoint with no reply</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w:t>
            </w:r>
          </w:p>
        </w:tc>
        <w:tc>
          <w:tcPr>
            <w:tcW w:type="dxa" w:w="1607"/>
          </w:tcPr>
          <w:p>
            <w:r>
              <w:rPr>
                <w:rFonts w:ascii="Arial" w:hAnsi="Arial"/>
                <w:sz w:val="17"/>
              </w:rPr>
              <w:t>Campaign creation</w:t>
            </w:r>
          </w:p>
        </w:tc>
        <w:tc>
          <w:tcPr>
            <w:tcW w:type="dxa" w:w="1607"/>
          </w:tcPr>
          <w:p>
            <w:r>
              <w:rPr>
                <w:rFonts w:ascii="Arial" w:hAnsi="Arial"/>
                <w:sz w:val="17"/>
              </w:rPr>
              <w:t>startCampaign(candidate_id, tenant_id).</w:t>
            </w:r>
          </w:p>
        </w:tc>
        <w:tc>
          <w:tcPr>
            <w:tcW w:type="dxa" w:w="1607"/>
          </w:tcPr>
          <w:p>
            <w:r>
              <w:rPr>
                <w:rFonts w:ascii="Arial" w:hAnsi="Arial"/>
                <w:sz w:val="17"/>
              </w:rPr>
              <w:t>outreach_campaigns record ACTIVE. 3 campaign_touchpoints in PENDING at correct scheduled_at values.</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AC-3</w:t>
            </w:r>
          </w:p>
        </w:tc>
        <w:tc>
          <w:tcPr>
            <w:tcW w:type="dxa" w:w="1607"/>
          </w:tcPr>
          <w:p>
            <w:r>
              <w:rPr>
                <w:rFonts w:ascii="Arial" w:hAnsi="Arial"/>
                <w:sz w:val="17"/>
              </w:rPr>
              <w:t>Cancel on reply</w:t>
            </w:r>
          </w:p>
        </w:tc>
        <w:tc>
          <w:tcPr>
            <w:tcW w:type="dxa" w:w="1607"/>
          </w:tcPr>
          <w:p>
            <w:r>
              <w:rPr>
                <w:rFonts w:ascii="Arial" w:hAnsi="Arial"/>
                <w:sz w:val="17"/>
              </w:rPr>
              <w:t>Create campaign. Send inbound message from candidate. Check touchpoints.</w:t>
            </w:r>
          </w:p>
        </w:tc>
        <w:tc>
          <w:tcPr>
            <w:tcW w:type="dxa" w:w="1607"/>
          </w:tcPr>
          <w:p>
            <w:r>
              <w:rPr>
                <w:rFonts w:ascii="Arial" w:hAnsi="Arial"/>
                <w:sz w:val="17"/>
              </w:rPr>
              <w:t>All PENDING touchpoints show status=CANCELLED. Campaign status=COMPLETED. stop_reason=CANDIDATE_REPLIED.</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AC-5</w:t>
            </w:r>
          </w:p>
        </w:tc>
        <w:tc>
          <w:tcPr>
            <w:tcW w:type="dxa" w:w="1607"/>
          </w:tcPr>
          <w:p>
            <w:r>
              <w:rPr>
                <w:rFonts w:ascii="Arial" w:hAnsi="Arial"/>
                <w:sz w:val="17"/>
              </w:rPr>
              <w:t>Idempotency</w:t>
            </w:r>
          </w:p>
        </w:tc>
        <w:tc>
          <w:tcPr>
            <w:tcW w:type="dxa" w:w="1607"/>
          </w:tcPr>
          <w:p>
            <w:r>
              <w:rPr>
                <w:rFonts w:ascii="Arial" w:hAnsi="Arial"/>
                <w:sz w:val="17"/>
              </w:rPr>
              <w:t>Call startCampaign() twice for same candidate.</w:t>
            </w:r>
          </w:p>
        </w:tc>
        <w:tc>
          <w:tcPr>
            <w:tcW w:type="dxa" w:w="1607"/>
          </w:tcPr>
          <w:p>
            <w:r>
              <w:rPr>
                <w:rFonts w:ascii="Arial" w:hAnsi="Arial"/>
                <w:sz w:val="17"/>
              </w:rPr>
              <w:t>Returns same campaign_id. No duplicate records.</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AC-6</w:t>
            </w:r>
          </w:p>
        </w:tc>
        <w:tc>
          <w:tcPr>
            <w:tcW w:type="dxa" w:w="1607"/>
          </w:tcPr>
          <w:p>
            <w:r>
              <w:rPr>
                <w:rFonts w:ascii="Arial" w:hAnsi="Arial"/>
                <w:sz w:val="17"/>
              </w:rPr>
              <w:t>No-response event</w:t>
            </w:r>
          </w:p>
        </w:tc>
        <w:tc>
          <w:tcPr>
            <w:tcW w:type="dxa" w:w="1607"/>
          </w:tcPr>
          <w:p>
            <w:r>
              <w:rPr>
                <w:rFonts w:ascii="Arial" w:hAnsi="Arial"/>
                <w:sz w:val="17"/>
              </w:rPr>
              <w:t>All touchpoints sent, no reply. Check events.</w:t>
            </w:r>
          </w:p>
        </w:tc>
        <w:tc>
          <w:tcPr>
            <w:tcW w:type="dxa" w:w="1607"/>
          </w:tcPr>
          <w:p>
            <w:r>
              <w:rPr>
                <w:rFonts w:ascii="Arial" w:hAnsi="Arial"/>
                <w:sz w:val="17"/>
              </w:rPr>
              <w:t>candidate.campaign_completed_no_response published.</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per-recruiter custom campaigns — single standard campaign only for now</w:t>
      </w:r>
    </w:p>
    <w:p>
      <w:pPr>
        <w:pStyle w:val="ListBullet"/>
        <w:spacing w:before="20" w:after="20"/>
      </w:pPr>
      <w:r>
        <w:rPr>
          <w:rFonts w:ascii="Arial" w:hAnsi="Arial"/>
          <w:sz w:val="20"/>
        </w:rPr>
        <w:t>Do NOT build campaign analytics UI — that is EPIC-12</w:t>
      </w:r>
    </w:p>
    <w:p>
      <w:pPr>
        <w:pStyle w:val="ListBullet"/>
        <w:spacing w:before="20" w:after="20"/>
      </w:pPr>
      <w:r>
        <w:rPr>
          <w:rFonts w:ascii="Arial" w:hAnsi="Arial"/>
          <w:sz w:val="20"/>
        </w:rPr>
        <w:t>Do NOT build multi-step HTML email campaigns — plain text Thunder messages only</w:t>
      </w:r>
    </w:p>
    <w:p>
      <w:pPr>
        <w:spacing w:before="400"/>
        <w:jc w:val="center"/>
      </w:pPr>
      <w:r>
        <w:rPr>
          <w:rFonts w:ascii="Arial" w:hAnsi="Arial"/>
          <w:color w:val="424242"/>
          <w:sz w:val="16"/>
        </w:rPr>
        <w:t>S-044 — Multi-Touch Outreach Campaign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