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left"/>
        <w:rPr>
          <w:rFonts w:ascii="Barlow" w:cs="Barlow" w:eastAsia="Barlow" w:hAnsi="Barlow"/>
          <w:b w:val="1"/>
          <w:sz w:val="40"/>
          <w:szCs w:val="40"/>
        </w:rPr>
      </w:pPr>
      <w:bookmarkStart w:colFirst="0" w:colLast="0" w:name="_p44yllv5rxdu" w:id="0"/>
      <w:bookmarkEnd w:id="0"/>
      <w:r w:rsidDel="00000000" w:rsidR="00000000" w:rsidRPr="00000000">
        <w:rPr>
          <w:rFonts w:ascii="Barlow" w:cs="Barlow" w:eastAsia="Barlow" w:hAnsi="Barlow"/>
          <w:b w:val="1"/>
          <w:sz w:val="40"/>
          <w:szCs w:val="40"/>
        </w:rPr>
        <w:drawing>
          <wp:anchor allowOverlap="1" behindDoc="0" distB="57150" distT="57150" distL="57150" distR="57150" hidden="0" layoutInCell="1" locked="0" relativeHeight="0" simplePos="0">
            <wp:simplePos x="0" y="0"/>
            <wp:positionH relativeFrom="page">
              <wp:posOffset>3249458</wp:posOffset>
            </wp:positionH>
            <wp:positionV relativeFrom="page">
              <wp:posOffset>1168146</wp:posOffset>
            </wp:positionV>
            <wp:extent cx="1151093" cy="1151093"/>
            <wp:effectExtent b="0" l="0" r="0" t="0"/>
            <wp:wrapTopAndBottom distB="57150" distT="57150"/>
            <wp:docPr id="12" name="image14.png"/>
            <a:graphic>
              <a:graphicData uri="http://schemas.openxmlformats.org/drawingml/2006/picture">
                <pic:pic>
                  <pic:nvPicPr>
                    <pic:cNvPr id="0" name="image14.png"/>
                    <pic:cNvPicPr preferRelativeResize="0"/>
                  </pic:nvPicPr>
                  <pic:blipFill>
                    <a:blip r:embed="rId6"/>
                    <a:srcRect b="17199" l="14041" r="16063" t="13115"/>
                    <a:stretch>
                      <a:fillRect/>
                    </a:stretch>
                  </pic:blipFill>
                  <pic:spPr>
                    <a:xfrm>
                      <a:off x="0" y="0"/>
                      <a:ext cx="1151093" cy="1151093"/>
                    </a:xfrm>
                    <a:prstGeom prst="rect"/>
                    <a:ln/>
                  </pic:spPr>
                </pic:pic>
              </a:graphicData>
            </a:graphic>
          </wp:anchor>
        </w:drawing>
      </w:r>
      <w:r w:rsidDel="00000000" w:rsidR="00000000" w:rsidRPr="00000000">
        <w:rPr>
          <w:rFonts w:ascii="Barlow" w:cs="Barlow" w:eastAsia="Barlow" w:hAnsi="Barlow"/>
          <w:b w:val="1"/>
          <w:sz w:val="40"/>
          <w:szCs w:val="40"/>
          <w:rtl w:val="0"/>
        </w:rPr>
        <w:t xml:space="preserve">2021 BOTTLENECKS WORKSHOP SUMMARY &amp; REVIEW</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w:t>
      </w:r>
      <w:r w:rsidDel="00000000" w:rsidR="00000000" w:rsidRPr="00000000">
        <w:rPr>
          <w:rtl w:val="0"/>
        </w:rPr>
        <w:t xml:space="preserve">he </w:t>
      </w:r>
      <w:r w:rsidDel="00000000" w:rsidR="00000000" w:rsidRPr="00000000">
        <w:rPr>
          <w:color w:val="ff9900"/>
          <w:rtl w:val="0"/>
        </w:rPr>
        <w:t xml:space="preserve">2021 Bottlenecks in Science and Technology Workshop</w:t>
      </w:r>
      <w:r w:rsidDel="00000000" w:rsidR="00000000" w:rsidRPr="00000000">
        <w:rPr>
          <w:rtl w:val="0"/>
        </w:rPr>
        <w:t xml:space="preserve"> </w:t>
      </w:r>
      <w:r w:rsidDel="00000000" w:rsidR="00000000" w:rsidRPr="00000000">
        <w:rPr>
          <w:rtl w:val="0"/>
        </w:rPr>
        <w:t xml:space="preserve">brought together 33 researchers, funders, and institution designers at the Denver headquarters of supersonic aviation start-up Boom Supersonic to discuss bottlenecks to responsible scientific and technological progress and how to break them.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workshop was co-organized by </w:t>
      </w:r>
      <w:hyperlink r:id="rId7">
        <w:r w:rsidDel="00000000" w:rsidR="00000000" w:rsidRPr="00000000">
          <w:rPr>
            <w:color w:val="1155cc"/>
            <w:u w:val="single"/>
            <w:rtl w:val="0"/>
          </w:rPr>
          <w:t xml:space="preserve">Leverage Research</w:t>
        </w:r>
      </w:hyperlink>
      <w:r w:rsidDel="00000000" w:rsidR="00000000" w:rsidRPr="00000000">
        <w:rPr>
          <w:rtl w:val="0"/>
        </w:rPr>
        <w:t xml:space="preserve">, </w:t>
      </w:r>
      <w:hyperlink r:id="rId8">
        <w:r w:rsidDel="00000000" w:rsidR="00000000" w:rsidRPr="00000000">
          <w:rPr>
            <w:color w:val="1155cc"/>
            <w:u w:val="single"/>
            <w:rtl w:val="0"/>
          </w:rPr>
          <w:t xml:space="preserve">Adam Marblestone</w:t>
        </w:r>
      </w:hyperlink>
      <w:r w:rsidDel="00000000" w:rsidR="00000000" w:rsidRPr="00000000">
        <w:rPr>
          <w:rtl w:val="0"/>
        </w:rPr>
        <w:t xml:space="preserve">, and </w:t>
      </w:r>
      <w:hyperlink r:id="rId9">
        <w:r w:rsidDel="00000000" w:rsidR="00000000" w:rsidRPr="00000000">
          <w:rPr>
            <w:color w:val="1155cc"/>
            <w:u w:val="single"/>
            <w:rtl w:val="0"/>
          </w:rPr>
          <w:t xml:space="preserve">José Luis Ricón</w:t>
        </w:r>
      </w:hyperlink>
      <w:r w:rsidDel="00000000" w:rsidR="00000000" w:rsidRPr="00000000">
        <w:rPr>
          <w:rtl w:val="0"/>
        </w:rPr>
        <w:t xml:space="preserve"> and included:</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Presentations of bottleneck analyses across ten fields as diverse as energy production, metagenomic sequencing, psychology, and functional institutions, </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Keynotes from </w:t>
      </w:r>
      <w:r w:rsidDel="00000000" w:rsidR="00000000" w:rsidRPr="00000000">
        <w:rPr>
          <w:rtl w:val="0"/>
        </w:rPr>
        <w:t xml:space="preserve">Peter Thiel, Patrick Collison, and Tyler Cowen, and </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Lightning talks covering topics such as building R&amp;D in carbon capture and program design. </w:t>
      </w:r>
    </w:p>
    <w:p w:rsidR="00000000" w:rsidDel="00000000" w:rsidP="00000000" w:rsidRDefault="00000000" w:rsidRPr="00000000" w14:paraId="00000009">
      <w:pPr>
        <w:spacing w:after="200" w:before="200" w:lineRule="auto"/>
        <w:rPr/>
      </w:pPr>
      <w:r w:rsidDel="00000000" w:rsidR="00000000" w:rsidRPr="00000000">
        <w:rPr>
          <w:rtl w:val="0"/>
        </w:rPr>
        <w:t xml:space="preserve">This document provides a summary of the purpose, objectives, key details, and outcomes from the   </w:t>
      </w:r>
      <w:r w:rsidDel="00000000" w:rsidR="00000000" w:rsidRPr="00000000">
        <w:rPr>
          <w:color w:val="ff9900"/>
          <w:rtl w:val="0"/>
        </w:rPr>
        <w:t xml:space="preserve">2021 Bottlenecks Workshop</w:t>
      </w:r>
      <w:r w:rsidDel="00000000" w:rsidR="00000000" w:rsidRPr="00000000">
        <w:rPr>
          <w:rtl w:val="0"/>
        </w:rPr>
        <w:t xml:space="preserve"> written by Leverage Research for external collaborators and supporters interested in learning about or from this initiative. It is currently a working draft rather than a final write-up as we expect to be able to announce further details on some specific outcomes and lessons from the workshop in the coming months. </w:t>
      </w:r>
    </w:p>
    <w:p w:rsidR="00000000" w:rsidDel="00000000" w:rsidP="00000000" w:rsidRDefault="00000000" w:rsidRPr="00000000" w14:paraId="0000000A">
      <w:pPr>
        <w:spacing w:after="200" w:before="200" w:lineRule="auto"/>
        <w:rPr>
          <w:color w:val="ff9900"/>
        </w:rPr>
      </w:pPr>
      <w:r w:rsidDel="00000000" w:rsidR="00000000" w:rsidRPr="00000000">
        <w:rPr>
          <w:rFonts w:ascii="Barlow" w:cs="Barlow" w:eastAsia="Barlow" w:hAnsi="Barlow"/>
          <w:b w:val="1"/>
          <w:color w:val="ff9900"/>
          <w:rtl w:val="0"/>
        </w:rPr>
        <w:t xml:space="preserve">Document Last Updated: </w:t>
      </w:r>
      <w:r w:rsidDel="00000000" w:rsidR="00000000" w:rsidRPr="00000000">
        <w:rPr>
          <w:color w:val="ff9900"/>
          <w:rtl w:val="0"/>
        </w:rPr>
        <w:t xml:space="preserve">August 23, 2021</w:t>
      </w:r>
    </w:p>
    <w:p w:rsidR="00000000" w:rsidDel="00000000" w:rsidP="00000000" w:rsidRDefault="00000000" w:rsidRPr="00000000" w14:paraId="0000000B">
      <w:pPr>
        <w:spacing w:after="200" w:before="200" w:lineRule="auto"/>
        <w:rPr>
          <w:rFonts w:ascii="Barlow" w:cs="Barlow" w:eastAsia="Barlow" w:hAnsi="Barlow"/>
          <w:b w:val="1"/>
        </w:rPr>
      </w:pPr>
      <w:r w:rsidDel="00000000" w:rsidR="00000000" w:rsidRPr="00000000">
        <w:rPr>
          <w:rFonts w:ascii="Barlow" w:cs="Barlow" w:eastAsia="Barlow" w:hAnsi="Barlow"/>
          <w:b w:val="1"/>
          <w:rtl w:val="0"/>
        </w:rPr>
        <w:t xml:space="preserve">Contents</w:t>
      </w:r>
      <w:r w:rsidDel="00000000" w:rsidR="00000000" w:rsidRPr="00000000">
        <w:rPr>
          <w:rFonts w:ascii="Barlow" w:cs="Barlow" w:eastAsia="Barlow" w:hAnsi="Barlow"/>
          <w:b w:val="1"/>
          <w:rtl w:val="0"/>
        </w:rPr>
        <w:t xml:space="preserv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C">
          <w:pPr>
            <w:spacing w:before="80" w:line="240" w:lineRule="auto"/>
            <w:ind w:left="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p44yllv5rxdu">
            <w:r w:rsidDel="00000000" w:rsidR="00000000" w:rsidRPr="00000000">
              <w:rPr>
                <w:color w:val="1155cc"/>
                <w:u w:val="single"/>
                <w:rtl w:val="0"/>
              </w:rPr>
              <w:t xml:space="preserve">2021 BOTTLENECKS WORKSHOP SUMMARY &amp; REVIEW</w:t>
            </w:r>
          </w:hyperlink>
          <w:r w:rsidDel="00000000" w:rsidR="00000000" w:rsidRPr="00000000">
            <w:rPr>
              <w:rtl w:val="0"/>
            </w:rPr>
          </w:r>
        </w:p>
        <w:p w:rsidR="00000000" w:rsidDel="00000000" w:rsidP="00000000" w:rsidRDefault="00000000" w:rsidRPr="00000000" w14:paraId="0000000D">
          <w:pPr>
            <w:spacing w:before="60" w:line="240" w:lineRule="auto"/>
            <w:ind w:left="360" w:firstLine="0"/>
            <w:rPr>
              <w:color w:val="1155cc"/>
              <w:u w:val="single"/>
            </w:rPr>
          </w:pPr>
          <w:hyperlink w:anchor="_1ysrbn69ip0p">
            <w:r w:rsidDel="00000000" w:rsidR="00000000" w:rsidRPr="00000000">
              <w:rPr>
                <w:color w:val="1155cc"/>
                <w:u w:val="single"/>
                <w:rtl w:val="0"/>
              </w:rPr>
              <w:t xml:space="preserve">BACKGROUND: WHY BOTTLENECK ANALYSES?</w:t>
            </w:r>
          </w:hyperlink>
          <w:r w:rsidDel="00000000" w:rsidR="00000000" w:rsidRPr="00000000">
            <w:rPr>
              <w:rtl w:val="0"/>
            </w:rPr>
          </w:r>
        </w:p>
        <w:p w:rsidR="00000000" w:rsidDel="00000000" w:rsidP="00000000" w:rsidRDefault="00000000" w:rsidRPr="00000000" w14:paraId="0000000E">
          <w:pPr>
            <w:spacing w:before="60" w:line="240" w:lineRule="auto"/>
            <w:ind w:left="360" w:firstLine="0"/>
            <w:rPr>
              <w:color w:val="1155cc"/>
              <w:u w:val="single"/>
            </w:rPr>
          </w:pPr>
          <w:hyperlink w:anchor="_l7apupvzhvph">
            <w:r w:rsidDel="00000000" w:rsidR="00000000" w:rsidRPr="00000000">
              <w:rPr>
                <w:color w:val="1155cc"/>
                <w:u w:val="single"/>
                <w:rtl w:val="0"/>
              </w:rPr>
              <w:t xml:space="preserve">WORKSHOP ORIGINS: THE BOTTLENECKS PILOT</w:t>
            </w:r>
          </w:hyperlink>
          <w:r w:rsidDel="00000000" w:rsidR="00000000" w:rsidRPr="00000000">
            <w:rPr>
              <w:rtl w:val="0"/>
            </w:rPr>
          </w:r>
        </w:p>
        <w:p w:rsidR="00000000" w:rsidDel="00000000" w:rsidP="00000000" w:rsidRDefault="00000000" w:rsidRPr="00000000" w14:paraId="0000000F">
          <w:pPr>
            <w:spacing w:before="60" w:line="240" w:lineRule="auto"/>
            <w:ind w:left="360" w:firstLine="0"/>
            <w:rPr>
              <w:rFonts w:ascii="Barlow Light" w:cs="Barlow Light" w:eastAsia="Barlow Light" w:hAnsi="Barlow Light"/>
              <w:b w:val="0"/>
              <w:i w:val="0"/>
              <w:smallCaps w:val="0"/>
              <w:strike w:val="0"/>
              <w:color w:val="1155cc"/>
              <w:sz w:val="22"/>
              <w:szCs w:val="22"/>
              <w:u w:val="single"/>
              <w:shd w:fill="auto" w:val="clear"/>
              <w:vertAlign w:val="baseline"/>
            </w:rPr>
          </w:pPr>
          <w:hyperlink w:anchor="_kbszk9azsewm">
            <w:r w:rsidDel="00000000" w:rsidR="00000000" w:rsidRPr="00000000">
              <w:rPr>
                <w:rFonts w:ascii="Barlow Light" w:cs="Barlow Light" w:eastAsia="Barlow Light" w:hAnsi="Barlow Light"/>
                <w:b w:val="0"/>
                <w:i w:val="0"/>
                <w:smallCaps w:val="0"/>
                <w:strike w:val="0"/>
                <w:color w:val="1155cc"/>
                <w:sz w:val="22"/>
                <w:szCs w:val="22"/>
                <w:u w:val="single"/>
                <w:shd w:fill="auto" w:val="clear"/>
                <w:vertAlign w:val="baseline"/>
                <w:rtl w:val="0"/>
              </w:rPr>
              <w:t xml:space="preserve">ABOUT THE WORKSHOP</w:t>
            </w:r>
          </w:hyperlink>
          <w:r w:rsidDel="00000000" w:rsidR="00000000" w:rsidRPr="00000000">
            <w:rPr>
              <w:rtl w:val="0"/>
            </w:rPr>
          </w:r>
        </w:p>
        <w:p w:rsidR="00000000" w:rsidDel="00000000" w:rsidP="00000000" w:rsidRDefault="00000000" w:rsidRPr="00000000" w14:paraId="00000010">
          <w:pPr>
            <w:spacing w:before="60" w:line="240" w:lineRule="auto"/>
            <w:ind w:left="720" w:firstLine="0"/>
            <w:rPr>
              <w:color w:val="1155cc"/>
              <w:u w:val="single"/>
            </w:rPr>
          </w:pPr>
          <w:hyperlink w:anchor="_hb9dp3iyuf4z">
            <w:r w:rsidDel="00000000" w:rsidR="00000000" w:rsidRPr="00000000">
              <w:rPr>
                <w:color w:val="1155cc"/>
                <w:u w:val="single"/>
                <w:rtl w:val="0"/>
              </w:rPr>
              <w:t xml:space="preserve">PURPOSE &amp; OBJECTIVES</w:t>
            </w:r>
          </w:hyperlink>
          <w:r w:rsidDel="00000000" w:rsidR="00000000" w:rsidRPr="00000000">
            <w:rPr>
              <w:rtl w:val="0"/>
            </w:rPr>
          </w:r>
        </w:p>
        <w:p w:rsidR="00000000" w:rsidDel="00000000" w:rsidP="00000000" w:rsidRDefault="00000000" w:rsidRPr="00000000" w14:paraId="00000011">
          <w:pPr>
            <w:spacing w:before="60" w:line="240" w:lineRule="auto"/>
            <w:ind w:left="720" w:firstLine="0"/>
            <w:rPr>
              <w:color w:val="1155cc"/>
              <w:u w:val="single"/>
            </w:rPr>
          </w:pPr>
          <w:hyperlink w:anchor="_gfvitj83sgbn">
            <w:r w:rsidDel="00000000" w:rsidR="00000000" w:rsidRPr="00000000">
              <w:rPr>
                <w:color w:val="1155cc"/>
                <w:u w:val="single"/>
                <w:rtl w:val="0"/>
              </w:rPr>
              <w:t xml:space="preserve">KEY FACTS AND FIGURES</w:t>
            </w:r>
          </w:hyperlink>
          <w:r w:rsidDel="00000000" w:rsidR="00000000" w:rsidRPr="00000000">
            <w:rPr>
              <w:rtl w:val="0"/>
            </w:rPr>
          </w:r>
        </w:p>
        <w:p w:rsidR="00000000" w:rsidDel="00000000" w:rsidP="00000000" w:rsidRDefault="00000000" w:rsidRPr="00000000" w14:paraId="00000012">
          <w:pPr>
            <w:spacing w:before="60" w:line="240" w:lineRule="auto"/>
            <w:ind w:left="720" w:firstLine="0"/>
            <w:rPr>
              <w:color w:val="1155cc"/>
              <w:u w:val="single"/>
            </w:rPr>
          </w:pPr>
          <w:hyperlink w:anchor="_mw5mnjfn6sye">
            <w:r w:rsidDel="00000000" w:rsidR="00000000" w:rsidRPr="00000000">
              <w:rPr>
                <w:color w:val="1155cc"/>
                <w:u w:val="single"/>
                <w:rtl w:val="0"/>
              </w:rPr>
              <w:t xml:space="preserve">AGENDA</w:t>
            </w:r>
          </w:hyperlink>
          <w:r w:rsidDel="00000000" w:rsidR="00000000" w:rsidRPr="00000000">
            <w:rPr>
              <w:rtl w:val="0"/>
            </w:rPr>
          </w:r>
        </w:p>
        <w:p w:rsidR="00000000" w:rsidDel="00000000" w:rsidP="00000000" w:rsidRDefault="00000000" w:rsidRPr="00000000" w14:paraId="00000013">
          <w:pPr>
            <w:spacing w:before="60" w:line="240" w:lineRule="auto"/>
            <w:ind w:left="720" w:firstLine="0"/>
            <w:rPr>
              <w:rFonts w:ascii="Barlow Light" w:cs="Barlow Light" w:eastAsia="Barlow Light" w:hAnsi="Barlow Light"/>
              <w:b w:val="0"/>
              <w:i w:val="0"/>
              <w:smallCaps w:val="0"/>
              <w:strike w:val="0"/>
              <w:color w:val="1155cc"/>
              <w:sz w:val="22"/>
              <w:szCs w:val="22"/>
              <w:u w:val="single"/>
              <w:shd w:fill="auto" w:val="clear"/>
              <w:vertAlign w:val="baseline"/>
            </w:rPr>
          </w:pPr>
          <w:hyperlink w:anchor="_acuv7rao4qnq">
            <w:r w:rsidDel="00000000" w:rsidR="00000000" w:rsidRPr="00000000">
              <w:rPr>
                <w:rFonts w:ascii="Barlow Light" w:cs="Barlow Light" w:eastAsia="Barlow Light" w:hAnsi="Barlow Light"/>
                <w:b w:val="0"/>
                <w:i w:val="0"/>
                <w:smallCaps w:val="0"/>
                <w:strike w:val="0"/>
                <w:color w:val="1155cc"/>
                <w:sz w:val="22"/>
                <w:szCs w:val="22"/>
                <w:u w:val="single"/>
                <w:shd w:fill="auto" w:val="clear"/>
                <w:vertAlign w:val="baseline"/>
                <w:rtl w:val="0"/>
              </w:rPr>
              <w:t xml:space="preserve">PUBLICLY AVAILABLE CONTENT</w:t>
            </w:r>
          </w:hyperlink>
          <w:r w:rsidDel="00000000" w:rsidR="00000000" w:rsidRPr="00000000">
            <w:rPr>
              <w:rtl w:val="0"/>
            </w:rPr>
          </w:r>
        </w:p>
        <w:p w:rsidR="00000000" w:rsidDel="00000000" w:rsidP="00000000" w:rsidRDefault="00000000" w:rsidRPr="00000000" w14:paraId="00000014">
          <w:pPr>
            <w:spacing w:before="60" w:line="240" w:lineRule="auto"/>
            <w:ind w:left="360" w:firstLine="0"/>
            <w:rPr>
              <w:color w:val="1155cc"/>
              <w:u w:val="single"/>
            </w:rPr>
          </w:pPr>
          <w:hyperlink w:anchor="_hg2fbc4bua0k">
            <w:r w:rsidDel="00000000" w:rsidR="00000000" w:rsidRPr="00000000">
              <w:rPr>
                <w:color w:val="1155cc"/>
                <w:u w:val="single"/>
                <w:rtl w:val="0"/>
              </w:rPr>
              <w:t xml:space="preserve">WORKSHOP FEEDBACK: SURVEY DATA</w:t>
            </w:r>
          </w:hyperlink>
          <w:r w:rsidDel="00000000" w:rsidR="00000000" w:rsidRPr="00000000">
            <w:rPr>
              <w:rtl w:val="0"/>
            </w:rPr>
          </w:r>
        </w:p>
        <w:p w:rsidR="00000000" w:rsidDel="00000000" w:rsidP="00000000" w:rsidRDefault="00000000" w:rsidRPr="00000000" w14:paraId="00000015">
          <w:pPr>
            <w:spacing w:before="60" w:line="240" w:lineRule="auto"/>
            <w:ind w:left="360" w:firstLine="0"/>
            <w:rPr>
              <w:rFonts w:ascii="Barlow Light" w:cs="Barlow Light" w:eastAsia="Barlow Light" w:hAnsi="Barlow Light"/>
              <w:b w:val="0"/>
              <w:i w:val="0"/>
              <w:smallCaps w:val="0"/>
              <w:strike w:val="0"/>
              <w:color w:val="1155cc"/>
              <w:sz w:val="22"/>
              <w:szCs w:val="22"/>
              <w:u w:val="single"/>
              <w:shd w:fill="auto" w:val="clear"/>
              <w:vertAlign w:val="baseline"/>
            </w:rPr>
          </w:pPr>
          <w:hyperlink w:anchor="_5zaf1mjafcv9">
            <w:r w:rsidDel="00000000" w:rsidR="00000000" w:rsidRPr="00000000">
              <w:rPr>
                <w:rFonts w:ascii="Barlow Light" w:cs="Barlow Light" w:eastAsia="Barlow Light" w:hAnsi="Barlow Light"/>
                <w:b w:val="0"/>
                <w:i w:val="0"/>
                <w:smallCaps w:val="0"/>
                <w:strike w:val="0"/>
                <w:color w:val="1155cc"/>
                <w:sz w:val="22"/>
                <w:szCs w:val="22"/>
                <w:u w:val="single"/>
                <w:shd w:fill="auto" w:val="clear"/>
                <w:vertAlign w:val="baseline"/>
                <w:rtl w:val="0"/>
              </w:rPr>
              <w:t xml:space="preserve">OUTCOMES</w:t>
            </w:r>
          </w:hyperlink>
          <w:r w:rsidDel="00000000" w:rsidR="00000000" w:rsidRPr="00000000">
            <w:rPr>
              <w:rtl w:val="0"/>
            </w:rPr>
          </w:r>
        </w:p>
        <w:p w:rsidR="00000000" w:rsidDel="00000000" w:rsidP="00000000" w:rsidRDefault="00000000" w:rsidRPr="00000000" w14:paraId="00000016">
          <w:pPr>
            <w:spacing w:before="60" w:line="240" w:lineRule="auto"/>
            <w:ind w:left="720" w:firstLine="0"/>
            <w:rPr>
              <w:color w:val="1155cc"/>
              <w:u w:val="single"/>
            </w:rPr>
          </w:pPr>
          <w:hyperlink w:anchor="_qj284yddgrtd">
            <w:r w:rsidDel="00000000" w:rsidR="00000000" w:rsidRPr="00000000">
              <w:rPr>
                <w:color w:val="1155cc"/>
                <w:u w:val="single"/>
                <w:rtl w:val="0"/>
              </w:rPr>
              <w:t xml:space="preserve">PROGRESS ON THE WORKSHOP OBJECTIVES</w:t>
            </w:r>
          </w:hyperlink>
          <w:r w:rsidDel="00000000" w:rsidR="00000000" w:rsidRPr="00000000">
            <w:rPr>
              <w:rtl w:val="0"/>
            </w:rPr>
          </w:r>
        </w:p>
        <w:p w:rsidR="00000000" w:rsidDel="00000000" w:rsidP="00000000" w:rsidRDefault="00000000" w:rsidRPr="00000000" w14:paraId="00000017">
          <w:pPr>
            <w:spacing w:before="60" w:line="240" w:lineRule="auto"/>
            <w:ind w:left="720" w:firstLine="0"/>
            <w:rPr>
              <w:color w:val="1155cc"/>
              <w:u w:val="single"/>
            </w:rPr>
          </w:pPr>
          <w:hyperlink w:anchor="_lzyd244ammx8">
            <w:r w:rsidDel="00000000" w:rsidR="00000000" w:rsidRPr="00000000">
              <w:rPr>
                <w:color w:val="1155cc"/>
                <w:u w:val="single"/>
                <w:rtl w:val="0"/>
              </w:rPr>
              <w:t xml:space="preserve">IMPACT FROM THE WORKSHOP</w:t>
            </w:r>
          </w:hyperlink>
          <w:r w:rsidDel="00000000" w:rsidR="00000000" w:rsidRPr="00000000">
            <w:rPr>
              <w:rtl w:val="0"/>
            </w:rPr>
          </w:r>
        </w:p>
        <w:p w:rsidR="00000000" w:rsidDel="00000000" w:rsidP="00000000" w:rsidRDefault="00000000" w:rsidRPr="00000000" w14:paraId="00000018">
          <w:pPr>
            <w:spacing w:after="80" w:before="60" w:line="240" w:lineRule="auto"/>
            <w:ind w:left="360" w:firstLine="0"/>
            <w:rPr>
              <w:rFonts w:ascii="Barlow Light" w:cs="Barlow Light" w:eastAsia="Barlow Light" w:hAnsi="Barlow Light"/>
              <w:b w:val="0"/>
              <w:i w:val="0"/>
              <w:smallCaps w:val="0"/>
              <w:strike w:val="0"/>
              <w:color w:val="1155cc"/>
              <w:sz w:val="22"/>
              <w:szCs w:val="22"/>
              <w:u w:val="single"/>
              <w:shd w:fill="auto" w:val="clear"/>
              <w:vertAlign w:val="baseline"/>
            </w:rPr>
          </w:pPr>
          <w:hyperlink w:anchor="_gvn968nx35yz">
            <w:r w:rsidDel="00000000" w:rsidR="00000000" w:rsidRPr="00000000">
              <w:rPr>
                <w:rFonts w:ascii="Barlow Light" w:cs="Barlow Light" w:eastAsia="Barlow Light" w:hAnsi="Barlow Light"/>
                <w:b w:val="0"/>
                <w:i w:val="0"/>
                <w:smallCaps w:val="0"/>
                <w:strike w:val="0"/>
                <w:color w:val="1155cc"/>
                <w:sz w:val="22"/>
                <w:szCs w:val="22"/>
                <w:u w:val="single"/>
                <w:shd w:fill="auto" w:val="clear"/>
                <w:vertAlign w:val="baseline"/>
                <w:rtl w:val="0"/>
              </w:rPr>
              <w:t xml:space="preserve">SPECIAL THANKS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spacing w:before="0" w:lineRule="auto"/>
        <w:rPr/>
      </w:pPr>
      <w:bookmarkStart w:colFirst="0" w:colLast="0" w:name="_1ysrbn69ip0p" w:id="1"/>
      <w:bookmarkEnd w:id="1"/>
      <w:r w:rsidDel="00000000" w:rsidR="00000000" w:rsidRPr="00000000">
        <w:rPr>
          <w:rtl w:val="0"/>
        </w:rPr>
        <w:t xml:space="preserve">BACKGROUND: WHY BOTTLENECK </w:t>
      </w:r>
      <w:r w:rsidDel="00000000" w:rsidR="00000000" w:rsidRPr="00000000">
        <w:rPr>
          <w:rtl w:val="0"/>
        </w:rPr>
        <w:t xml:space="preserve">ANALYSES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Over the past two decades, we've heard narratives of extreme technological progress (singularity) and the extreme absence thereof (stagnation) and in today’s climate especially there is starting to be more of a public discussion about how to ensure scientific advances are made responsibly in a way that benefits society at large.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Scientific and technological progress is essential to human flourishing. However, if resources are not directed wisely we may fail to achieve progress or, in some cases, contribute to advances that are ultimately harmful. All of this means that in order to truly understand the current state of progress, take steps to push forward important advances, and ensure research is conducted responsibly and safely, we need a more intricate picture of what is happening on a field-by-field basis.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bottleneck analysis is an attempt to identify the current </w:t>
      </w:r>
      <w:r w:rsidDel="00000000" w:rsidR="00000000" w:rsidRPr="00000000">
        <w:rPr>
          <w:color w:val="ff9900"/>
          <w:rtl w:val="0"/>
        </w:rPr>
        <w:t xml:space="preserve">social</w:t>
      </w:r>
      <w:r w:rsidDel="00000000" w:rsidR="00000000" w:rsidRPr="00000000">
        <w:rPr>
          <w:rtl w:val="0"/>
        </w:rPr>
        <w:t xml:space="preserve">, </w:t>
      </w:r>
      <w:r w:rsidDel="00000000" w:rsidR="00000000" w:rsidRPr="00000000">
        <w:rPr>
          <w:color w:val="ff9900"/>
          <w:rtl w:val="0"/>
        </w:rPr>
        <w:t xml:space="preserve">institutional</w:t>
      </w:r>
      <w:r w:rsidDel="00000000" w:rsidR="00000000" w:rsidRPr="00000000">
        <w:rPr>
          <w:rtl w:val="0"/>
        </w:rPr>
        <w:t xml:space="preserve">, and </w:t>
      </w:r>
      <w:r w:rsidDel="00000000" w:rsidR="00000000" w:rsidRPr="00000000">
        <w:rPr>
          <w:color w:val="ff9900"/>
          <w:rtl w:val="0"/>
        </w:rPr>
        <w:t xml:space="preserve">technical</w:t>
      </w:r>
      <w:r w:rsidDel="00000000" w:rsidR="00000000" w:rsidRPr="00000000">
        <w:rPr>
          <w:rtl w:val="0"/>
        </w:rPr>
        <w:t xml:space="preserve"> obstacles to further progress in different areas of science and technology. When successful, a bottleneck analysis provides a fine-grained understanding of the current state of a field and identifies leverage points where additional resources have the greatest chance of contributing to substantial progress.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By developing bottleneck analyses as a standard for understanding scientific progress, we can equip researchers, funders, and institution designers with the tools necessary to reliably spot areas where deliberate, safe progress can be made and to provide resources to achieve progress in those areas.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l7apupvzhvph" w:id="2"/>
      <w:bookmarkEnd w:id="2"/>
      <w:r w:rsidDel="00000000" w:rsidR="00000000" w:rsidRPr="00000000">
        <w:rPr>
          <w:rtl w:val="0"/>
        </w:rPr>
        <w:t xml:space="preserve">WORKSHOP ORIGINS: THE BOTTLENECKS PILOT</w:t>
      </w:r>
    </w:p>
    <w:p w:rsidR="00000000" w:rsidDel="00000000" w:rsidP="00000000" w:rsidRDefault="00000000" w:rsidRPr="00000000" w14:paraId="00000025">
      <w:pPr>
        <w:rPr/>
      </w:pPr>
      <w:r w:rsidDel="00000000" w:rsidR="00000000" w:rsidRPr="00000000">
        <w:rPr>
          <w:rtl w:val="0"/>
        </w:rPr>
        <w:t xml:space="preserve">In order to test whether it is indeed possible to analyze a field effectively in this way, we identified 10 initial fields along with potential researchers to conduct bottlenecks analyses in.</w:t>
      </w:r>
    </w:p>
    <w:p w:rsidR="00000000" w:rsidDel="00000000" w:rsidP="00000000" w:rsidRDefault="00000000" w:rsidRPr="00000000" w14:paraId="00000026">
      <w:pPr>
        <w:rPr>
          <w:rFonts w:ascii="Barlow" w:cs="Barlow" w:eastAsia="Barlow" w:hAnsi="Barlow"/>
          <w:b w:val="1"/>
          <w:color w:val="ff9900"/>
        </w:rPr>
      </w:pPr>
      <w:r w:rsidDel="00000000" w:rsidR="00000000" w:rsidRPr="00000000">
        <w:rPr>
          <w:rtl w:val="0"/>
        </w:rPr>
      </w:r>
    </w:p>
    <w:tbl>
      <w:tblPr>
        <w:tblStyle w:val="Table1"/>
        <w:tblW w:w="10064.999999999998"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2.9999999999998"/>
        <w:gridCol w:w="2012.9999999999998"/>
        <w:gridCol w:w="2012.9999999999998"/>
        <w:gridCol w:w="2012.9999999999998"/>
        <w:gridCol w:w="2012.9999999999998"/>
        <w:tblGridChange w:id="0">
          <w:tblGrid>
            <w:gridCol w:w="2012.9999999999998"/>
            <w:gridCol w:w="2012.9999999999998"/>
            <w:gridCol w:w="2012.9999999999998"/>
            <w:gridCol w:w="2012.9999999999998"/>
            <w:gridCol w:w="2012.9999999999998"/>
          </w:tblGrid>
        </w:tblGridChange>
      </w:tblGrid>
      <w:tr>
        <w:trPr>
          <w:cantSplit w:val="0"/>
          <w:trHeight w:val="433.8085937500000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before="20" w:line="180" w:lineRule="auto"/>
              <w:jc w:val="center"/>
              <w:rPr>
                <w:rFonts w:ascii="Barlow" w:cs="Barlow" w:eastAsia="Barlow" w:hAnsi="Barlow"/>
                <w:b w:val="1"/>
                <w:color w:val="ff9900"/>
                <w:sz w:val="20"/>
                <w:szCs w:val="20"/>
              </w:rPr>
            </w:pPr>
            <w:r w:rsidDel="00000000" w:rsidR="00000000" w:rsidRPr="00000000">
              <w:rPr>
                <w:rFonts w:ascii="Barlow" w:cs="Barlow" w:eastAsia="Barlow" w:hAnsi="Barlow"/>
                <w:b w:val="1"/>
                <w:color w:val="ff9900"/>
                <w:sz w:val="20"/>
                <w:szCs w:val="20"/>
                <w:rtl w:val="0"/>
              </w:rPr>
              <w:t xml:space="preserve">Aging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before="20" w:line="180" w:lineRule="auto"/>
              <w:jc w:val="center"/>
              <w:rPr>
                <w:rFonts w:ascii="Barlow" w:cs="Barlow" w:eastAsia="Barlow" w:hAnsi="Barlow"/>
                <w:b w:val="1"/>
                <w:color w:val="ff9900"/>
                <w:sz w:val="20"/>
                <w:szCs w:val="20"/>
              </w:rPr>
            </w:pPr>
            <w:r w:rsidDel="00000000" w:rsidR="00000000" w:rsidRPr="00000000">
              <w:rPr>
                <w:rFonts w:ascii="Barlow" w:cs="Barlow" w:eastAsia="Barlow" w:hAnsi="Barlow"/>
                <w:b w:val="1"/>
                <w:color w:val="ff9900"/>
                <w:sz w:val="20"/>
                <w:szCs w:val="20"/>
                <w:rtl w:val="0"/>
              </w:rPr>
              <w:t xml:space="preserve">Climate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before="20" w:line="180" w:lineRule="auto"/>
              <w:jc w:val="center"/>
              <w:rPr>
                <w:rFonts w:ascii="Barlow" w:cs="Barlow" w:eastAsia="Barlow" w:hAnsi="Barlow"/>
                <w:b w:val="1"/>
                <w:color w:val="ff9900"/>
                <w:sz w:val="20"/>
                <w:szCs w:val="20"/>
              </w:rPr>
            </w:pPr>
            <w:r w:rsidDel="00000000" w:rsidR="00000000" w:rsidRPr="00000000">
              <w:rPr>
                <w:rFonts w:ascii="Barlow" w:cs="Barlow" w:eastAsia="Barlow" w:hAnsi="Barlow"/>
                <w:b w:val="1"/>
                <w:color w:val="ff9900"/>
                <w:sz w:val="20"/>
                <w:szCs w:val="20"/>
                <w:rtl w:val="0"/>
              </w:rPr>
              <w:t xml:space="preserve">Biosecurity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before="20" w:line="180" w:lineRule="auto"/>
              <w:jc w:val="center"/>
              <w:rPr>
                <w:rFonts w:ascii="Barlow" w:cs="Barlow" w:eastAsia="Barlow" w:hAnsi="Barlow"/>
                <w:b w:val="1"/>
                <w:color w:val="ff9900"/>
                <w:sz w:val="20"/>
                <w:szCs w:val="20"/>
              </w:rPr>
            </w:pPr>
            <w:r w:rsidDel="00000000" w:rsidR="00000000" w:rsidRPr="00000000">
              <w:rPr>
                <w:rFonts w:ascii="Barlow" w:cs="Barlow" w:eastAsia="Barlow" w:hAnsi="Barlow"/>
                <w:b w:val="1"/>
                <w:color w:val="ff9900"/>
                <w:sz w:val="20"/>
                <w:szCs w:val="20"/>
                <w:rtl w:val="0"/>
              </w:rPr>
              <w:t xml:space="preserve">Telerobotics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before="20" w:line="180" w:lineRule="auto"/>
              <w:jc w:val="center"/>
              <w:rPr>
                <w:rFonts w:ascii="Barlow" w:cs="Barlow" w:eastAsia="Barlow" w:hAnsi="Barlow"/>
                <w:b w:val="1"/>
                <w:color w:val="ff9900"/>
                <w:sz w:val="20"/>
                <w:szCs w:val="20"/>
              </w:rPr>
            </w:pPr>
            <w:r w:rsidDel="00000000" w:rsidR="00000000" w:rsidRPr="00000000">
              <w:rPr>
                <w:rFonts w:ascii="Barlow" w:cs="Barlow" w:eastAsia="Barlow" w:hAnsi="Barlow"/>
                <w:b w:val="1"/>
                <w:color w:val="ff9900"/>
                <w:sz w:val="20"/>
                <w:szCs w:val="20"/>
                <w:rtl w:val="0"/>
              </w:rPr>
              <w:t xml:space="preserve">Supersonic Aviation</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before="20" w:line="180" w:lineRule="auto"/>
              <w:jc w:val="center"/>
              <w:rPr>
                <w:rFonts w:ascii="Barlow" w:cs="Barlow" w:eastAsia="Barlow" w:hAnsi="Barlow"/>
                <w:b w:val="1"/>
                <w:color w:val="ff9900"/>
                <w:sz w:val="10"/>
                <w:szCs w:val="10"/>
              </w:rPr>
            </w:pPr>
            <w:r w:rsidDel="00000000" w:rsidR="00000000" w:rsidRPr="00000000">
              <w:rPr>
                <w:rtl w:val="0"/>
              </w:rPr>
            </w:r>
          </w:p>
          <w:p w:rsidR="00000000" w:rsidDel="00000000" w:rsidP="00000000" w:rsidRDefault="00000000" w:rsidRPr="00000000" w14:paraId="0000002D">
            <w:pPr>
              <w:widowControl w:val="0"/>
              <w:spacing w:before="20" w:line="180" w:lineRule="auto"/>
              <w:jc w:val="center"/>
              <w:rPr>
                <w:rFonts w:ascii="Barlow" w:cs="Barlow" w:eastAsia="Barlow" w:hAnsi="Barlow"/>
                <w:b w:val="1"/>
                <w:color w:val="ff9900"/>
                <w:sz w:val="20"/>
                <w:szCs w:val="20"/>
              </w:rPr>
            </w:pPr>
            <w:r w:rsidDel="00000000" w:rsidR="00000000" w:rsidRPr="00000000">
              <w:rPr>
                <w:rFonts w:ascii="Barlow" w:cs="Barlow" w:eastAsia="Barlow" w:hAnsi="Barlow"/>
                <w:b w:val="1"/>
                <w:color w:val="ff9900"/>
                <w:sz w:val="20"/>
                <w:szCs w:val="20"/>
                <w:rtl w:val="0"/>
              </w:rPr>
              <w:t xml:space="preserve">Psychology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before="20" w:line="180" w:lineRule="auto"/>
              <w:jc w:val="center"/>
              <w:rPr>
                <w:rFonts w:ascii="Barlow" w:cs="Barlow" w:eastAsia="Barlow" w:hAnsi="Barlow"/>
                <w:b w:val="1"/>
                <w:color w:val="ff9900"/>
                <w:sz w:val="10"/>
                <w:szCs w:val="10"/>
              </w:rPr>
            </w:pPr>
            <w:r w:rsidDel="00000000" w:rsidR="00000000" w:rsidRPr="00000000">
              <w:rPr>
                <w:rtl w:val="0"/>
              </w:rPr>
            </w:r>
          </w:p>
          <w:p w:rsidR="00000000" w:rsidDel="00000000" w:rsidP="00000000" w:rsidRDefault="00000000" w:rsidRPr="00000000" w14:paraId="0000002F">
            <w:pPr>
              <w:widowControl w:val="0"/>
              <w:spacing w:before="20" w:line="180" w:lineRule="auto"/>
              <w:jc w:val="center"/>
              <w:rPr>
                <w:rFonts w:ascii="Barlow" w:cs="Barlow" w:eastAsia="Barlow" w:hAnsi="Barlow"/>
                <w:b w:val="1"/>
                <w:color w:val="ff9900"/>
                <w:sz w:val="20"/>
                <w:szCs w:val="20"/>
              </w:rPr>
            </w:pPr>
            <w:r w:rsidDel="00000000" w:rsidR="00000000" w:rsidRPr="00000000">
              <w:rPr>
                <w:rFonts w:ascii="Barlow" w:cs="Barlow" w:eastAsia="Barlow" w:hAnsi="Barlow"/>
                <w:b w:val="1"/>
                <w:color w:val="ff9900"/>
                <w:sz w:val="20"/>
                <w:szCs w:val="20"/>
                <w:rtl w:val="0"/>
              </w:rPr>
              <w:t xml:space="preserve">Neuropsychiatry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before="20" w:line="180" w:lineRule="auto"/>
              <w:jc w:val="center"/>
              <w:rPr>
                <w:rFonts w:ascii="Barlow" w:cs="Barlow" w:eastAsia="Barlow" w:hAnsi="Barlow"/>
                <w:b w:val="1"/>
                <w:color w:val="ff9900"/>
                <w:sz w:val="10"/>
                <w:szCs w:val="10"/>
              </w:rPr>
            </w:pPr>
            <w:r w:rsidDel="00000000" w:rsidR="00000000" w:rsidRPr="00000000">
              <w:rPr>
                <w:rtl w:val="0"/>
              </w:rPr>
            </w:r>
          </w:p>
          <w:p w:rsidR="00000000" w:rsidDel="00000000" w:rsidP="00000000" w:rsidRDefault="00000000" w:rsidRPr="00000000" w14:paraId="00000031">
            <w:pPr>
              <w:widowControl w:val="0"/>
              <w:spacing w:before="20" w:line="180" w:lineRule="auto"/>
              <w:jc w:val="center"/>
              <w:rPr>
                <w:rFonts w:ascii="Barlow" w:cs="Barlow" w:eastAsia="Barlow" w:hAnsi="Barlow"/>
                <w:b w:val="1"/>
                <w:color w:val="ff9900"/>
                <w:sz w:val="20"/>
                <w:szCs w:val="20"/>
              </w:rPr>
            </w:pPr>
            <w:r w:rsidDel="00000000" w:rsidR="00000000" w:rsidRPr="00000000">
              <w:rPr>
                <w:rFonts w:ascii="Barlow" w:cs="Barlow" w:eastAsia="Barlow" w:hAnsi="Barlow"/>
                <w:b w:val="1"/>
                <w:color w:val="ff9900"/>
                <w:sz w:val="20"/>
                <w:szCs w:val="20"/>
                <w:rtl w:val="0"/>
              </w:rPr>
              <w:t xml:space="preserve">Positional Chemistry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before="20" w:line="180" w:lineRule="auto"/>
              <w:jc w:val="center"/>
              <w:rPr>
                <w:rFonts w:ascii="Barlow" w:cs="Barlow" w:eastAsia="Barlow" w:hAnsi="Barlow"/>
                <w:b w:val="1"/>
                <w:color w:val="ff9900"/>
                <w:sz w:val="20"/>
                <w:szCs w:val="20"/>
              </w:rPr>
            </w:pPr>
            <w:r w:rsidDel="00000000" w:rsidR="00000000" w:rsidRPr="00000000">
              <w:rPr>
                <w:rFonts w:ascii="Barlow" w:cs="Barlow" w:eastAsia="Barlow" w:hAnsi="Barlow"/>
                <w:b w:val="1"/>
                <w:color w:val="ff9900"/>
                <w:sz w:val="20"/>
                <w:szCs w:val="20"/>
                <w:rtl w:val="0"/>
              </w:rPr>
              <w:t xml:space="preserve">Functional Institutions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20" w:line="180" w:lineRule="auto"/>
              <w:jc w:val="center"/>
              <w:rPr>
                <w:rFonts w:ascii="Barlow" w:cs="Barlow" w:eastAsia="Barlow" w:hAnsi="Barlow"/>
                <w:b w:val="1"/>
                <w:color w:val="ff9900"/>
                <w:sz w:val="10"/>
                <w:szCs w:val="10"/>
              </w:rPr>
            </w:pPr>
            <w:r w:rsidDel="00000000" w:rsidR="00000000" w:rsidRPr="00000000">
              <w:rPr>
                <w:rtl w:val="0"/>
              </w:rPr>
            </w:r>
          </w:p>
          <w:p w:rsidR="00000000" w:rsidDel="00000000" w:rsidP="00000000" w:rsidRDefault="00000000" w:rsidRPr="00000000" w14:paraId="00000034">
            <w:pPr>
              <w:widowControl w:val="0"/>
              <w:spacing w:before="20" w:line="180" w:lineRule="auto"/>
              <w:jc w:val="center"/>
              <w:rPr>
                <w:rFonts w:ascii="Barlow" w:cs="Barlow" w:eastAsia="Barlow" w:hAnsi="Barlow"/>
                <w:b w:val="1"/>
                <w:color w:val="ff9900"/>
                <w:sz w:val="20"/>
                <w:szCs w:val="20"/>
              </w:rPr>
            </w:pPr>
            <w:r w:rsidDel="00000000" w:rsidR="00000000" w:rsidRPr="00000000">
              <w:rPr>
                <w:rFonts w:ascii="Barlow" w:cs="Barlow" w:eastAsia="Barlow" w:hAnsi="Barlow"/>
                <w:b w:val="1"/>
                <w:color w:val="ff9900"/>
                <w:sz w:val="20"/>
                <w:szCs w:val="20"/>
                <w:rtl w:val="0"/>
              </w:rPr>
              <w:t xml:space="preserve">Energy Production</w:t>
            </w:r>
          </w:p>
        </w:tc>
      </w:tr>
    </w:tbl>
    <w:p w:rsidR="00000000" w:rsidDel="00000000" w:rsidP="00000000" w:rsidRDefault="00000000" w:rsidRPr="00000000" w14:paraId="00000035">
      <w:pPr>
        <w:widowControl w:val="0"/>
        <w:spacing w:before="480" w:line="240" w:lineRule="auto"/>
        <w:ind w:right="-30"/>
        <w:rPr/>
      </w:pPr>
      <w:r w:rsidDel="00000000" w:rsidR="00000000" w:rsidRPr="00000000">
        <w:rPr>
          <w:rtl w:val="0"/>
        </w:rPr>
        <w:t xml:space="preserve">A</w:t>
      </w:r>
      <w:r w:rsidDel="00000000" w:rsidR="00000000" w:rsidRPr="00000000">
        <w:rPr>
          <w:rtl w:val="0"/>
        </w:rPr>
        <w:t xml:space="preserve"> good bottleneck analysis considers the </w:t>
      </w:r>
      <w:r w:rsidDel="00000000" w:rsidR="00000000" w:rsidRPr="00000000">
        <w:rPr>
          <w:color w:val="ff9900"/>
          <w:rtl w:val="0"/>
        </w:rPr>
        <w:t xml:space="preserve">social</w:t>
      </w:r>
      <w:r w:rsidDel="00000000" w:rsidR="00000000" w:rsidRPr="00000000">
        <w:rPr>
          <w:rtl w:val="0"/>
        </w:rPr>
        <w:t xml:space="preserve">, and </w:t>
      </w:r>
      <w:r w:rsidDel="00000000" w:rsidR="00000000" w:rsidRPr="00000000">
        <w:rPr>
          <w:color w:val="ff9900"/>
          <w:rtl w:val="0"/>
        </w:rPr>
        <w:t xml:space="preserve">institutional</w:t>
      </w:r>
      <w:r w:rsidDel="00000000" w:rsidR="00000000" w:rsidRPr="00000000">
        <w:rPr>
          <w:rtl w:val="0"/>
        </w:rPr>
        <w:t xml:space="preserve"> bottlenecks alongside </w:t>
      </w:r>
      <w:r w:rsidDel="00000000" w:rsidR="00000000" w:rsidRPr="00000000">
        <w:rPr>
          <w:color w:val="ff9900"/>
          <w:rtl w:val="0"/>
        </w:rPr>
        <w:t xml:space="preserve">technical</w:t>
      </w:r>
      <w:r w:rsidDel="00000000" w:rsidR="00000000" w:rsidRPr="00000000">
        <w:rPr>
          <w:rtl w:val="0"/>
        </w:rPr>
        <w:t xml:space="preserve"> ones. This requires some degree of generalist knowledge and experience in order to consider all three domains as well as the domain expertise to produce research that is of sufficient quality, depth, and concrete detail. We, therefore, opted for a breadth of initial fields across both natural and social sciences which seemed likely to have very different bottlenecks from one another and where we had connections with researchers with the relevant expertise.</w:t>
        <w:br w:type="textWrapping"/>
      </w:r>
    </w:p>
    <w:p w:rsidR="00000000" w:rsidDel="00000000" w:rsidP="00000000" w:rsidRDefault="00000000" w:rsidRPr="00000000" w14:paraId="00000036">
      <w:pPr>
        <w:widowControl w:val="0"/>
        <w:spacing w:before="0" w:line="240" w:lineRule="auto"/>
        <w:ind w:right="-30"/>
        <w:rPr/>
      </w:pPr>
      <w:r w:rsidDel="00000000" w:rsidR="00000000" w:rsidRPr="00000000">
        <w:rPr>
          <w:rtl w:val="0"/>
        </w:rPr>
        <w:t xml:space="preserve">These researchers were then asked to conduct an initial analysis which they could discuss with other researchers, funders, and program designers at a workshop to see whether the bottlenecks could be successfully analyzed, conveyed, and turned into valuable efforts on new or existing projects.</w:t>
      </w:r>
    </w:p>
    <w:p w:rsidR="00000000" w:rsidDel="00000000" w:rsidP="00000000" w:rsidRDefault="00000000" w:rsidRPr="00000000" w14:paraId="00000037">
      <w:pPr>
        <w:rPr>
          <w:rFonts w:ascii="Barlow" w:cs="Barlow" w:eastAsia="Barlow" w:hAnsi="Barlow"/>
          <w:b w:val="1"/>
          <w:color w:val="ff9900"/>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Barlow" w:cs="Barlow" w:eastAsia="Barlow" w:hAnsi="Barlow"/>
          <w:b w:val="1"/>
          <w:color w:val="ff9900"/>
          <w:rtl w:val="0"/>
        </w:rPr>
        <w:t xml:space="preserve">Summary of Selection Criteria:</w:t>
      </w:r>
      <w:r w:rsidDel="00000000" w:rsidR="00000000" w:rsidRPr="00000000">
        <w:rPr>
          <w:rtl w:val="0"/>
        </w:rPr>
      </w:r>
    </w:p>
    <w:tbl>
      <w:tblPr>
        <w:tblStyle w:val="Table2"/>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5025"/>
        <w:tblGridChange w:id="0">
          <w:tblGrid>
            <w:gridCol w:w="4725"/>
            <w:gridCol w:w="50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numPr>
                <w:ilvl w:val="0"/>
                <w:numId w:val="2"/>
              </w:numPr>
              <w:spacing w:after="0" w:afterAutospacing="0"/>
              <w:ind w:left="450" w:hanging="360"/>
            </w:pPr>
            <w:r w:rsidDel="00000000" w:rsidR="00000000" w:rsidRPr="00000000">
              <w:rPr>
                <w:rtl w:val="0"/>
              </w:rPr>
              <w:t xml:space="preserve">Anticipated social benefit and risk of unintended harms, </w:t>
            </w:r>
          </w:p>
          <w:p w:rsidR="00000000" w:rsidDel="00000000" w:rsidP="00000000" w:rsidRDefault="00000000" w:rsidRPr="00000000" w14:paraId="0000003A">
            <w:pPr>
              <w:widowControl w:val="0"/>
              <w:numPr>
                <w:ilvl w:val="0"/>
                <w:numId w:val="2"/>
              </w:numPr>
              <w:spacing w:before="0" w:beforeAutospacing="0" w:line="240" w:lineRule="auto"/>
              <w:ind w:left="450" w:right="-30" w:hanging="360"/>
            </w:pPr>
            <w:r w:rsidDel="00000000" w:rsidR="00000000" w:rsidRPr="00000000">
              <w:rPr>
                <w:rtl w:val="0"/>
              </w:rPr>
              <w:t xml:space="preserve">Potential for progress in the field</w:t>
            </w:r>
          </w:p>
          <w:p w:rsidR="00000000" w:rsidDel="00000000" w:rsidP="00000000" w:rsidRDefault="00000000" w:rsidRPr="00000000" w14:paraId="0000003B">
            <w:pPr>
              <w:numPr>
                <w:ilvl w:val="0"/>
                <w:numId w:val="2"/>
              </w:numPr>
              <w:ind w:left="450" w:hanging="360"/>
            </w:pPr>
            <w:r w:rsidDel="00000000" w:rsidR="00000000" w:rsidRPr="00000000">
              <w:rPr>
                <w:rtl w:val="0"/>
              </w:rPr>
              <w:t xml:space="preserve">Established and nascent fields </w:t>
            </w:r>
          </w:p>
          <w:p w:rsidR="00000000" w:rsidDel="00000000" w:rsidP="00000000" w:rsidRDefault="00000000" w:rsidRPr="00000000" w14:paraId="0000003C">
            <w:pPr>
              <w:numPr>
                <w:ilvl w:val="0"/>
                <w:numId w:val="2"/>
              </w:numPr>
              <w:ind w:left="450" w:hanging="360"/>
            </w:pPr>
            <w:r w:rsidDel="00000000" w:rsidR="00000000" w:rsidRPr="00000000">
              <w:rPr>
                <w:rtl w:val="0"/>
              </w:rPr>
              <w:t xml:space="preserve">Natural and social sciences</w:t>
            </w:r>
          </w:p>
          <w:p w:rsidR="00000000" w:rsidDel="00000000" w:rsidP="00000000" w:rsidRDefault="00000000" w:rsidRPr="00000000" w14:paraId="0000003D">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numPr>
                <w:ilvl w:val="0"/>
                <w:numId w:val="4"/>
              </w:numPr>
              <w:spacing w:after="0" w:afterAutospacing="0"/>
              <w:ind w:left="450" w:hanging="360"/>
            </w:pPr>
            <w:r w:rsidDel="00000000" w:rsidR="00000000" w:rsidRPr="00000000">
              <w:rPr>
                <w:rtl w:val="0"/>
              </w:rPr>
              <w:t xml:space="preserve">Likely to represent a mix of social, institutional, and technological bottlenecks.</w:t>
            </w:r>
          </w:p>
          <w:p w:rsidR="00000000" w:rsidDel="00000000" w:rsidP="00000000" w:rsidRDefault="00000000" w:rsidRPr="00000000" w14:paraId="0000003F">
            <w:pPr>
              <w:widowControl w:val="0"/>
              <w:numPr>
                <w:ilvl w:val="0"/>
                <w:numId w:val="4"/>
              </w:numPr>
              <w:spacing w:before="0" w:beforeAutospacing="0" w:line="240" w:lineRule="auto"/>
              <w:ind w:left="450" w:right="-30" w:hanging="360"/>
            </w:pPr>
            <w:r w:rsidDel="00000000" w:rsidR="00000000" w:rsidRPr="00000000">
              <w:rPr>
                <w:rtl w:val="0"/>
              </w:rPr>
              <w:t xml:space="preserve">Available researchers with both field expertise and generalist research skillset required to analyze different types of bottlenecks</w:t>
            </w:r>
          </w:p>
        </w:tc>
      </w:tr>
    </w:tbl>
    <w:p w:rsidR="00000000" w:rsidDel="00000000" w:rsidP="00000000" w:rsidRDefault="00000000" w:rsidRPr="00000000" w14:paraId="00000040">
      <w:pPr>
        <w:rPr/>
      </w:pPr>
      <w:r w:rsidDel="00000000" w:rsidR="00000000" w:rsidRPr="00000000">
        <w:rPr>
          <w:rtl w:val="0"/>
        </w:rPr>
        <w:t xml:space="preserve">You can learn more about the origins of the workshop by listening to Leverage Research Executive Director Geoff Anders’ </w:t>
      </w:r>
      <w:hyperlink r:id="rId10">
        <w:r w:rsidDel="00000000" w:rsidR="00000000" w:rsidRPr="00000000">
          <w:rPr>
            <w:color w:val="1155cc"/>
            <w:u w:val="single"/>
            <w:rtl w:val="0"/>
          </w:rPr>
          <w:t xml:space="preserve">opening presentation</w:t>
        </w:r>
      </w:hyperlink>
      <w:r w:rsidDel="00000000" w:rsidR="00000000" w:rsidRPr="00000000">
        <w:rPr>
          <w:rtl w:val="0"/>
        </w:rPr>
        <w:t xml:space="preserve"> from the workshop. Over the coming weeks, other talks from the workshop will be made available on the </w:t>
      </w:r>
      <w:hyperlink r:id="rId11">
        <w:r w:rsidDel="00000000" w:rsidR="00000000" w:rsidRPr="00000000">
          <w:rPr>
            <w:color w:val="1155cc"/>
            <w:u w:val="single"/>
            <w:rtl w:val="0"/>
          </w:rPr>
          <w:t xml:space="preserve">Bottlenecks YouTube Channel</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kbszk9azsewm" w:id="3"/>
      <w:bookmarkEnd w:id="3"/>
      <w:r w:rsidDel="00000000" w:rsidR="00000000" w:rsidRPr="00000000">
        <w:rPr>
          <w:rtl w:val="0"/>
        </w:rPr>
        <w:t xml:space="preserve">ABOUT THE WORKSHOP </w:t>
      </w:r>
    </w:p>
    <w:p w:rsidR="00000000" w:rsidDel="00000000" w:rsidP="00000000" w:rsidRDefault="00000000" w:rsidRPr="00000000" w14:paraId="00000043">
      <w:pPr>
        <w:pStyle w:val="Heading3"/>
        <w:rPr/>
      </w:pPr>
      <w:bookmarkStart w:colFirst="0" w:colLast="0" w:name="_hb9dp3iyuf4z" w:id="4"/>
      <w:bookmarkEnd w:id="4"/>
      <w:r w:rsidDel="00000000" w:rsidR="00000000" w:rsidRPr="00000000">
        <w:rPr>
          <w:rtl w:val="0"/>
        </w:rPr>
        <w:t xml:space="preserve">PURPOSE &amp; OBJECTIVES</w:t>
      </w:r>
    </w:p>
    <w:p w:rsidR="00000000" w:rsidDel="00000000" w:rsidP="00000000" w:rsidRDefault="00000000" w:rsidRPr="00000000" w14:paraId="00000044">
      <w:pPr>
        <w:rPr/>
      </w:pPr>
      <w:r w:rsidDel="00000000" w:rsidR="00000000" w:rsidRPr="00000000">
        <w:rPr>
          <w:rtl w:val="0"/>
        </w:rPr>
        <w:t xml:space="preserve">The purpose of the workshop was to serve as a pilot for conducting bottleneck analyses and gauge feasibility and interest in such initiatives. </w:t>
      </w:r>
      <w:r w:rsidDel="00000000" w:rsidR="00000000" w:rsidRPr="00000000">
        <w:rPr>
          <w:rtl w:val="0"/>
        </w:rPr>
        <w:t xml:space="preserve">T</w:t>
      </w:r>
      <w:r w:rsidDel="00000000" w:rsidR="00000000" w:rsidRPr="00000000">
        <w:rPr>
          <w:rtl w:val="0"/>
        </w:rPr>
        <w:t xml:space="preserve">he primary objectives of the workshop were to:</w:t>
        <w:br w:type="textWrapping"/>
      </w:r>
    </w:p>
    <w:tbl>
      <w:tblPr>
        <w:tblStyle w:val="Table3"/>
        <w:tblW w:w="100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8.75"/>
        <w:gridCol w:w="2508.75"/>
        <w:gridCol w:w="2508.75"/>
        <w:gridCol w:w="2508.75"/>
        <w:tblGridChange w:id="0">
          <w:tblGrid>
            <w:gridCol w:w="2508.75"/>
            <w:gridCol w:w="2508.75"/>
            <w:gridCol w:w="2508.75"/>
            <w:gridCol w:w="2508.75"/>
          </w:tblGrid>
        </w:tblGridChange>
      </w:tblGrid>
      <w:tr>
        <w:trPr>
          <w:cantSplit w:val="0"/>
          <w:tblHeader w:val="0"/>
        </w:trPr>
        <w:tc>
          <w:tcPr>
            <w:shd w:fill="083763" w:val="clear"/>
            <w:tcMar>
              <w:top w:w="100.0" w:type="dxa"/>
              <w:left w:w="100.0" w:type="dxa"/>
              <w:bottom w:w="100.0" w:type="dxa"/>
              <w:right w:w="100.0" w:type="dxa"/>
            </w:tcMar>
            <w:vAlign w:val="top"/>
          </w:tcPr>
          <w:p w:rsidR="00000000" w:rsidDel="00000000" w:rsidP="00000000" w:rsidRDefault="00000000" w:rsidRPr="00000000" w14:paraId="00000045">
            <w:pPr>
              <w:ind w:left="0" w:firstLine="0"/>
              <w:rPr>
                <w:rFonts w:ascii="Barlow" w:cs="Barlow" w:eastAsia="Barlow" w:hAnsi="Barlow"/>
                <w:b w:val="1"/>
                <w:color w:val="ffffff"/>
                <w:sz w:val="18"/>
                <w:szCs w:val="18"/>
              </w:rPr>
            </w:pPr>
            <w:r w:rsidDel="00000000" w:rsidR="00000000" w:rsidRPr="00000000">
              <w:rPr>
                <w:rFonts w:ascii="Barlow" w:cs="Barlow" w:eastAsia="Barlow" w:hAnsi="Barlow"/>
                <w:b w:val="1"/>
                <w:color w:val="ffffff"/>
                <w:sz w:val="18"/>
                <w:szCs w:val="18"/>
                <w:rtl w:val="0"/>
              </w:rPr>
              <w:t xml:space="preserve">(1) PROGRESS IDENTIFYING BOTTLENECKS</w:t>
            </w:r>
          </w:p>
        </w:tc>
        <w:tc>
          <w:tcPr>
            <w:shd w:fill="083763" w:val="clear"/>
            <w:tcMar>
              <w:top w:w="100.0" w:type="dxa"/>
              <w:left w:w="100.0" w:type="dxa"/>
              <w:bottom w:w="100.0" w:type="dxa"/>
              <w:right w:w="100.0" w:type="dxa"/>
            </w:tcMar>
            <w:vAlign w:val="top"/>
          </w:tcPr>
          <w:p w:rsidR="00000000" w:rsidDel="00000000" w:rsidP="00000000" w:rsidRDefault="00000000" w:rsidRPr="00000000" w14:paraId="00000046">
            <w:pPr>
              <w:ind w:left="0" w:firstLine="0"/>
              <w:rPr>
                <w:rFonts w:ascii="Barlow" w:cs="Barlow" w:eastAsia="Barlow" w:hAnsi="Barlow"/>
                <w:b w:val="1"/>
                <w:color w:val="ffffff"/>
                <w:sz w:val="18"/>
                <w:szCs w:val="18"/>
              </w:rPr>
            </w:pPr>
            <w:r w:rsidDel="00000000" w:rsidR="00000000" w:rsidRPr="00000000">
              <w:rPr>
                <w:rFonts w:ascii="Barlow" w:cs="Barlow" w:eastAsia="Barlow" w:hAnsi="Barlow"/>
                <w:b w:val="1"/>
                <w:color w:val="ffffff"/>
                <w:sz w:val="18"/>
                <w:szCs w:val="18"/>
                <w:rtl w:val="0"/>
              </w:rPr>
              <w:t xml:space="preserve">(</w:t>
            </w:r>
            <w:r w:rsidDel="00000000" w:rsidR="00000000" w:rsidRPr="00000000">
              <w:rPr>
                <w:rFonts w:ascii="Barlow" w:cs="Barlow" w:eastAsia="Barlow" w:hAnsi="Barlow"/>
                <w:b w:val="1"/>
                <w:color w:val="ffffff"/>
                <w:sz w:val="18"/>
                <w:szCs w:val="18"/>
                <w:rtl w:val="0"/>
              </w:rPr>
              <w:t xml:space="preserve">2) </w:t>
            </w:r>
            <w:r w:rsidDel="00000000" w:rsidR="00000000" w:rsidRPr="00000000">
              <w:rPr>
                <w:rFonts w:ascii="Barlow" w:cs="Barlow" w:eastAsia="Barlow" w:hAnsi="Barlow"/>
                <w:b w:val="1"/>
                <w:color w:val="ffffff"/>
                <w:sz w:val="18"/>
                <w:szCs w:val="18"/>
                <w:rtl w:val="0"/>
              </w:rPr>
              <w:t xml:space="preserve">CREATION OF A NETWORK</w:t>
            </w:r>
          </w:p>
        </w:tc>
        <w:tc>
          <w:tcPr>
            <w:shd w:fill="083763" w:val="clear"/>
            <w:tcMar>
              <w:top w:w="100.0" w:type="dxa"/>
              <w:left w:w="100.0" w:type="dxa"/>
              <w:bottom w:w="100.0" w:type="dxa"/>
              <w:right w:w="100.0" w:type="dxa"/>
            </w:tcMar>
            <w:vAlign w:val="top"/>
          </w:tcPr>
          <w:p w:rsidR="00000000" w:rsidDel="00000000" w:rsidP="00000000" w:rsidRDefault="00000000" w:rsidRPr="00000000" w14:paraId="00000047">
            <w:pPr>
              <w:rPr>
                <w:rFonts w:ascii="Barlow" w:cs="Barlow" w:eastAsia="Barlow" w:hAnsi="Barlow"/>
                <w:b w:val="1"/>
                <w:color w:val="ffffff"/>
                <w:sz w:val="18"/>
                <w:szCs w:val="18"/>
              </w:rPr>
            </w:pPr>
            <w:r w:rsidDel="00000000" w:rsidR="00000000" w:rsidRPr="00000000">
              <w:rPr>
                <w:rFonts w:ascii="Barlow" w:cs="Barlow" w:eastAsia="Barlow" w:hAnsi="Barlow"/>
                <w:b w:val="1"/>
                <w:color w:val="ffffff"/>
                <w:sz w:val="18"/>
                <w:szCs w:val="18"/>
                <w:rtl w:val="0"/>
              </w:rPr>
              <w:t xml:space="preserve">(3</w:t>
            </w:r>
            <w:r w:rsidDel="00000000" w:rsidR="00000000" w:rsidRPr="00000000">
              <w:rPr>
                <w:rFonts w:ascii="Barlow" w:cs="Barlow" w:eastAsia="Barlow" w:hAnsi="Barlow"/>
                <w:b w:val="1"/>
                <w:color w:val="ffffff"/>
                <w:sz w:val="18"/>
                <w:szCs w:val="18"/>
                <w:rtl w:val="0"/>
              </w:rPr>
              <w:t xml:space="preserve">) SUPPORT PROMISING PROJECTS</w:t>
            </w:r>
          </w:p>
        </w:tc>
        <w:tc>
          <w:tcPr>
            <w:shd w:fill="083763" w:val="clear"/>
            <w:tcMar>
              <w:top w:w="100.0" w:type="dxa"/>
              <w:left w:w="100.0" w:type="dxa"/>
              <w:bottom w:w="100.0" w:type="dxa"/>
              <w:right w:w="100.0" w:type="dxa"/>
            </w:tcMar>
            <w:vAlign w:val="top"/>
          </w:tcPr>
          <w:p w:rsidR="00000000" w:rsidDel="00000000" w:rsidP="00000000" w:rsidRDefault="00000000" w:rsidRPr="00000000" w14:paraId="00000048">
            <w:pPr>
              <w:ind w:left="0" w:firstLine="0"/>
              <w:rPr>
                <w:rFonts w:ascii="Barlow" w:cs="Barlow" w:eastAsia="Barlow" w:hAnsi="Barlow"/>
                <w:b w:val="1"/>
                <w:color w:val="ffffff"/>
                <w:sz w:val="18"/>
                <w:szCs w:val="18"/>
              </w:rPr>
            </w:pPr>
            <w:r w:rsidDel="00000000" w:rsidR="00000000" w:rsidRPr="00000000">
              <w:rPr>
                <w:rFonts w:ascii="Barlow" w:cs="Barlow" w:eastAsia="Barlow" w:hAnsi="Barlow"/>
                <w:b w:val="1"/>
                <w:color w:val="ffffff"/>
                <w:sz w:val="18"/>
                <w:szCs w:val="18"/>
                <w:rtl w:val="0"/>
              </w:rPr>
              <w:t xml:space="preserve">(4) CONCRETE NEXT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ind w:left="0" w:firstLine="0"/>
              <w:rPr>
                <w:rFonts w:ascii="Barlow" w:cs="Barlow" w:eastAsia="Barlow" w:hAnsi="Barlow"/>
                <w:b w:val="1"/>
                <w:color w:val="ff9900"/>
                <w:sz w:val="18"/>
                <w:szCs w:val="18"/>
              </w:rPr>
            </w:pPr>
            <w:r w:rsidDel="00000000" w:rsidR="00000000" w:rsidRPr="00000000">
              <w:rPr>
                <w:rFonts w:ascii="Barlow" w:cs="Barlow" w:eastAsia="Barlow" w:hAnsi="Barlow"/>
                <w:b w:val="1"/>
                <w:color w:val="ff9900"/>
                <w:sz w:val="18"/>
                <w:szCs w:val="18"/>
                <w:rtl w:val="0"/>
              </w:rPr>
              <w:t xml:space="preserve">Objective Description:</w:t>
            </w:r>
          </w:p>
          <w:p w:rsidR="00000000" w:rsidDel="00000000" w:rsidP="00000000" w:rsidRDefault="00000000" w:rsidRPr="00000000" w14:paraId="0000004A">
            <w:pPr>
              <w:ind w:left="0" w:firstLine="0"/>
              <w:rPr>
                <w:color w:val="ff0000"/>
                <w:sz w:val="18"/>
                <w:szCs w:val="18"/>
              </w:rPr>
            </w:pPr>
            <w:r w:rsidDel="00000000" w:rsidR="00000000" w:rsidRPr="00000000">
              <w:rPr>
                <w:sz w:val="18"/>
                <w:szCs w:val="18"/>
                <w:rtl w:val="0"/>
              </w:rPr>
              <w:t xml:space="preserve">Have researchers present bottleneck </w:t>
            </w:r>
            <w:r w:rsidDel="00000000" w:rsidR="00000000" w:rsidRPr="00000000">
              <w:rPr>
                <w:sz w:val="18"/>
                <w:szCs w:val="18"/>
                <w:rtl w:val="0"/>
              </w:rPr>
              <w:t xml:space="preserve">analyses</w:t>
            </w:r>
            <w:r w:rsidDel="00000000" w:rsidR="00000000" w:rsidRPr="00000000">
              <w:rPr>
                <w:sz w:val="18"/>
                <w:szCs w:val="18"/>
                <w:rtl w:val="0"/>
              </w:rPr>
              <w:t xml:space="preserve"> that are roughly 80% complete in each of the 10 initial areas. This would allow us to learn about what such analyses should look like and get early feedback on the feasibility of the 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Barlow" w:cs="Barlow" w:eastAsia="Barlow" w:hAnsi="Barlow"/>
                <w:b w:val="1"/>
                <w:color w:val="ff9900"/>
                <w:sz w:val="18"/>
                <w:szCs w:val="18"/>
              </w:rPr>
            </w:pPr>
            <w:r w:rsidDel="00000000" w:rsidR="00000000" w:rsidRPr="00000000">
              <w:rPr>
                <w:rFonts w:ascii="Barlow" w:cs="Barlow" w:eastAsia="Barlow" w:hAnsi="Barlow"/>
                <w:b w:val="1"/>
                <w:color w:val="ff9900"/>
                <w:sz w:val="18"/>
                <w:szCs w:val="18"/>
                <w:rtl w:val="0"/>
              </w:rPr>
              <w:t xml:space="preserve">Objective Description:</w:t>
            </w:r>
          </w:p>
          <w:p w:rsidR="00000000" w:rsidDel="00000000" w:rsidP="00000000" w:rsidRDefault="00000000" w:rsidRPr="00000000" w14:paraId="0000004C">
            <w:pPr>
              <w:rPr>
                <w:sz w:val="18"/>
                <w:szCs w:val="18"/>
              </w:rPr>
            </w:pPr>
            <w:r w:rsidDel="00000000" w:rsidR="00000000" w:rsidRPr="00000000">
              <w:rPr>
                <w:sz w:val="18"/>
                <w:szCs w:val="18"/>
                <w:rtl w:val="0"/>
              </w:rPr>
              <w:t xml:space="preserve">Create a network of funders, institution designers, and researchers who could contribute to bottlenecks research and beneficial projects.</w:t>
            </w:r>
          </w:p>
          <w:p w:rsidR="00000000" w:rsidDel="00000000" w:rsidP="00000000" w:rsidRDefault="00000000" w:rsidRPr="00000000" w14:paraId="0000004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sz w:val="18"/>
                <w:szCs w:val="18"/>
              </w:rPr>
            </w:pPr>
            <w:r w:rsidDel="00000000" w:rsidR="00000000" w:rsidRPr="00000000">
              <w:rPr>
                <w:rFonts w:ascii="Barlow" w:cs="Barlow" w:eastAsia="Barlow" w:hAnsi="Barlow"/>
                <w:b w:val="1"/>
                <w:color w:val="ff9900"/>
                <w:sz w:val="18"/>
                <w:szCs w:val="18"/>
                <w:rtl w:val="0"/>
              </w:rPr>
              <w:t xml:space="preserve">Objective Description:</w:t>
            </w:r>
            <w:r w:rsidDel="00000000" w:rsidR="00000000" w:rsidRPr="00000000">
              <w:rPr>
                <w:rtl w:val="0"/>
              </w:rPr>
            </w:r>
          </w:p>
          <w:p w:rsidR="00000000" w:rsidDel="00000000" w:rsidP="00000000" w:rsidRDefault="00000000" w:rsidRPr="00000000" w14:paraId="0000004F">
            <w:pPr>
              <w:ind w:left="0" w:firstLine="0"/>
              <w:rPr>
                <w:sz w:val="18"/>
                <w:szCs w:val="18"/>
              </w:rPr>
            </w:pPr>
            <w:r w:rsidDel="00000000" w:rsidR="00000000" w:rsidRPr="00000000">
              <w:rPr>
                <w:sz w:val="18"/>
                <w:szCs w:val="18"/>
                <w:rtl w:val="0"/>
              </w:rPr>
              <w:t xml:space="preserve">Identify and support promising projects in priority areas that address key bottlenecks identified by the analyses.</w:t>
            </w:r>
          </w:p>
          <w:p w:rsidR="00000000" w:rsidDel="00000000" w:rsidP="00000000" w:rsidRDefault="00000000" w:rsidRPr="00000000" w14:paraId="00000050">
            <w:pPr>
              <w:ind w:left="0" w:firstLine="0"/>
              <w:rPr>
                <w:sz w:val="18"/>
                <w:szCs w:val="18"/>
              </w:rPr>
            </w:pPr>
            <w:r w:rsidDel="00000000" w:rsidR="00000000" w:rsidRPr="00000000">
              <w:rPr>
                <w:rtl w:val="0"/>
              </w:rPr>
            </w:r>
          </w:p>
          <w:p w:rsidR="00000000" w:rsidDel="00000000" w:rsidP="00000000" w:rsidRDefault="00000000" w:rsidRPr="00000000" w14:paraId="00000051">
            <w:pPr>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18"/>
                <w:szCs w:val="18"/>
              </w:rPr>
            </w:pPr>
            <w:r w:rsidDel="00000000" w:rsidR="00000000" w:rsidRPr="00000000">
              <w:rPr>
                <w:rFonts w:ascii="Barlow" w:cs="Barlow" w:eastAsia="Barlow" w:hAnsi="Barlow"/>
                <w:b w:val="1"/>
                <w:color w:val="ff9900"/>
                <w:sz w:val="18"/>
                <w:szCs w:val="18"/>
                <w:rtl w:val="0"/>
              </w:rPr>
              <w:t xml:space="preserve">Objective Description:</w:t>
            </w:r>
            <w:r w:rsidDel="00000000" w:rsidR="00000000" w:rsidRPr="00000000">
              <w:rPr>
                <w:rtl w:val="0"/>
              </w:rPr>
            </w:r>
          </w:p>
          <w:p w:rsidR="00000000" w:rsidDel="00000000" w:rsidP="00000000" w:rsidRDefault="00000000" w:rsidRPr="00000000" w14:paraId="00000053">
            <w:pPr>
              <w:ind w:left="0" w:firstLine="0"/>
              <w:rPr>
                <w:sz w:val="18"/>
                <w:szCs w:val="18"/>
              </w:rPr>
            </w:pPr>
            <w:r w:rsidDel="00000000" w:rsidR="00000000" w:rsidRPr="00000000">
              <w:rPr>
                <w:sz w:val="18"/>
                <w:szCs w:val="18"/>
                <w:rtl w:val="0"/>
              </w:rPr>
              <w:t xml:space="preserve">Determine concrete next steps for the Bottlenecks Initiative after this pilot.</w:t>
            </w:r>
          </w:p>
        </w:tc>
      </w:tr>
    </w:tbl>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pStyle w:val="Heading3"/>
        <w:rPr/>
      </w:pPr>
      <w:bookmarkStart w:colFirst="0" w:colLast="0" w:name="_gfvitj83sgbn" w:id="5"/>
      <w:bookmarkEnd w:id="5"/>
      <w:r w:rsidDel="00000000" w:rsidR="00000000" w:rsidRPr="00000000">
        <w:rPr>
          <w:rtl w:val="0"/>
        </w:rPr>
        <w:t xml:space="preserve">KEY FACTS AND FIGURES</w:t>
      </w:r>
    </w:p>
    <w:tbl>
      <w:tblPr>
        <w:tblStyle w:val="Table4"/>
        <w:tblW w:w="978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875"/>
        <w:tblGridChange w:id="0">
          <w:tblGrid>
            <w:gridCol w:w="1905"/>
            <w:gridCol w:w="7875"/>
          </w:tblGrid>
        </w:tblGridChange>
      </w:tblGrid>
      <w:tr>
        <w:trPr>
          <w:cantSplit w:val="0"/>
          <w:trHeight w:val="500.9999999999999"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Barlow" w:cs="Barlow" w:eastAsia="Barlow" w:hAnsi="Barlow"/>
                <w:b w:val="1"/>
                <w:color w:val="79838a"/>
                <w:sz w:val="20"/>
                <w:szCs w:val="20"/>
              </w:rPr>
            </w:pPr>
            <w:r w:rsidDel="00000000" w:rsidR="00000000" w:rsidRPr="00000000">
              <w:rPr>
                <w:rFonts w:ascii="Barlow" w:cs="Barlow" w:eastAsia="Barlow" w:hAnsi="Barlow"/>
                <w:b w:val="1"/>
                <w:color w:val="79838a"/>
                <w:sz w:val="20"/>
                <w:szCs w:val="20"/>
                <w:rtl w:val="0"/>
              </w:rPr>
              <w:t xml:space="preserve">DATES: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i w:val="1"/>
                <w:sz w:val="21"/>
                <w:szCs w:val="21"/>
              </w:rPr>
            </w:pPr>
            <w:r w:rsidDel="00000000" w:rsidR="00000000" w:rsidRPr="00000000">
              <w:rPr>
                <w:sz w:val="21"/>
                <w:szCs w:val="21"/>
                <w:rtl w:val="0"/>
              </w:rPr>
              <w:t xml:space="preserve">Friday, June 11  (welcome dinner) — Sunday, June 13 (departures on Monday, June 14)</w:t>
            </w:r>
            <w:r w:rsidDel="00000000" w:rsidR="00000000" w:rsidRPr="00000000">
              <w:rPr>
                <w:rtl w:val="0"/>
              </w:rPr>
            </w:r>
          </w:p>
        </w:tc>
      </w:tr>
      <w:tr>
        <w:trPr>
          <w:cantSplit w:val="0"/>
          <w:trHeight w:val="500.9999999999999"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b w:val="1"/>
                <w:color w:val="79838a"/>
                <w:sz w:val="20"/>
                <w:szCs w:val="20"/>
              </w:rPr>
            </w:pPr>
            <w:r w:rsidDel="00000000" w:rsidR="00000000" w:rsidRPr="00000000">
              <w:rPr>
                <w:rFonts w:ascii="Barlow" w:cs="Barlow" w:eastAsia="Barlow" w:hAnsi="Barlow"/>
                <w:b w:val="1"/>
                <w:color w:val="79838a"/>
                <w:sz w:val="20"/>
                <w:szCs w:val="20"/>
                <w:rtl w:val="0"/>
              </w:rPr>
              <w:t xml:space="preserve">LOCATIONS: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ind w:left="0" w:firstLine="0"/>
              <w:rPr>
                <w:sz w:val="21"/>
                <w:szCs w:val="21"/>
              </w:rPr>
            </w:pPr>
            <w:r w:rsidDel="00000000" w:rsidR="00000000" w:rsidRPr="00000000">
              <w:rPr>
                <w:sz w:val="21"/>
                <w:szCs w:val="21"/>
                <w:rtl w:val="0"/>
              </w:rPr>
              <w:t xml:space="preserve">The workshop was hosted at the Denver HQ of supersonic aviation start-up </w:t>
            </w:r>
            <w:r w:rsidDel="00000000" w:rsidR="00000000" w:rsidRPr="00000000">
              <w:rPr>
                <w:rFonts w:ascii="Barlow" w:cs="Barlow" w:eastAsia="Barlow" w:hAnsi="Barlow"/>
                <w:b w:val="1"/>
                <w:sz w:val="21"/>
                <w:szCs w:val="21"/>
                <w:rtl w:val="0"/>
              </w:rPr>
              <w:t xml:space="preserve">Boom Supersonic. </w:t>
            </w:r>
            <w:r w:rsidDel="00000000" w:rsidR="00000000" w:rsidRPr="00000000">
              <w:rPr>
                <w:sz w:val="21"/>
                <w:szCs w:val="21"/>
                <w:rtl w:val="0"/>
              </w:rPr>
              <w:t xml:space="preserve">Accommodation &amp; dinners were held at a nearby Hyatt Regency hotel.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b w:val="1"/>
                <w:color w:val="79838a"/>
                <w:sz w:val="20"/>
                <w:szCs w:val="20"/>
              </w:rPr>
            </w:pPr>
            <w:r w:rsidDel="00000000" w:rsidR="00000000" w:rsidRPr="00000000">
              <w:rPr>
                <w:rFonts w:ascii="Barlow" w:cs="Barlow" w:eastAsia="Barlow" w:hAnsi="Barlow"/>
                <w:b w:val="1"/>
                <w:color w:val="79838a"/>
                <w:sz w:val="20"/>
                <w:szCs w:val="20"/>
                <w:rtl w:val="0"/>
              </w:rPr>
              <w:t xml:space="preserve">SPEAKERS &amp; PRESENTATIONS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numPr>
                <w:ilvl w:val="0"/>
                <w:numId w:val="8"/>
              </w:numPr>
              <w:spacing w:line="240" w:lineRule="auto"/>
              <w:ind w:left="450" w:hanging="360"/>
              <w:rPr>
                <w:sz w:val="21"/>
                <w:szCs w:val="21"/>
                <w:u w:val="none"/>
              </w:rPr>
            </w:pPr>
            <w:r w:rsidDel="00000000" w:rsidR="00000000" w:rsidRPr="00000000">
              <w:rPr>
                <w:sz w:val="21"/>
                <w:szCs w:val="21"/>
                <w:rtl w:val="0"/>
              </w:rPr>
              <w:t xml:space="preserve">3 keynote speeches by Peter Thiel, Patrick Collison, and Tyler Cowen</w:t>
            </w:r>
          </w:p>
          <w:p w:rsidR="00000000" w:rsidDel="00000000" w:rsidP="00000000" w:rsidRDefault="00000000" w:rsidRPr="00000000" w14:paraId="0000005C">
            <w:pPr>
              <w:numPr>
                <w:ilvl w:val="0"/>
                <w:numId w:val="8"/>
              </w:numPr>
              <w:spacing w:line="240" w:lineRule="auto"/>
              <w:ind w:left="450" w:hanging="360"/>
              <w:rPr>
                <w:sz w:val="21"/>
                <w:szCs w:val="21"/>
                <w:u w:val="none"/>
              </w:rPr>
            </w:pPr>
            <w:r w:rsidDel="00000000" w:rsidR="00000000" w:rsidRPr="00000000">
              <w:rPr>
                <w:sz w:val="21"/>
                <w:szCs w:val="21"/>
                <w:rtl w:val="0"/>
              </w:rPr>
              <w:t xml:space="preserve">10 Bottleneck Analysis presentations</w:t>
            </w:r>
          </w:p>
          <w:p w:rsidR="00000000" w:rsidDel="00000000" w:rsidP="00000000" w:rsidRDefault="00000000" w:rsidRPr="00000000" w14:paraId="0000005D">
            <w:pPr>
              <w:numPr>
                <w:ilvl w:val="0"/>
                <w:numId w:val="8"/>
              </w:numPr>
              <w:spacing w:line="240" w:lineRule="auto"/>
              <w:ind w:left="450" w:hanging="360"/>
              <w:rPr>
                <w:sz w:val="21"/>
                <w:szCs w:val="21"/>
                <w:u w:val="none"/>
              </w:rPr>
            </w:pPr>
            <w:r w:rsidDel="00000000" w:rsidR="00000000" w:rsidRPr="00000000">
              <w:rPr>
                <w:sz w:val="21"/>
                <w:szCs w:val="21"/>
                <w:rtl w:val="0"/>
              </w:rPr>
              <w:t xml:space="preserve">9 lightning talks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w:cs="Barlow" w:eastAsia="Barlow" w:hAnsi="Barlow"/>
                <w:b w:val="1"/>
                <w:color w:val="79838a"/>
                <w:sz w:val="20"/>
                <w:szCs w:val="20"/>
              </w:rPr>
            </w:pPr>
            <w:r w:rsidDel="00000000" w:rsidR="00000000" w:rsidRPr="00000000">
              <w:rPr>
                <w:rFonts w:ascii="Barlow" w:cs="Barlow" w:eastAsia="Barlow" w:hAnsi="Barlow"/>
                <w:b w:val="1"/>
                <w:color w:val="79838a"/>
                <w:sz w:val="20"/>
                <w:szCs w:val="20"/>
                <w:rtl w:val="0"/>
              </w:rPr>
              <w:t xml:space="preserve">PARTICIPANTS: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ind w:left="0" w:firstLine="0"/>
              <w:rPr>
                <w:sz w:val="21"/>
                <w:szCs w:val="21"/>
              </w:rPr>
            </w:pPr>
            <w:r w:rsidDel="00000000" w:rsidR="00000000" w:rsidRPr="00000000">
              <w:rPr>
                <w:sz w:val="21"/>
                <w:szCs w:val="21"/>
                <w:rtl w:val="0"/>
              </w:rPr>
              <w:t xml:space="preserve">The workshop had 33 final attendees including current and future researchers, funders, Program Managers, and Institution Designers</w:t>
            </w:r>
          </w:p>
        </w:tc>
      </w:tr>
    </w:tbl>
    <w:p w:rsidR="00000000" w:rsidDel="00000000" w:rsidP="00000000" w:rsidRDefault="00000000" w:rsidRPr="00000000" w14:paraId="00000060">
      <w:pPr>
        <w:pStyle w:val="Heading3"/>
        <w:rPr/>
      </w:pPr>
      <w:bookmarkStart w:colFirst="0" w:colLast="0" w:name="_mw5mnjfn6sye" w:id="6"/>
      <w:bookmarkEnd w:id="6"/>
      <w:r w:rsidDel="00000000" w:rsidR="00000000" w:rsidRPr="00000000">
        <w:rPr>
          <w:rtl w:val="0"/>
        </w:rPr>
        <w:t xml:space="preserve">A</w:t>
      </w:r>
      <w:r w:rsidDel="00000000" w:rsidR="00000000" w:rsidRPr="00000000">
        <w:rPr>
          <w:rtl w:val="0"/>
        </w:rPr>
        <w:t xml:space="preserve">GENDA</w:t>
      </w:r>
    </w:p>
    <w:tbl>
      <w:tblPr>
        <w:tblStyle w:val="Table5"/>
        <w:tblW w:w="996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2535"/>
        <w:gridCol w:w="2550"/>
        <w:tblGridChange w:id="0">
          <w:tblGrid>
            <w:gridCol w:w="4875"/>
            <w:gridCol w:w="2535"/>
            <w:gridCol w:w="2550"/>
          </w:tblGrid>
        </w:tblGridChange>
      </w:tblGrid>
      <w:tr>
        <w:trPr>
          <w:cantSplit w:val="0"/>
          <w:trHeight w:val="434.79999999999933" w:hRule="atLeast"/>
          <w:tblHeader w:val="0"/>
        </w:trPr>
        <w:tc>
          <w:tcPr>
            <w:tcBorders>
              <w:top w:color="000000" w:space="0" w:sz="0" w:val="nil"/>
              <w:left w:color="000000" w:space="0" w:sz="0" w:val="nil"/>
              <w:bottom w:color="000000" w:space="0" w:sz="0" w:val="nil"/>
              <w:right w:color="000000" w:space="0" w:sz="0" w:val="nil"/>
            </w:tcBorders>
            <w:shd w:fill="083763" w:val="clear"/>
            <w:tcMar>
              <w:top w:w="100.0" w:type="dxa"/>
              <w:left w:w="100.0" w:type="dxa"/>
              <w:bottom w:w="100.0" w:type="dxa"/>
              <w:right w:w="100.0" w:type="dxa"/>
            </w:tcMar>
            <w:vAlign w:val="top"/>
          </w:tcPr>
          <w:p w:rsidR="00000000" w:rsidDel="00000000" w:rsidP="00000000" w:rsidRDefault="00000000" w:rsidRPr="00000000" w14:paraId="00000061">
            <w:pPr>
              <w:jc w:val="center"/>
              <w:rPr>
                <w:rFonts w:ascii="Barlow" w:cs="Barlow" w:eastAsia="Barlow" w:hAnsi="Barlow"/>
                <w:b w:val="1"/>
                <w:color w:val="ffffff"/>
                <w:sz w:val="28"/>
                <w:szCs w:val="28"/>
              </w:rPr>
            </w:pPr>
            <w:r w:rsidDel="00000000" w:rsidR="00000000" w:rsidRPr="00000000">
              <w:rPr>
                <w:rFonts w:ascii="Barlow" w:cs="Barlow" w:eastAsia="Barlow" w:hAnsi="Barlow"/>
                <w:b w:val="1"/>
                <w:color w:val="ffffff"/>
                <w:sz w:val="28"/>
                <w:szCs w:val="28"/>
                <w:rtl w:val="0"/>
              </w:rPr>
              <w:t xml:space="preserve">DAY ONE</w:t>
            </w:r>
          </w:p>
        </w:tc>
        <w:tc>
          <w:tcPr>
            <w:gridSpan w:val="2"/>
            <w:tcBorders>
              <w:top w:color="000000" w:space="0" w:sz="0" w:val="nil"/>
              <w:left w:color="000000" w:space="0" w:sz="0" w:val="nil"/>
              <w:bottom w:color="000000" w:space="0" w:sz="0" w:val="nil"/>
              <w:right w:color="000000" w:space="0" w:sz="0" w:val="nil"/>
            </w:tcBorders>
            <w:shd w:fill="083763" w:val="clear"/>
            <w:tcMar>
              <w:top w:w="100.0" w:type="dxa"/>
              <w:left w:w="100.0" w:type="dxa"/>
              <w:bottom w:w="100.0" w:type="dxa"/>
              <w:right w:w="100.0" w:type="dxa"/>
            </w:tcMar>
            <w:vAlign w:val="top"/>
          </w:tcPr>
          <w:p w:rsidR="00000000" w:rsidDel="00000000" w:rsidP="00000000" w:rsidRDefault="00000000" w:rsidRPr="00000000" w14:paraId="00000062">
            <w:pPr>
              <w:jc w:val="center"/>
              <w:rPr>
                <w:rFonts w:ascii="Barlow" w:cs="Barlow" w:eastAsia="Barlow" w:hAnsi="Barlow"/>
                <w:b w:val="1"/>
                <w:color w:val="ffffff"/>
                <w:sz w:val="28"/>
                <w:szCs w:val="28"/>
              </w:rPr>
            </w:pPr>
            <w:r w:rsidDel="00000000" w:rsidR="00000000" w:rsidRPr="00000000">
              <w:rPr>
                <w:rFonts w:ascii="Barlow" w:cs="Barlow" w:eastAsia="Barlow" w:hAnsi="Barlow"/>
                <w:b w:val="1"/>
                <w:color w:val="ffffff"/>
                <w:sz w:val="28"/>
                <w:szCs w:val="28"/>
                <w:rtl w:val="0"/>
              </w:rPr>
              <w:t xml:space="preserve">DAY TWO</w:t>
            </w:r>
          </w:p>
        </w:tc>
      </w:tr>
      <w:tr>
        <w:trPr>
          <w:cantSplit w:val="0"/>
          <w:trHeight w:val="5996.4" w:hRule="atLeast"/>
          <w:tblHeader w:val="0"/>
        </w:trPr>
        <w:tc>
          <w:tcPr>
            <w:tcBorders>
              <w:top w:color="000000" w:space="0" w:sz="0" w:val="nil"/>
              <w:left w:color="083763" w:space="0" w:sz="8" w:val="single"/>
              <w:bottom w:color="083763" w:space="0" w:sz="8" w:val="single"/>
              <w:right w:color="08376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numPr>
                <w:ilvl w:val="0"/>
                <w:numId w:val="1"/>
              </w:numPr>
              <w:spacing w:line="240" w:lineRule="auto"/>
              <w:ind w:left="360" w:hanging="360"/>
            </w:pPr>
            <w:r w:rsidDel="00000000" w:rsidR="00000000" w:rsidRPr="00000000">
              <w:rPr>
                <w:rtl w:val="0"/>
              </w:rPr>
              <w:t xml:space="preserve">Workshop Opening: Geoff Anders</w:t>
              <w:br w:type="textWrapping"/>
            </w:r>
            <w:r w:rsidDel="00000000" w:rsidR="00000000" w:rsidRPr="00000000">
              <w:rPr>
                <w:rtl w:val="0"/>
              </w:rPr>
            </w:r>
          </w:p>
          <w:p w:rsidR="00000000" w:rsidDel="00000000" w:rsidP="00000000" w:rsidRDefault="00000000" w:rsidRPr="00000000" w14:paraId="00000065">
            <w:pPr>
              <w:numPr>
                <w:ilvl w:val="0"/>
                <w:numId w:val="1"/>
              </w:numPr>
              <w:spacing w:line="240" w:lineRule="auto"/>
              <w:ind w:left="360" w:hanging="360"/>
              <w:rPr>
                <w:u w:val="none"/>
              </w:rPr>
            </w:pPr>
            <w:r w:rsidDel="00000000" w:rsidR="00000000" w:rsidRPr="00000000">
              <w:rPr>
                <w:rtl w:val="0"/>
              </w:rPr>
              <w:t xml:space="preserve">Bottleneck Analysis Presentations on:</w:t>
            </w:r>
          </w:p>
          <w:p w:rsidR="00000000" w:rsidDel="00000000" w:rsidP="00000000" w:rsidRDefault="00000000" w:rsidRPr="00000000" w14:paraId="00000066">
            <w:pPr>
              <w:numPr>
                <w:ilvl w:val="1"/>
                <w:numId w:val="1"/>
              </w:numPr>
              <w:spacing w:line="240" w:lineRule="auto"/>
              <w:ind w:left="990" w:hanging="360"/>
            </w:pPr>
            <w:r w:rsidDel="00000000" w:rsidR="00000000" w:rsidRPr="00000000">
              <w:rPr>
                <w:rtl w:val="0"/>
              </w:rPr>
              <w:t xml:space="preserve">Supersonic Aviation</w:t>
            </w:r>
          </w:p>
          <w:p w:rsidR="00000000" w:rsidDel="00000000" w:rsidP="00000000" w:rsidRDefault="00000000" w:rsidRPr="00000000" w14:paraId="00000067">
            <w:pPr>
              <w:numPr>
                <w:ilvl w:val="1"/>
                <w:numId w:val="1"/>
              </w:numPr>
              <w:spacing w:line="240" w:lineRule="auto"/>
              <w:ind w:left="990" w:hanging="360"/>
            </w:pPr>
            <w:r w:rsidDel="00000000" w:rsidR="00000000" w:rsidRPr="00000000">
              <w:rPr>
                <w:rtl w:val="0"/>
              </w:rPr>
              <w:t xml:space="preserve">Abundant Clean Energy</w:t>
            </w:r>
          </w:p>
          <w:p w:rsidR="00000000" w:rsidDel="00000000" w:rsidP="00000000" w:rsidRDefault="00000000" w:rsidRPr="00000000" w14:paraId="00000068">
            <w:pPr>
              <w:numPr>
                <w:ilvl w:val="1"/>
                <w:numId w:val="1"/>
              </w:numPr>
              <w:spacing w:line="240" w:lineRule="auto"/>
              <w:ind w:left="990" w:hanging="360"/>
            </w:pPr>
            <w:r w:rsidDel="00000000" w:rsidR="00000000" w:rsidRPr="00000000">
              <w:rPr>
                <w:rtl w:val="0"/>
              </w:rPr>
              <w:t xml:space="preserve">Psychology</w:t>
            </w:r>
          </w:p>
          <w:p w:rsidR="00000000" w:rsidDel="00000000" w:rsidP="00000000" w:rsidRDefault="00000000" w:rsidRPr="00000000" w14:paraId="00000069">
            <w:pPr>
              <w:numPr>
                <w:ilvl w:val="1"/>
                <w:numId w:val="1"/>
              </w:numPr>
              <w:spacing w:line="240" w:lineRule="auto"/>
              <w:ind w:left="990" w:hanging="360"/>
            </w:pPr>
            <w:r w:rsidDel="00000000" w:rsidR="00000000" w:rsidRPr="00000000">
              <w:rPr>
                <w:rtl w:val="0"/>
              </w:rPr>
              <w:t xml:space="preserve">Neuropsychiatry</w:t>
            </w:r>
          </w:p>
          <w:p w:rsidR="00000000" w:rsidDel="00000000" w:rsidP="00000000" w:rsidRDefault="00000000" w:rsidRPr="00000000" w14:paraId="0000006A">
            <w:pPr>
              <w:numPr>
                <w:ilvl w:val="1"/>
                <w:numId w:val="1"/>
              </w:numPr>
              <w:spacing w:line="240" w:lineRule="auto"/>
              <w:ind w:left="990" w:hanging="360"/>
            </w:pPr>
            <w:r w:rsidDel="00000000" w:rsidR="00000000" w:rsidRPr="00000000">
              <w:rPr>
                <w:rtl w:val="0"/>
              </w:rPr>
              <w:t xml:space="preserve">Biological Risk Reduction: Metagenomic Sequencing</w:t>
            </w:r>
          </w:p>
          <w:p w:rsidR="00000000" w:rsidDel="00000000" w:rsidP="00000000" w:rsidRDefault="00000000" w:rsidRPr="00000000" w14:paraId="0000006B">
            <w:pPr>
              <w:numPr>
                <w:ilvl w:val="1"/>
                <w:numId w:val="1"/>
              </w:numPr>
              <w:spacing w:line="240" w:lineRule="auto"/>
              <w:ind w:left="990" w:hanging="360"/>
              <w:rPr>
                <w:u w:val="none"/>
              </w:rPr>
            </w:pPr>
            <w:r w:rsidDel="00000000" w:rsidR="00000000" w:rsidRPr="00000000">
              <w:rPr>
                <w:rtl w:val="0"/>
              </w:rPr>
              <w:t xml:space="preserve">Climate Adaptation: Food Without Agriculture</w:t>
              <w:br w:type="textWrapping"/>
            </w:r>
          </w:p>
          <w:p w:rsidR="00000000" w:rsidDel="00000000" w:rsidP="00000000" w:rsidRDefault="00000000" w:rsidRPr="00000000" w14:paraId="0000006C">
            <w:pPr>
              <w:numPr>
                <w:ilvl w:val="0"/>
                <w:numId w:val="1"/>
              </w:numPr>
              <w:spacing w:line="240" w:lineRule="auto"/>
              <w:ind w:left="360" w:hanging="360"/>
              <w:rPr>
                <w:u w:val="none"/>
              </w:rPr>
            </w:pPr>
            <w:r w:rsidDel="00000000" w:rsidR="00000000" w:rsidRPr="00000000">
              <w:rPr>
                <w:rtl w:val="0"/>
              </w:rPr>
              <w:t xml:space="preserve">Day One Closing Keynote: Peter Thiel</w:t>
            </w:r>
          </w:p>
          <w:p w:rsidR="00000000" w:rsidDel="00000000" w:rsidP="00000000" w:rsidRDefault="00000000" w:rsidRPr="00000000" w14:paraId="0000006D">
            <w:pPr>
              <w:spacing w:line="240" w:lineRule="auto"/>
              <w:ind w:left="0" w:firstLine="0"/>
              <w:rPr/>
            </w:pPr>
            <w:r w:rsidDel="00000000" w:rsidR="00000000" w:rsidRPr="00000000">
              <w:rPr>
                <w:rtl w:val="0"/>
              </w:rPr>
            </w:r>
          </w:p>
          <w:p w:rsidR="00000000" w:rsidDel="00000000" w:rsidP="00000000" w:rsidRDefault="00000000" w:rsidRPr="00000000" w14:paraId="0000006E">
            <w:pPr>
              <w:spacing w:line="240" w:lineRule="auto"/>
              <w:ind w:left="0" w:firstLine="0"/>
              <w:rPr/>
            </w:pPr>
            <w:r w:rsidDel="00000000" w:rsidR="00000000" w:rsidRPr="00000000">
              <w:rPr>
                <w:rtl w:val="0"/>
              </w:rPr>
              <w:t xml:space="preserve">Along with various group discussions and a tour of </w:t>
            </w:r>
            <w:r w:rsidDel="00000000" w:rsidR="00000000" w:rsidRPr="00000000">
              <w:rPr>
                <w:rFonts w:ascii="Barlow" w:cs="Barlow" w:eastAsia="Barlow" w:hAnsi="Barlow"/>
                <w:b w:val="1"/>
                <w:rtl w:val="0"/>
              </w:rPr>
              <w:t xml:space="preserve">Boom Supersonic</w:t>
            </w:r>
            <w:r w:rsidDel="00000000" w:rsidR="00000000" w:rsidRPr="00000000">
              <w:rPr>
                <w:rtl w:val="0"/>
              </w:rPr>
              <w:t xml:space="preserve">. </w:t>
            </w:r>
          </w:p>
        </w:tc>
        <w:tc>
          <w:tcPr>
            <w:gridSpan w:val="2"/>
            <w:tcBorders>
              <w:top w:color="000000" w:space="0" w:sz="0" w:val="nil"/>
              <w:left w:color="083763" w:space="0" w:sz="8" w:val="single"/>
              <w:bottom w:color="083763" w:space="0" w:sz="8" w:val="single"/>
              <w:right w:color="ffffff" w:space="0" w:sz="18" w:val="dotted"/>
            </w:tcBorders>
            <w:shd w:fill="auto" w:val="clear"/>
            <w:tcMar>
              <w:top w:w="100.0" w:type="dxa"/>
              <w:left w:w="100.0" w:type="dxa"/>
              <w:bottom w:w="100.0" w:type="dxa"/>
              <w:right w:w="100.0" w:type="dxa"/>
            </w:tcMar>
            <w:vAlign w:val="top"/>
          </w:tcPr>
          <w:p w:rsidR="00000000" w:rsidDel="00000000" w:rsidP="00000000" w:rsidRDefault="00000000" w:rsidRPr="00000000" w14:paraId="0000006F">
            <w:pPr>
              <w:numPr>
                <w:ilvl w:val="0"/>
                <w:numId w:val="7"/>
              </w:numPr>
              <w:spacing w:line="240" w:lineRule="auto"/>
              <w:ind w:left="360" w:hanging="360"/>
              <w:rPr>
                <w:u w:val="none"/>
              </w:rPr>
            </w:pPr>
            <w:r w:rsidDel="00000000" w:rsidR="00000000" w:rsidRPr="00000000">
              <w:rPr>
                <w:rtl w:val="0"/>
              </w:rPr>
              <w:t xml:space="preserve">Day Two Opening Keynote: Patrick Collison</w:t>
            </w:r>
          </w:p>
          <w:p w:rsidR="00000000" w:rsidDel="00000000" w:rsidP="00000000" w:rsidRDefault="00000000" w:rsidRPr="00000000" w14:paraId="00000070">
            <w:pPr>
              <w:numPr>
                <w:ilvl w:val="0"/>
                <w:numId w:val="7"/>
              </w:numPr>
              <w:spacing w:line="240" w:lineRule="auto"/>
              <w:ind w:left="360" w:hanging="360"/>
              <w:rPr>
                <w:u w:val="none"/>
              </w:rPr>
            </w:pPr>
            <w:r w:rsidDel="00000000" w:rsidR="00000000" w:rsidRPr="00000000">
              <w:rPr>
                <w:rtl w:val="0"/>
              </w:rPr>
              <w:t xml:space="preserve">Bottleneck Analysis Presentations on:</w:t>
            </w:r>
          </w:p>
          <w:p w:rsidR="00000000" w:rsidDel="00000000" w:rsidP="00000000" w:rsidRDefault="00000000" w:rsidRPr="00000000" w14:paraId="00000071">
            <w:pPr>
              <w:numPr>
                <w:ilvl w:val="1"/>
                <w:numId w:val="1"/>
              </w:numPr>
              <w:spacing w:line="240" w:lineRule="auto"/>
              <w:ind w:left="990" w:hanging="360"/>
            </w:pPr>
            <w:r w:rsidDel="00000000" w:rsidR="00000000" w:rsidRPr="00000000">
              <w:rPr>
                <w:rtl w:val="0"/>
              </w:rPr>
              <w:t xml:space="preserve">Functional Institutions</w:t>
            </w:r>
          </w:p>
          <w:p w:rsidR="00000000" w:rsidDel="00000000" w:rsidP="00000000" w:rsidRDefault="00000000" w:rsidRPr="00000000" w14:paraId="00000072">
            <w:pPr>
              <w:numPr>
                <w:ilvl w:val="1"/>
                <w:numId w:val="1"/>
              </w:numPr>
              <w:spacing w:line="240" w:lineRule="auto"/>
              <w:ind w:left="990" w:hanging="360"/>
              <w:rPr>
                <w:u w:val="none"/>
              </w:rPr>
            </w:pPr>
            <w:r w:rsidDel="00000000" w:rsidR="00000000" w:rsidRPr="00000000">
              <w:rPr>
                <w:rtl w:val="0"/>
              </w:rPr>
              <w:t xml:space="preserve">Aging</w:t>
            </w:r>
          </w:p>
          <w:p w:rsidR="00000000" w:rsidDel="00000000" w:rsidP="00000000" w:rsidRDefault="00000000" w:rsidRPr="00000000" w14:paraId="00000073">
            <w:pPr>
              <w:numPr>
                <w:ilvl w:val="1"/>
                <w:numId w:val="1"/>
              </w:numPr>
              <w:spacing w:line="240" w:lineRule="auto"/>
              <w:ind w:left="990" w:hanging="360"/>
              <w:rPr>
                <w:u w:val="none"/>
              </w:rPr>
            </w:pPr>
            <w:r w:rsidDel="00000000" w:rsidR="00000000" w:rsidRPr="00000000">
              <w:rPr>
                <w:rtl w:val="0"/>
              </w:rPr>
              <w:t xml:space="preserve">Positional Chemistry</w:t>
            </w:r>
          </w:p>
          <w:p w:rsidR="00000000" w:rsidDel="00000000" w:rsidP="00000000" w:rsidRDefault="00000000" w:rsidRPr="00000000" w14:paraId="00000074">
            <w:pPr>
              <w:numPr>
                <w:ilvl w:val="1"/>
                <w:numId w:val="1"/>
              </w:numPr>
              <w:spacing w:line="240" w:lineRule="auto"/>
              <w:ind w:left="990" w:hanging="360"/>
              <w:rPr>
                <w:u w:val="none"/>
              </w:rPr>
            </w:pPr>
            <w:r w:rsidDel="00000000" w:rsidR="00000000" w:rsidRPr="00000000">
              <w:rPr>
                <w:rtl w:val="0"/>
              </w:rPr>
              <w:t xml:space="preserve">Telerobotics</w:t>
            </w: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numPr>
                <w:ilvl w:val="0"/>
                <w:numId w:val="5"/>
              </w:numPr>
              <w:spacing w:line="240" w:lineRule="auto"/>
              <w:ind w:left="360" w:hanging="360"/>
              <w:rPr>
                <w:u w:val="none"/>
              </w:rPr>
            </w:pPr>
            <w:r w:rsidDel="00000000" w:rsidR="00000000" w:rsidRPr="00000000">
              <w:rPr>
                <w:rtl w:val="0"/>
              </w:rPr>
              <w:t xml:space="preserve">Lightning Talks on:</w:t>
            </w:r>
          </w:p>
          <w:p w:rsidR="00000000" w:rsidDel="00000000" w:rsidP="00000000" w:rsidRDefault="00000000" w:rsidRPr="00000000" w14:paraId="00000077">
            <w:pPr>
              <w:numPr>
                <w:ilvl w:val="1"/>
                <w:numId w:val="5"/>
              </w:numPr>
              <w:spacing w:line="240" w:lineRule="auto"/>
              <w:ind w:left="990" w:hanging="360"/>
              <w:rPr>
                <w:sz w:val="20"/>
                <w:szCs w:val="20"/>
              </w:rPr>
            </w:pPr>
            <w:r w:rsidDel="00000000" w:rsidR="00000000" w:rsidRPr="00000000">
              <w:rPr>
                <w:sz w:val="20"/>
                <w:szCs w:val="20"/>
                <w:rtl w:val="0"/>
              </w:rPr>
              <w:t xml:space="preserve">Apprenticeship in Hard Tech</w:t>
            </w:r>
          </w:p>
          <w:p w:rsidR="00000000" w:rsidDel="00000000" w:rsidP="00000000" w:rsidRDefault="00000000" w:rsidRPr="00000000" w14:paraId="00000078">
            <w:pPr>
              <w:numPr>
                <w:ilvl w:val="1"/>
                <w:numId w:val="5"/>
              </w:numPr>
              <w:spacing w:line="240" w:lineRule="auto"/>
              <w:ind w:left="990" w:hanging="360"/>
              <w:rPr>
                <w:sz w:val="20"/>
                <w:szCs w:val="20"/>
              </w:rPr>
            </w:pPr>
            <w:r w:rsidDel="00000000" w:rsidR="00000000" w:rsidRPr="00000000">
              <w:rPr>
                <w:sz w:val="20"/>
                <w:szCs w:val="20"/>
                <w:rtl w:val="0"/>
              </w:rPr>
              <w:t xml:space="preserve">Market Shaping</w:t>
            </w:r>
          </w:p>
          <w:p w:rsidR="00000000" w:rsidDel="00000000" w:rsidP="00000000" w:rsidRDefault="00000000" w:rsidRPr="00000000" w14:paraId="00000079">
            <w:pPr>
              <w:numPr>
                <w:ilvl w:val="1"/>
                <w:numId w:val="5"/>
              </w:numPr>
              <w:spacing w:line="240" w:lineRule="auto"/>
              <w:ind w:left="990" w:hanging="360"/>
              <w:rPr>
                <w:sz w:val="20"/>
                <w:szCs w:val="20"/>
              </w:rPr>
            </w:pPr>
            <w:r w:rsidDel="00000000" w:rsidR="00000000" w:rsidRPr="00000000">
              <w:rPr>
                <w:sz w:val="20"/>
                <w:szCs w:val="20"/>
                <w:rtl w:val="0"/>
              </w:rPr>
              <w:t xml:space="preserve">Carbon Removal </w:t>
            </w:r>
          </w:p>
          <w:p w:rsidR="00000000" w:rsidDel="00000000" w:rsidP="00000000" w:rsidRDefault="00000000" w:rsidRPr="00000000" w14:paraId="0000007A">
            <w:pPr>
              <w:numPr>
                <w:ilvl w:val="1"/>
                <w:numId w:val="5"/>
              </w:numPr>
              <w:spacing w:line="240" w:lineRule="auto"/>
              <w:ind w:left="990" w:hanging="360"/>
              <w:rPr>
                <w:sz w:val="20"/>
                <w:szCs w:val="20"/>
              </w:rPr>
            </w:pPr>
            <w:r w:rsidDel="00000000" w:rsidR="00000000" w:rsidRPr="00000000">
              <w:rPr>
                <w:sz w:val="20"/>
                <w:szCs w:val="20"/>
                <w:rtl w:val="0"/>
              </w:rPr>
              <w:t xml:space="preserve">Institutional Diversification</w:t>
            </w:r>
          </w:p>
          <w:p w:rsidR="00000000" w:rsidDel="00000000" w:rsidP="00000000" w:rsidRDefault="00000000" w:rsidRPr="00000000" w14:paraId="0000007B">
            <w:pPr>
              <w:numPr>
                <w:ilvl w:val="1"/>
                <w:numId w:val="5"/>
              </w:numPr>
              <w:spacing w:line="240" w:lineRule="auto"/>
              <w:ind w:left="990" w:hanging="360"/>
              <w:rPr>
                <w:sz w:val="20"/>
                <w:szCs w:val="20"/>
              </w:rPr>
            </w:pPr>
            <w:r w:rsidDel="00000000" w:rsidR="00000000" w:rsidRPr="00000000">
              <w:rPr>
                <w:sz w:val="20"/>
                <w:szCs w:val="20"/>
                <w:rtl w:val="0"/>
              </w:rPr>
              <w:t xml:space="preserve">Innovation Pipelines</w:t>
            </w:r>
          </w:p>
          <w:p w:rsidR="00000000" w:rsidDel="00000000" w:rsidP="00000000" w:rsidRDefault="00000000" w:rsidRPr="00000000" w14:paraId="0000007C">
            <w:pPr>
              <w:numPr>
                <w:ilvl w:val="1"/>
                <w:numId w:val="5"/>
              </w:numPr>
              <w:spacing w:line="240" w:lineRule="auto"/>
              <w:ind w:left="990" w:hanging="360"/>
              <w:rPr>
                <w:sz w:val="20"/>
                <w:szCs w:val="20"/>
              </w:rPr>
            </w:pPr>
            <w:r w:rsidDel="00000000" w:rsidR="00000000" w:rsidRPr="00000000">
              <w:rPr>
                <w:sz w:val="20"/>
                <w:szCs w:val="20"/>
                <w:rtl w:val="0"/>
              </w:rPr>
              <w:t xml:space="preserve">Design &amp; Creation of New Institutions</w:t>
            </w:r>
          </w:p>
          <w:p w:rsidR="00000000" w:rsidDel="00000000" w:rsidP="00000000" w:rsidRDefault="00000000" w:rsidRPr="00000000" w14:paraId="0000007D">
            <w:pPr>
              <w:numPr>
                <w:ilvl w:val="1"/>
                <w:numId w:val="5"/>
              </w:numPr>
              <w:spacing w:line="240" w:lineRule="auto"/>
              <w:ind w:left="990" w:hanging="360"/>
              <w:rPr>
                <w:sz w:val="20"/>
                <w:szCs w:val="20"/>
              </w:rPr>
            </w:pPr>
            <w:r w:rsidDel="00000000" w:rsidR="00000000" w:rsidRPr="00000000">
              <w:rPr>
                <w:sz w:val="20"/>
                <w:szCs w:val="20"/>
                <w:rtl w:val="0"/>
              </w:rPr>
              <w:t xml:space="preserve">Program Design</w:t>
            </w:r>
          </w:p>
          <w:p w:rsidR="00000000" w:rsidDel="00000000" w:rsidP="00000000" w:rsidRDefault="00000000" w:rsidRPr="00000000" w14:paraId="0000007E">
            <w:pPr>
              <w:numPr>
                <w:ilvl w:val="1"/>
                <w:numId w:val="5"/>
              </w:numPr>
              <w:spacing w:line="240" w:lineRule="auto"/>
              <w:ind w:left="990" w:hanging="360"/>
              <w:rPr>
                <w:sz w:val="20"/>
                <w:szCs w:val="20"/>
              </w:rPr>
            </w:pPr>
            <w:r w:rsidDel="00000000" w:rsidR="00000000" w:rsidRPr="00000000">
              <w:rPr>
                <w:sz w:val="20"/>
                <w:szCs w:val="20"/>
                <w:rtl w:val="0"/>
              </w:rPr>
              <w:t xml:space="preserve">Incentive Engineering</w:t>
            </w:r>
          </w:p>
          <w:p w:rsidR="00000000" w:rsidDel="00000000" w:rsidP="00000000" w:rsidRDefault="00000000" w:rsidRPr="00000000" w14:paraId="0000007F">
            <w:pPr>
              <w:numPr>
                <w:ilvl w:val="1"/>
                <w:numId w:val="5"/>
              </w:numPr>
              <w:spacing w:line="240" w:lineRule="auto"/>
              <w:ind w:left="990" w:hanging="360"/>
              <w:rPr>
                <w:sz w:val="20"/>
                <w:szCs w:val="20"/>
              </w:rPr>
            </w:pPr>
            <w:r w:rsidDel="00000000" w:rsidR="00000000" w:rsidRPr="00000000">
              <w:rPr>
                <w:sz w:val="20"/>
                <w:szCs w:val="20"/>
                <w:rtl w:val="0"/>
              </w:rPr>
              <w:t xml:space="preserve">Designing Incentive Interventions</w:t>
              <w:br w:type="textWrapping"/>
            </w:r>
          </w:p>
          <w:p w:rsidR="00000000" w:rsidDel="00000000" w:rsidP="00000000" w:rsidRDefault="00000000" w:rsidRPr="00000000" w14:paraId="00000080">
            <w:pPr>
              <w:numPr>
                <w:ilvl w:val="0"/>
                <w:numId w:val="5"/>
              </w:numPr>
              <w:spacing w:line="240" w:lineRule="auto"/>
              <w:ind w:left="360" w:hanging="360"/>
              <w:rPr>
                <w:sz w:val="20"/>
                <w:szCs w:val="20"/>
              </w:rPr>
            </w:pPr>
            <w:r w:rsidDel="00000000" w:rsidR="00000000" w:rsidRPr="00000000">
              <w:rPr>
                <w:sz w:val="20"/>
                <w:szCs w:val="20"/>
                <w:rtl w:val="0"/>
              </w:rPr>
              <w:t xml:space="preserve">Case StudIes: From Analysis to Project</w:t>
            </w:r>
          </w:p>
          <w:p w:rsidR="00000000" w:rsidDel="00000000" w:rsidP="00000000" w:rsidRDefault="00000000" w:rsidRPr="00000000" w14:paraId="00000081">
            <w:pPr>
              <w:numPr>
                <w:ilvl w:val="0"/>
                <w:numId w:val="5"/>
              </w:numPr>
              <w:spacing w:line="240" w:lineRule="auto"/>
              <w:ind w:left="360" w:hanging="360"/>
              <w:rPr>
                <w:sz w:val="20"/>
                <w:szCs w:val="20"/>
              </w:rPr>
            </w:pPr>
            <w:r w:rsidDel="00000000" w:rsidR="00000000" w:rsidRPr="00000000">
              <w:rPr>
                <w:sz w:val="20"/>
                <w:szCs w:val="20"/>
                <w:rtl w:val="0"/>
              </w:rPr>
              <w:t xml:space="preserve">It’s Time to Build (discussion of next steps)</w:t>
            </w:r>
          </w:p>
          <w:p w:rsidR="00000000" w:rsidDel="00000000" w:rsidP="00000000" w:rsidRDefault="00000000" w:rsidRPr="00000000" w14:paraId="00000082">
            <w:pPr>
              <w:numPr>
                <w:ilvl w:val="0"/>
                <w:numId w:val="5"/>
              </w:numPr>
              <w:spacing w:line="240" w:lineRule="auto"/>
              <w:ind w:left="360" w:hanging="360"/>
            </w:pPr>
            <w:r w:rsidDel="00000000" w:rsidR="00000000" w:rsidRPr="00000000">
              <w:rPr>
                <w:rtl w:val="0"/>
              </w:rPr>
              <w:t xml:space="preserve">Keynote: Tyler Cowen </w:t>
            </w:r>
          </w:p>
          <w:p w:rsidR="00000000" w:rsidDel="00000000" w:rsidP="00000000" w:rsidRDefault="00000000" w:rsidRPr="00000000" w14:paraId="00000083">
            <w:pPr>
              <w:numPr>
                <w:ilvl w:val="0"/>
                <w:numId w:val="5"/>
              </w:numPr>
              <w:spacing w:line="240" w:lineRule="auto"/>
              <w:ind w:left="360" w:hanging="360"/>
            </w:pPr>
            <w:r w:rsidDel="00000000" w:rsidR="00000000" w:rsidRPr="00000000">
              <w:rPr>
                <w:rtl w:val="0"/>
              </w:rPr>
              <w:t xml:space="preserve">Closing: Adam Marblestone &amp; José Luis Ricón</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tbl>
      <w:tblPr>
        <w:tblStyle w:val="Table6"/>
        <w:tblW w:w="1030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15"/>
        <w:gridCol w:w="5190"/>
        <w:tblGridChange w:id="0">
          <w:tblGrid>
            <w:gridCol w:w="5115"/>
            <w:gridCol w:w="51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96553" cy="1769097"/>
                  <wp:effectExtent b="0" l="0" r="0" t="0"/>
                  <wp:docPr id="8" name="image16.jpg"/>
                  <a:graphic>
                    <a:graphicData uri="http://schemas.openxmlformats.org/drawingml/2006/picture">
                      <pic:pic>
                        <pic:nvPicPr>
                          <pic:cNvPr id="0" name="image16.jpg"/>
                          <pic:cNvPicPr preferRelativeResize="0"/>
                        </pic:nvPicPr>
                        <pic:blipFill>
                          <a:blip r:embed="rId12"/>
                          <a:srcRect b="11320" l="0" r="0" t="6905"/>
                          <a:stretch>
                            <a:fillRect/>
                          </a:stretch>
                        </pic:blipFill>
                        <pic:spPr>
                          <a:xfrm>
                            <a:off x="0" y="0"/>
                            <a:ext cx="2896553" cy="1769097"/>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067050" cy="1781302"/>
                  <wp:effectExtent b="0" l="0" r="0" t="0"/>
                  <wp:docPr id="3" name="image13.jpg"/>
                  <a:graphic>
                    <a:graphicData uri="http://schemas.openxmlformats.org/drawingml/2006/picture">
                      <pic:pic>
                        <pic:nvPicPr>
                          <pic:cNvPr id="0" name="image13.jpg"/>
                          <pic:cNvPicPr preferRelativeResize="0"/>
                        </pic:nvPicPr>
                        <pic:blipFill>
                          <a:blip r:embed="rId13"/>
                          <a:srcRect b="0" l="8562" r="16690" t="4095"/>
                          <a:stretch>
                            <a:fillRect/>
                          </a:stretch>
                        </pic:blipFill>
                        <pic:spPr>
                          <a:xfrm>
                            <a:off x="0" y="0"/>
                            <a:ext cx="3067050" cy="1781302"/>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drawing>
                <wp:inline distB="114300" distT="114300" distL="114300" distR="114300">
                  <wp:extent cx="2896553" cy="1665296"/>
                  <wp:effectExtent b="0" l="0" r="0" t="0"/>
                  <wp:docPr id="7" name="image11.jpg"/>
                  <a:graphic>
                    <a:graphicData uri="http://schemas.openxmlformats.org/drawingml/2006/picture">
                      <pic:pic>
                        <pic:nvPicPr>
                          <pic:cNvPr id="0" name="image11.jpg"/>
                          <pic:cNvPicPr preferRelativeResize="0"/>
                        </pic:nvPicPr>
                        <pic:blipFill>
                          <a:blip r:embed="rId14"/>
                          <a:srcRect b="18155" l="0" r="0" t="5202"/>
                          <a:stretch>
                            <a:fillRect/>
                          </a:stretch>
                        </pic:blipFill>
                        <pic:spPr>
                          <a:xfrm>
                            <a:off x="0" y="0"/>
                            <a:ext cx="2896553" cy="1665296"/>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drawing>
                <wp:inline distB="114300" distT="114300" distL="114300" distR="114300">
                  <wp:extent cx="3052978" cy="1624520"/>
                  <wp:effectExtent b="0" l="0" r="0" t="0"/>
                  <wp:docPr id="14" name="image12.jpg"/>
                  <a:graphic>
                    <a:graphicData uri="http://schemas.openxmlformats.org/drawingml/2006/picture">
                      <pic:pic>
                        <pic:nvPicPr>
                          <pic:cNvPr id="0" name="image12.jpg"/>
                          <pic:cNvPicPr preferRelativeResize="0"/>
                        </pic:nvPicPr>
                        <pic:blipFill>
                          <a:blip r:embed="rId15"/>
                          <a:srcRect b="20936" l="0" r="0" t="8065"/>
                          <a:stretch>
                            <a:fillRect/>
                          </a:stretch>
                        </pic:blipFill>
                        <pic:spPr>
                          <a:xfrm>
                            <a:off x="0" y="0"/>
                            <a:ext cx="3052978" cy="16245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pStyle w:val="Heading3"/>
        <w:rPr/>
      </w:pPr>
      <w:bookmarkStart w:colFirst="0" w:colLast="0" w:name="_acuv7rao4qnq" w:id="7"/>
      <w:bookmarkEnd w:id="7"/>
      <w:r w:rsidDel="00000000" w:rsidR="00000000" w:rsidRPr="00000000">
        <w:rPr>
          <w:rtl w:val="0"/>
        </w:rPr>
        <w:t xml:space="preserve">PUBLICLY AVAILABLE CONTENT</w:t>
      </w:r>
    </w:p>
    <w:p w:rsidR="00000000" w:rsidDel="00000000" w:rsidP="00000000" w:rsidRDefault="00000000" w:rsidRPr="00000000" w14:paraId="0000008B">
      <w:pPr>
        <w:rPr/>
      </w:pPr>
      <w:r w:rsidDel="00000000" w:rsidR="00000000" w:rsidRPr="00000000">
        <w:rPr>
          <w:rtl w:val="0"/>
        </w:rPr>
        <w:t xml:space="preserve">The event was held under Chatham House Rules to ensure that participants could speak candidly about the state of progress, and sometimes lack thereof, in their respective fields. However, some presenters have agreed to have lightly edited recordings of their talks made available and written public write-ups related to their work.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Lightly edited versions of presentation recordings which we have permission to share are available on the </w:t>
      </w:r>
      <w:hyperlink r:id="rId16">
        <w:r w:rsidDel="00000000" w:rsidR="00000000" w:rsidRPr="00000000">
          <w:rPr>
            <w:color w:val="1155cc"/>
            <w:u w:val="single"/>
            <w:rtl w:val="0"/>
          </w:rPr>
          <w:t xml:space="preserve">Bottlenecks YouTube Channel</w:t>
        </w:r>
      </w:hyperlink>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hyperlink r:id="rId17">
        <w:r w:rsidDel="00000000" w:rsidR="00000000" w:rsidRPr="00000000">
          <w:rPr>
            <w:color w:val="1155cc"/>
            <w:u w:val="single"/>
            <w:rtl w:val="0"/>
          </w:rPr>
          <w:t xml:space="preserve">Eli Dourado</w:t>
        </w:r>
      </w:hyperlink>
      <w:r w:rsidDel="00000000" w:rsidR="00000000" w:rsidRPr="00000000">
        <w:rPr>
          <w:rtl w:val="0"/>
        </w:rPr>
        <w:t xml:space="preserve">, shared a piece on his area of bottlenecks research; </w:t>
      </w:r>
      <w:hyperlink r:id="rId18">
        <w:r w:rsidDel="00000000" w:rsidR="00000000" w:rsidRPr="00000000">
          <w:rPr>
            <w:color w:val="1155cc"/>
            <w:u w:val="single"/>
            <w:rtl w:val="0"/>
          </w:rPr>
          <w:t xml:space="preserve">Next Generation Geothermal</w:t>
        </w:r>
      </w:hyperlink>
      <w:r w:rsidDel="00000000" w:rsidR="00000000" w:rsidRPr="00000000">
        <w:rPr>
          <w:rtl w:val="0"/>
        </w:rPr>
        <w:t xml:space="preserve">, and </w:t>
      </w:r>
      <w:hyperlink r:id="rId19">
        <w:r w:rsidDel="00000000" w:rsidR="00000000" w:rsidRPr="00000000">
          <w:rPr>
            <w:color w:val="1155cc"/>
            <w:u w:val="single"/>
            <w:rtl w:val="0"/>
          </w:rPr>
          <w:t xml:space="preserve">Ben Reinhardt</w:t>
        </w:r>
      </w:hyperlink>
      <w:r w:rsidDel="00000000" w:rsidR="00000000" w:rsidRPr="00000000">
        <w:rPr>
          <w:rtl w:val="0"/>
        </w:rPr>
        <w:t xml:space="preserve">, wrote a piece about </w:t>
      </w:r>
      <w:hyperlink r:id="rId20">
        <w:r w:rsidDel="00000000" w:rsidR="00000000" w:rsidRPr="00000000">
          <w:rPr>
            <w:color w:val="1155cc"/>
            <w:u w:val="single"/>
            <w:rtl w:val="0"/>
          </w:rPr>
          <w:t xml:space="preserve">bottlenecks in telerobotics</w:t>
        </w:r>
      </w:hyperlink>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hg2fbc4bua0k" w:id="8"/>
      <w:bookmarkEnd w:id="8"/>
      <w:r w:rsidDel="00000000" w:rsidR="00000000" w:rsidRPr="00000000">
        <w:rPr>
          <w:rtl w:val="0"/>
        </w:rPr>
        <w:t xml:space="preserve">WORKSHOP FEEDBACK: SURVEY DATA</w:t>
      </w:r>
      <w:r w:rsidDel="00000000" w:rsidR="00000000" w:rsidRPr="00000000">
        <w:rPr>
          <w:rtl w:val="0"/>
        </w:rPr>
      </w:r>
    </w:p>
    <w:p w:rsidR="00000000" w:rsidDel="00000000" w:rsidP="00000000" w:rsidRDefault="00000000" w:rsidRPr="00000000" w14:paraId="00000092">
      <w:pPr>
        <w:rPr>
          <w:color w:val="083763"/>
        </w:rPr>
      </w:pPr>
      <w:r w:rsidDel="00000000" w:rsidR="00000000" w:rsidRPr="00000000">
        <w:rPr>
          <w:rtl w:val="0"/>
        </w:rPr>
        <w:t xml:space="preserve">Just over half of the participants (51.72%) filled out a feedback survey sent out after the workshop. The workshop achieved a Net Promoter Score (NPS) of 87, 80% of participants said the workshop was a great use of their time, 71% said it was likely to lead to any meaningful improvements or changes to their plans, and all respondents were interested in being actively involved in various next steps.</w:t>
      </w:r>
      <w:r w:rsidDel="00000000" w:rsidR="00000000" w:rsidRPr="00000000">
        <w:rPr>
          <w:rtl w:val="0"/>
        </w:rPr>
      </w:r>
    </w:p>
    <w:p w:rsidR="00000000" w:rsidDel="00000000" w:rsidP="00000000" w:rsidRDefault="00000000" w:rsidRPr="00000000" w14:paraId="00000093">
      <w:pPr>
        <w:jc w:val="center"/>
        <w:rPr/>
      </w:pPr>
      <w:r w:rsidDel="00000000" w:rsidR="00000000" w:rsidRPr="00000000">
        <w:rPr>
          <w:rFonts w:ascii="Barlow" w:cs="Barlow" w:eastAsia="Barlow" w:hAnsi="Barlow"/>
          <w:b w:val="1"/>
          <w:color w:val="083763"/>
          <w:rtl w:val="0"/>
        </w:rPr>
        <w:t xml:space="preserve">How valuable was the workshop as a use of your time?</w:t>
      </w:r>
      <w:r w:rsidDel="00000000" w:rsidR="00000000" w:rsidRPr="00000000">
        <w:rPr/>
        <w:drawing>
          <wp:inline distB="114300" distT="114300" distL="114300" distR="114300">
            <wp:extent cx="4599143" cy="2083141"/>
            <wp:effectExtent b="0" l="0" r="0" t="0"/>
            <wp:docPr descr="Chart" id="15" name="image8.png"/>
            <a:graphic>
              <a:graphicData uri="http://schemas.openxmlformats.org/drawingml/2006/picture">
                <pic:pic>
                  <pic:nvPicPr>
                    <pic:cNvPr descr="Chart" id="0" name="image8.png"/>
                    <pic:cNvPicPr preferRelativeResize="0"/>
                  </pic:nvPicPr>
                  <pic:blipFill>
                    <a:blip r:embed="rId21"/>
                    <a:srcRect b="0" l="2001" r="1622" t="11872"/>
                    <a:stretch>
                      <a:fillRect/>
                    </a:stretch>
                  </pic:blipFill>
                  <pic:spPr>
                    <a:xfrm>
                      <a:off x="0" y="0"/>
                      <a:ext cx="4599143" cy="208314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sz w:val="18"/>
          <w:szCs w:val="18"/>
        </w:rPr>
      </w:pPr>
      <w:r w:rsidDel="00000000" w:rsidR="00000000" w:rsidRPr="00000000">
        <w:rPr>
          <w:sz w:val="18"/>
          <w:szCs w:val="18"/>
          <w:rtl w:val="0"/>
        </w:rPr>
        <w:t xml:space="preserve">*1 - Poor use of your time, 3 = Indifferent (it seemed like neither an especially poor nor an especially good use of your time), 5 = Great use of your time.</w:t>
      </w:r>
    </w:p>
    <w:p w:rsidR="00000000" w:rsidDel="00000000" w:rsidP="00000000" w:rsidRDefault="00000000" w:rsidRPr="00000000" w14:paraId="00000095">
      <w:pPr>
        <w:jc w:val="center"/>
        <w:rPr>
          <w:rFonts w:ascii="Barlow" w:cs="Barlow" w:eastAsia="Barlow" w:hAnsi="Barlow"/>
          <w:b w:val="1"/>
          <w:color w:val="083763"/>
          <w:sz w:val="24"/>
          <w:szCs w:val="24"/>
        </w:rPr>
      </w:pPr>
      <w:r w:rsidDel="00000000" w:rsidR="00000000" w:rsidRPr="00000000">
        <w:rPr>
          <w:rtl w:val="0"/>
        </w:rPr>
      </w:r>
    </w:p>
    <w:p w:rsidR="00000000" w:rsidDel="00000000" w:rsidP="00000000" w:rsidRDefault="00000000" w:rsidRPr="00000000" w14:paraId="00000096">
      <w:pPr>
        <w:jc w:val="center"/>
        <w:rPr>
          <w:rFonts w:ascii="Barlow" w:cs="Barlow" w:eastAsia="Barlow" w:hAnsi="Barlow"/>
          <w:b w:val="1"/>
          <w:color w:val="083763"/>
          <w:sz w:val="24"/>
          <w:szCs w:val="24"/>
        </w:rPr>
      </w:pPr>
      <w:r w:rsidDel="00000000" w:rsidR="00000000" w:rsidRPr="00000000">
        <w:rPr>
          <w:rFonts w:ascii="Barlow" w:cs="Barlow" w:eastAsia="Barlow" w:hAnsi="Barlow"/>
          <w:b w:val="1"/>
          <w:color w:val="083763"/>
          <w:sz w:val="24"/>
          <w:szCs w:val="24"/>
          <w:rtl w:val="0"/>
        </w:rPr>
        <w:t xml:space="preserve">Is the workshop likely to lead to any meaningful improvements or changes to your plans?</w:t>
      </w:r>
    </w:p>
    <w:p w:rsidR="00000000" w:rsidDel="00000000" w:rsidP="00000000" w:rsidRDefault="00000000" w:rsidRPr="00000000" w14:paraId="00000097">
      <w:pPr>
        <w:jc w:val="center"/>
        <w:rPr>
          <w:sz w:val="18"/>
          <w:szCs w:val="18"/>
        </w:rPr>
      </w:pPr>
      <w:r w:rsidDel="00000000" w:rsidR="00000000" w:rsidRPr="00000000">
        <w:rPr>
          <w:sz w:val="18"/>
          <w:szCs w:val="18"/>
        </w:rPr>
        <w:drawing>
          <wp:inline distB="114300" distT="114300" distL="114300" distR="114300">
            <wp:extent cx="4558665" cy="2428875"/>
            <wp:effectExtent b="0" l="0" r="0" t="0"/>
            <wp:docPr descr="Chart" id="6" name="image7.png"/>
            <a:graphic>
              <a:graphicData uri="http://schemas.openxmlformats.org/drawingml/2006/picture">
                <pic:pic>
                  <pic:nvPicPr>
                    <pic:cNvPr descr="Chart" id="0" name="image7.png"/>
                    <pic:cNvPicPr preferRelativeResize="0"/>
                  </pic:nvPicPr>
                  <pic:blipFill>
                    <a:blip r:embed="rId22"/>
                    <a:srcRect b="0" l="1927" r="1889" t="16781"/>
                    <a:stretch>
                      <a:fillRect/>
                    </a:stretch>
                  </pic:blipFill>
                  <pic:spPr>
                    <a:xfrm>
                      <a:off x="0" y="0"/>
                      <a:ext cx="455866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rFonts w:ascii="Barlow" w:cs="Barlow" w:eastAsia="Barlow" w:hAnsi="Barlow"/>
          <w:b w:val="1"/>
          <w:color w:val="083763"/>
          <w:sz w:val="24"/>
          <w:szCs w:val="24"/>
        </w:rPr>
      </w:pPr>
      <w:r w:rsidDel="00000000" w:rsidR="00000000" w:rsidRPr="00000000">
        <w:rPr>
          <w:rFonts w:ascii="Barlow" w:cs="Barlow" w:eastAsia="Barlow" w:hAnsi="Barlow"/>
          <w:b w:val="1"/>
          <w:color w:val="083763"/>
          <w:sz w:val="24"/>
          <w:szCs w:val="24"/>
          <w:rtl w:val="0"/>
        </w:rPr>
        <w:t xml:space="preserve">Net Promoter Score: 87</w:t>
      </w:r>
    </w:p>
    <w:p w:rsidR="00000000" w:rsidDel="00000000" w:rsidP="00000000" w:rsidRDefault="00000000" w:rsidRPr="00000000" w14:paraId="0000009A">
      <w:pPr>
        <w:rPr/>
      </w:pPr>
      <w:r w:rsidDel="00000000" w:rsidR="00000000" w:rsidRPr="00000000">
        <w:rPr>
          <w:rtl w:val="0"/>
        </w:rPr>
        <w:t xml:space="preserve">The </w:t>
      </w:r>
      <w:hyperlink r:id="rId23">
        <w:r w:rsidDel="00000000" w:rsidR="00000000" w:rsidRPr="00000000">
          <w:rPr>
            <w:color w:val="1155cc"/>
            <w:u w:val="single"/>
            <w:rtl w:val="0"/>
          </w:rPr>
          <w:t xml:space="preserve">Net Promoter Score (NPS)</w:t>
        </w:r>
      </w:hyperlink>
      <w:r w:rsidDel="00000000" w:rsidR="00000000" w:rsidRPr="00000000">
        <w:rPr>
          <w:rtl w:val="0"/>
        </w:rPr>
        <w:t xml:space="preserve">  is a standard rating system commonly used to estimate satisfaction with products and events which asks </w:t>
      </w:r>
      <w:r w:rsidDel="00000000" w:rsidR="00000000" w:rsidRPr="00000000">
        <w:rPr>
          <w:i w:val="1"/>
          <w:color w:val="79838a"/>
          <w:rtl w:val="0"/>
        </w:rPr>
        <w:t xml:space="preserve">How likely are you to recommend to a friend or colleague that they attend a similar workshop in the future?</w:t>
      </w:r>
      <w:r w:rsidDel="00000000" w:rsidR="00000000" w:rsidRPr="00000000">
        <w:rPr>
          <w:i w:val="1"/>
          <w:color w:val="ff9900"/>
          <w:rtl w:val="0"/>
        </w:rPr>
        <w:t xml:space="preserve"> </w:t>
      </w:r>
      <w:r w:rsidDel="00000000" w:rsidR="00000000" w:rsidRPr="00000000">
        <w:rPr>
          <w:rtl w:val="0"/>
        </w:rPr>
        <w:t xml:space="preserve">Answers are expressed from 0 - 10.  "Promoters" are those who provide ratings of 9 or 10, "passives" or “neutral” provide ratings of 7 or 8, and "detractors" provide ratings of 6 or lower. The score is then calculated by subtracting the proportion of detractors from the proportion of promoters with the result typically expressed as an i</w:t>
      </w:r>
      <w:r w:rsidDel="00000000" w:rsidR="00000000" w:rsidRPr="00000000">
        <w:rPr>
          <w:rtl w:val="0"/>
        </w:rPr>
        <w:t xml:space="preserve">nteger. </w:t>
      </w:r>
      <w:r w:rsidDel="00000000" w:rsidR="00000000" w:rsidRPr="00000000">
        <w:rPr>
          <w:rtl w:val="0"/>
        </w:rPr>
        <w:t xml:space="preserve"> Any score above 60 (on a scale of -100 to 100) is generally considered very good.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While we wouldn’t want to draw strong conclusions from this metric alone, especially given the small number of respondents, our experience with running events using this metric and </w:t>
      </w:r>
      <w:hyperlink r:id="rId24">
        <w:r w:rsidDel="00000000" w:rsidR="00000000" w:rsidRPr="00000000">
          <w:rPr>
            <w:color w:val="1155cc"/>
            <w:u w:val="single"/>
            <w:rtl w:val="0"/>
          </w:rPr>
          <w:t xml:space="preserve">articles</w:t>
        </w:r>
      </w:hyperlink>
      <w:r w:rsidDel="00000000" w:rsidR="00000000" w:rsidRPr="00000000">
        <w:rPr>
          <w:rtl w:val="0"/>
        </w:rPr>
        <w:t xml:space="preserve"> on NPS scores make it a useful indicator along with other event data.</w:t>
      </w: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rFonts w:ascii="Barlow" w:cs="Barlow" w:eastAsia="Barlow" w:hAnsi="Barlow"/>
          <w:b w:val="1"/>
          <w:color w:val="083763"/>
        </w:rPr>
      </w:pPr>
      <w:r w:rsidDel="00000000" w:rsidR="00000000" w:rsidRPr="00000000">
        <w:rPr>
          <w:rFonts w:ascii="Barlow" w:cs="Barlow" w:eastAsia="Barlow" w:hAnsi="Barlow"/>
          <w:b w:val="1"/>
          <w:color w:val="083763"/>
          <w:rtl w:val="0"/>
        </w:rPr>
        <w:t xml:space="preserve">How likely are you to recommend to a friend or colleague that they attend a similar workshop in the future? </w:t>
      </w:r>
    </w:p>
    <w:p w:rsidR="00000000" w:rsidDel="00000000" w:rsidP="00000000" w:rsidRDefault="00000000" w:rsidRPr="00000000" w14:paraId="0000009F">
      <w:pPr>
        <w:jc w:val="center"/>
        <w:rPr/>
      </w:pPr>
      <w:r w:rsidDel="00000000" w:rsidR="00000000" w:rsidRPr="00000000">
        <w:rPr/>
        <w:drawing>
          <wp:inline distB="114300" distT="114300" distL="114300" distR="114300">
            <wp:extent cx="5383058" cy="2786898"/>
            <wp:effectExtent b="0" l="0" r="0" t="0"/>
            <wp:docPr descr="Chart" id="11" name="image10.png"/>
            <a:graphic>
              <a:graphicData uri="http://schemas.openxmlformats.org/drawingml/2006/picture">
                <pic:pic>
                  <pic:nvPicPr>
                    <pic:cNvPr descr="Chart" id="0" name="image10.png"/>
                    <pic:cNvPicPr preferRelativeResize="0"/>
                  </pic:nvPicPr>
                  <pic:blipFill>
                    <a:blip r:embed="rId25"/>
                    <a:srcRect b="0" l="0" r="0" t="14996"/>
                    <a:stretch>
                      <a:fillRect/>
                    </a:stretch>
                  </pic:blipFill>
                  <pic:spPr>
                    <a:xfrm>
                      <a:off x="0" y="0"/>
                      <a:ext cx="5383058" cy="278689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One area for improvement identified in the qualitative comments particularly was that the presentations were too long, especially given that attendees found the discussions to be especially valuable. This presents a challenge as we expect the focus on the presentations to have been important for creating a shared understanding of what a bottleneck analysis should look like. To address this, in our most recent workshop proposal we suggest a recorded video series of presentations in advance of the workshop so that common knowledge is created but outside of the workshop.</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ind w:left="0" w:firstLine="0"/>
        <w:rPr>
          <w:color w:val="083763"/>
        </w:rPr>
      </w:pPr>
      <w:r w:rsidDel="00000000" w:rsidR="00000000" w:rsidRPr="00000000">
        <w:rPr>
          <w:rFonts w:ascii="Barlow" w:cs="Barlow" w:eastAsia="Barlow" w:hAnsi="Barlow"/>
          <w:b w:val="1"/>
          <w:color w:val="083763"/>
          <w:rtl w:val="0"/>
        </w:rPr>
        <w:t xml:space="preserve">How did you feel about the length of time spent on different activities at the workshop?</w:t>
      </w:r>
      <w:r w:rsidDel="00000000" w:rsidR="00000000" w:rsidRPr="00000000">
        <w:rPr>
          <w:rtl w:val="0"/>
        </w:rPr>
      </w:r>
    </w:p>
    <w:p w:rsidR="00000000" w:rsidDel="00000000" w:rsidP="00000000" w:rsidRDefault="00000000" w:rsidRPr="00000000" w14:paraId="000000A3">
      <w:pPr>
        <w:ind w:left="0" w:firstLine="0"/>
        <w:rPr>
          <w:color w:val="ff0000"/>
        </w:rPr>
      </w:pPr>
      <w:r w:rsidDel="00000000" w:rsidR="00000000" w:rsidRPr="00000000">
        <w:rPr>
          <w:rtl w:val="0"/>
        </w:rPr>
      </w:r>
    </w:p>
    <w:p w:rsidR="00000000" w:rsidDel="00000000" w:rsidP="00000000" w:rsidRDefault="00000000" w:rsidRPr="00000000" w14:paraId="000000A4">
      <w:pPr>
        <w:rPr>
          <w:color w:val="ff0000"/>
        </w:rPr>
      </w:pPr>
      <w:r w:rsidDel="00000000" w:rsidR="00000000" w:rsidRPr="00000000">
        <w:rPr>
          <w:color w:val="ff0000"/>
        </w:rPr>
        <w:drawing>
          <wp:inline distB="114300" distT="114300" distL="114300" distR="114300">
            <wp:extent cx="5181600" cy="3102483"/>
            <wp:effectExtent b="0" l="0" r="0" t="0"/>
            <wp:docPr descr="Chart" id="4" name="image9.png"/>
            <a:graphic>
              <a:graphicData uri="http://schemas.openxmlformats.org/drawingml/2006/picture">
                <pic:pic>
                  <pic:nvPicPr>
                    <pic:cNvPr descr="Chart" id="0" name="image9.png"/>
                    <pic:cNvPicPr preferRelativeResize="0"/>
                  </pic:nvPicPr>
                  <pic:blipFill>
                    <a:blip r:embed="rId26"/>
                    <a:srcRect b="0" l="0" r="0" t="11489"/>
                    <a:stretch>
                      <a:fillRect/>
                    </a:stretch>
                  </pic:blipFill>
                  <pic:spPr>
                    <a:xfrm>
                      <a:off x="0" y="0"/>
                      <a:ext cx="5181600" cy="310248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2"/>
        <w:rPr/>
      </w:pPr>
      <w:bookmarkStart w:colFirst="0" w:colLast="0" w:name="_5zaf1mjafcv9" w:id="9"/>
      <w:bookmarkEnd w:id="9"/>
      <w:r w:rsidDel="00000000" w:rsidR="00000000" w:rsidRPr="00000000">
        <w:rPr>
          <w:rtl w:val="0"/>
        </w:rPr>
        <w:t xml:space="preserve">O</w:t>
      </w:r>
      <w:r w:rsidDel="00000000" w:rsidR="00000000" w:rsidRPr="00000000">
        <w:rPr>
          <w:rtl w:val="0"/>
        </w:rPr>
        <w:t xml:space="preserve">UTCOMES</w:t>
      </w:r>
    </w:p>
    <w:p w:rsidR="00000000" w:rsidDel="00000000" w:rsidP="00000000" w:rsidRDefault="00000000" w:rsidRPr="00000000" w14:paraId="000000A6">
      <w:pPr>
        <w:pStyle w:val="Heading3"/>
        <w:rPr/>
      </w:pPr>
      <w:bookmarkStart w:colFirst="0" w:colLast="0" w:name="_qj284yddgrtd" w:id="10"/>
      <w:bookmarkEnd w:id="10"/>
      <w:r w:rsidDel="00000000" w:rsidR="00000000" w:rsidRPr="00000000">
        <w:rPr>
          <w:rtl w:val="0"/>
        </w:rPr>
        <w:t xml:space="preserve">PROGRESS ON THE WORKSHOP OBJECTIVES</w:t>
      </w:r>
    </w:p>
    <w:tbl>
      <w:tblPr>
        <w:tblStyle w:val="Table7"/>
        <w:tblW w:w="94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8"/>
        <w:tblGridChange w:id="0">
          <w:tblGrid>
            <w:gridCol w:w="9458"/>
          </w:tblGrid>
        </w:tblGridChange>
      </w:tblGrid>
      <w:tr>
        <w:trPr>
          <w:cantSplit w:val="0"/>
          <w:tblHeader w:val="0"/>
        </w:trPr>
        <w:tc>
          <w:tcPr>
            <w:shd w:fill="083763"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Barlow" w:cs="Barlow" w:eastAsia="Barlow" w:hAnsi="Barlow"/>
                <w:b w:val="1"/>
                <w:color w:val="ffffff"/>
                <w:sz w:val="18"/>
                <w:szCs w:val="18"/>
                <w:rtl w:val="0"/>
              </w:rPr>
              <w:t xml:space="preserve">(1) PROGRESS IDENTIFYING BOTTLENECKS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rFonts w:ascii="Barlow" w:cs="Barlow" w:eastAsia="Barlow" w:hAnsi="Barlow"/>
                <w:b w:val="1"/>
                <w:color w:val="ff9900"/>
                <w:sz w:val="18"/>
                <w:szCs w:val="18"/>
              </w:rPr>
            </w:pPr>
            <w:r w:rsidDel="00000000" w:rsidR="00000000" w:rsidRPr="00000000">
              <w:rPr>
                <w:rFonts w:ascii="Barlow" w:cs="Barlow" w:eastAsia="Barlow" w:hAnsi="Barlow"/>
                <w:b w:val="1"/>
                <w:color w:val="ff9900"/>
                <w:sz w:val="18"/>
                <w:szCs w:val="18"/>
                <w:rtl w:val="0"/>
              </w:rPr>
              <w:t xml:space="preserve">Progress:</w:t>
            </w:r>
          </w:p>
          <w:p w:rsidR="00000000" w:rsidDel="00000000" w:rsidP="00000000" w:rsidRDefault="00000000" w:rsidRPr="00000000" w14:paraId="000000A9">
            <w:pPr>
              <w:rPr>
                <w:sz w:val="18"/>
                <w:szCs w:val="18"/>
              </w:rPr>
            </w:pPr>
            <w:r w:rsidDel="00000000" w:rsidR="00000000" w:rsidRPr="00000000">
              <w:rPr>
                <w:sz w:val="18"/>
                <w:szCs w:val="18"/>
                <w:rtl w:val="0"/>
              </w:rPr>
              <w:t xml:space="preserve">Researchers presented bottleneck </w:t>
            </w:r>
            <w:r w:rsidDel="00000000" w:rsidR="00000000" w:rsidRPr="00000000">
              <w:rPr>
                <w:sz w:val="18"/>
                <w:szCs w:val="18"/>
                <w:rtl w:val="0"/>
              </w:rPr>
              <w:t xml:space="preserve">analyses</w:t>
            </w:r>
            <w:r w:rsidDel="00000000" w:rsidR="00000000" w:rsidRPr="00000000">
              <w:rPr>
                <w:sz w:val="18"/>
                <w:szCs w:val="18"/>
                <w:rtl w:val="0"/>
              </w:rPr>
              <w:t xml:space="preserve"> that were roughly 80% complete in each of the 10 initial areas. </w:t>
            </w:r>
          </w:p>
          <w:p w:rsidR="00000000" w:rsidDel="00000000" w:rsidP="00000000" w:rsidRDefault="00000000" w:rsidRPr="00000000" w14:paraId="000000AA">
            <w:pPr>
              <w:rPr>
                <w:sz w:val="18"/>
                <w:szCs w:val="18"/>
              </w:rPr>
            </w:pPr>
            <w:r w:rsidDel="00000000" w:rsidR="00000000" w:rsidRPr="00000000">
              <w:rPr>
                <w:rtl w:val="0"/>
              </w:rPr>
            </w:r>
          </w:p>
          <w:p w:rsidR="00000000" w:rsidDel="00000000" w:rsidP="00000000" w:rsidRDefault="00000000" w:rsidRPr="00000000" w14:paraId="000000AB">
            <w:pPr>
              <w:rPr>
                <w:sz w:val="18"/>
                <w:szCs w:val="18"/>
              </w:rPr>
            </w:pPr>
            <w:r w:rsidDel="00000000" w:rsidR="00000000" w:rsidRPr="00000000">
              <w:rPr>
                <w:sz w:val="18"/>
                <w:szCs w:val="18"/>
                <w:rtl w:val="0"/>
              </w:rPr>
              <w:t xml:space="preserve">We are in discussions with several researchers about writing full analysis papers to be published in Q1, 2022</w:t>
            </w:r>
          </w:p>
        </w:tc>
      </w:tr>
    </w:tbl>
    <w:p w:rsidR="00000000" w:rsidDel="00000000" w:rsidP="00000000" w:rsidRDefault="00000000" w:rsidRPr="00000000" w14:paraId="000000AC">
      <w:pPr>
        <w:rPr/>
      </w:pPr>
      <w:r w:rsidDel="00000000" w:rsidR="00000000" w:rsidRPr="00000000">
        <w:rPr>
          <w:rtl w:val="0"/>
        </w:rPr>
      </w:r>
    </w:p>
    <w:tbl>
      <w:tblPr>
        <w:tblStyle w:val="Table8"/>
        <w:tblW w:w="94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8"/>
        <w:tblGridChange w:id="0">
          <w:tblGrid>
            <w:gridCol w:w="9458"/>
          </w:tblGrid>
        </w:tblGridChange>
      </w:tblGrid>
      <w:tr>
        <w:trPr>
          <w:cantSplit w:val="0"/>
          <w:tblHeader w:val="0"/>
        </w:trPr>
        <w:tc>
          <w:tcPr>
            <w:shd w:fill="083763"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Barlow" w:cs="Barlow" w:eastAsia="Barlow" w:hAnsi="Barlow"/>
                <w:b w:val="1"/>
                <w:color w:val="ffffff"/>
                <w:sz w:val="18"/>
                <w:szCs w:val="18"/>
                <w:rtl w:val="0"/>
              </w:rPr>
              <w:t xml:space="preserve">(</w:t>
            </w:r>
            <w:r w:rsidDel="00000000" w:rsidR="00000000" w:rsidRPr="00000000">
              <w:rPr>
                <w:rFonts w:ascii="Barlow" w:cs="Barlow" w:eastAsia="Barlow" w:hAnsi="Barlow"/>
                <w:b w:val="1"/>
                <w:color w:val="ffffff"/>
                <w:sz w:val="18"/>
                <w:szCs w:val="18"/>
                <w:rtl w:val="0"/>
              </w:rPr>
              <w:t xml:space="preserve">2) </w:t>
            </w:r>
            <w:r w:rsidDel="00000000" w:rsidR="00000000" w:rsidRPr="00000000">
              <w:rPr>
                <w:rFonts w:ascii="Barlow" w:cs="Barlow" w:eastAsia="Barlow" w:hAnsi="Barlow"/>
                <w:b w:val="1"/>
                <w:color w:val="ffffff"/>
                <w:sz w:val="18"/>
                <w:szCs w:val="18"/>
                <w:rtl w:val="0"/>
              </w:rPr>
              <w:t xml:space="preserve">CREATION OF A NETWORK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rFonts w:ascii="Barlow" w:cs="Barlow" w:eastAsia="Barlow" w:hAnsi="Barlow"/>
                <w:b w:val="1"/>
                <w:color w:val="ff9900"/>
                <w:sz w:val="18"/>
                <w:szCs w:val="18"/>
              </w:rPr>
            </w:pPr>
            <w:r w:rsidDel="00000000" w:rsidR="00000000" w:rsidRPr="00000000">
              <w:rPr>
                <w:rFonts w:ascii="Barlow" w:cs="Barlow" w:eastAsia="Barlow" w:hAnsi="Barlow"/>
                <w:b w:val="1"/>
                <w:color w:val="ff9900"/>
                <w:sz w:val="18"/>
                <w:szCs w:val="18"/>
                <w:rtl w:val="0"/>
              </w:rPr>
              <w:t xml:space="preserve">Progress:</w:t>
            </w:r>
          </w:p>
          <w:p w:rsidR="00000000" w:rsidDel="00000000" w:rsidP="00000000" w:rsidRDefault="00000000" w:rsidRPr="00000000" w14:paraId="000000AF">
            <w:pPr>
              <w:rPr>
                <w:sz w:val="18"/>
                <w:szCs w:val="18"/>
              </w:rPr>
            </w:pPr>
            <w:r w:rsidDel="00000000" w:rsidR="00000000" w:rsidRPr="00000000">
              <w:rPr>
                <w:sz w:val="18"/>
                <w:szCs w:val="18"/>
                <w:rtl w:val="0"/>
              </w:rPr>
              <w:t xml:space="preserve">Several attendees mentioned the connections and new partnerships as key highlights of the workshop. </w:t>
            </w:r>
          </w:p>
          <w:p w:rsidR="00000000" w:rsidDel="00000000" w:rsidP="00000000" w:rsidRDefault="00000000" w:rsidRPr="00000000" w14:paraId="000000B0">
            <w:pPr>
              <w:rPr>
                <w:sz w:val="18"/>
                <w:szCs w:val="18"/>
              </w:rPr>
            </w:pPr>
            <w:r w:rsidDel="00000000" w:rsidR="00000000" w:rsidRPr="00000000">
              <w:rPr>
                <w:sz w:val="18"/>
                <w:szCs w:val="18"/>
                <w:rtl w:val="0"/>
              </w:rPr>
              <w:t xml:space="preserve">All survey respondents were interested in being actively involved in one of the potential next steps such as writing analyses, running future workshops, or joining discussion groups.</w:t>
            </w:r>
          </w:p>
        </w:tc>
      </w:tr>
    </w:tbl>
    <w:p w:rsidR="00000000" w:rsidDel="00000000" w:rsidP="00000000" w:rsidRDefault="00000000" w:rsidRPr="00000000" w14:paraId="000000B1">
      <w:pPr>
        <w:rPr/>
      </w:pPr>
      <w:r w:rsidDel="00000000" w:rsidR="00000000" w:rsidRPr="00000000">
        <w:rPr>
          <w:rtl w:val="0"/>
        </w:rPr>
      </w:r>
    </w:p>
    <w:tbl>
      <w:tblPr>
        <w:tblStyle w:val="Table9"/>
        <w:tblW w:w="94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8"/>
        <w:tblGridChange w:id="0">
          <w:tblGrid>
            <w:gridCol w:w="9458"/>
          </w:tblGrid>
        </w:tblGridChange>
      </w:tblGrid>
      <w:tr>
        <w:trPr>
          <w:cantSplit w:val="0"/>
          <w:tblHeader w:val="0"/>
        </w:trPr>
        <w:tc>
          <w:tcPr>
            <w:shd w:fill="083763"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Barlow" w:cs="Barlow" w:eastAsia="Barlow" w:hAnsi="Barlow"/>
                <w:b w:val="1"/>
                <w:color w:val="ffffff"/>
                <w:sz w:val="18"/>
                <w:szCs w:val="18"/>
                <w:rtl w:val="0"/>
              </w:rPr>
              <w:t xml:space="preserve">(3</w:t>
            </w:r>
            <w:r w:rsidDel="00000000" w:rsidR="00000000" w:rsidRPr="00000000">
              <w:rPr>
                <w:rFonts w:ascii="Barlow" w:cs="Barlow" w:eastAsia="Barlow" w:hAnsi="Barlow"/>
                <w:b w:val="1"/>
                <w:color w:val="ffffff"/>
                <w:sz w:val="18"/>
                <w:szCs w:val="18"/>
                <w:rtl w:val="0"/>
              </w:rPr>
              <w:t xml:space="preserve">) SUPPORT PROMISING PROJECTS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Fonts w:ascii="Barlow" w:cs="Barlow" w:eastAsia="Barlow" w:hAnsi="Barlow"/>
                <w:b w:val="1"/>
                <w:color w:val="ff9900"/>
                <w:sz w:val="18"/>
                <w:szCs w:val="18"/>
                <w:rtl w:val="0"/>
              </w:rPr>
              <w:t xml:space="preserve">Progress:</w:t>
            </w:r>
            <w:r w:rsidDel="00000000" w:rsidR="00000000" w:rsidRPr="00000000">
              <w:rPr>
                <w:rtl w:val="0"/>
              </w:rPr>
            </w:r>
          </w:p>
          <w:p w:rsidR="00000000" w:rsidDel="00000000" w:rsidP="00000000" w:rsidRDefault="00000000" w:rsidRPr="00000000" w14:paraId="000000B4">
            <w:pPr>
              <w:rPr>
                <w:sz w:val="18"/>
                <w:szCs w:val="18"/>
              </w:rPr>
            </w:pPr>
            <w:r w:rsidDel="00000000" w:rsidR="00000000" w:rsidRPr="00000000">
              <w:rPr>
                <w:sz w:val="18"/>
                <w:szCs w:val="18"/>
                <w:rtl w:val="0"/>
              </w:rPr>
              <w:t xml:space="preserve">As a result of this workshop, Leverage Research and Protocol Labs plan to collaborate to organize an event series aimed at building effective research programs.  </w:t>
            </w:r>
            <w:r w:rsidDel="00000000" w:rsidR="00000000" w:rsidRPr="00000000">
              <w:rPr>
                <w:sz w:val="18"/>
                <w:szCs w:val="18"/>
                <w:rtl w:val="0"/>
              </w:rPr>
              <w:t xml:space="preserve">[</w:t>
            </w:r>
            <w:hyperlink r:id="rId27">
              <w:r w:rsidDel="00000000" w:rsidR="00000000" w:rsidRPr="00000000">
                <w:rPr>
                  <w:color w:val="1155cc"/>
                  <w:sz w:val="18"/>
                  <w:szCs w:val="18"/>
                  <w:u w:val="single"/>
                  <w:rtl w:val="0"/>
                </w:rPr>
                <w:t xml:space="preserve">Read the initial proposal.]</w:t>
              </w:r>
            </w:hyperlink>
            <w:r w:rsidDel="00000000" w:rsidR="00000000" w:rsidRPr="00000000">
              <w:rPr>
                <w:rtl w:val="0"/>
              </w:rPr>
            </w:r>
          </w:p>
          <w:p w:rsidR="00000000" w:rsidDel="00000000" w:rsidP="00000000" w:rsidRDefault="00000000" w:rsidRPr="00000000" w14:paraId="000000B5">
            <w:pPr>
              <w:rPr>
                <w:sz w:val="18"/>
                <w:szCs w:val="18"/>
              </w:rPr>
            </w:pPr>
            <w:r w:rsidDel="00000000" w:rsidR="00000000" w:rsidRPr="00000000">
              <w:rPr>
                <w:rtl w:val="0"/>
              </w:rPr>
            </w:r>
          </w:p>
          <w:p w:rsidR="00000000" w:rsidDel="00000000" w:rsidP="00000000" w:rsidRDefault="00000000" w:rsidRPr="00000000" w14:paraId="000000B6">
            <w:pPr>
              <w:rPr>
                <w:rFonts w:ascii="Barlow" w:cs="Barlow" w:eastAsia="Barlow" w:hAnsi="Barlow"/>
                <w:b w:val="1"/>
                <w:color w:val="ff9900"/>
                <w:sz w:val="18"/>
                <w:szCs w:val="18"/>
              </w:rPr>
            </w:pPr>
            <w:r w:rsidDel="00000000" w:rsidR="00000000" w:rsidRPr="00000000">
              <w:rPr>
                <w:sz w:val="18"/>
                <w:szCs w:val="18"/>
                <w:rtl w:val="0"/>
              </w:rPr>
              <w:t xml:space="preserve">While we cannot make details public at this time, there are currently three potential projects that were created through or bolstered by the workshop which we believe will be beneficial to humanity’s long-term flourishing.</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tbl>
      <w:tblPr>
        <w:tblStyle w:val="Table10"/>
        <w:tblW w:w="94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8"/>
        <w:tblGridChange w:id="0">
          <w:tblGrid>
            <w:gridCol w:w="9458"/>
          </w:tblGrid>
        </w:tblGridChange>
      </w:tblGrid>
      <w:tr>
        <w:trPr>
          <w:cantSplit w:val="0"/>
          <w:tblHeader w:val="0"/>
        </w:trPr>
        <w:tc>
          <w:tcPr>
            <w:shd w:fill="083763"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Barlow" w:cs="Barlow" w:eastAsia="Barlow" w:hAnsi="Barlow"/>
                <w:b w:val="1"/>
                <w:color w:val="ffffff"/>
                <w:sz w:val="18"/>
                <w:szCs w:val="18"/>
                <w:rtl w:val="0"/>
              </w:rPr>
              <w:t xml:space="preserve">(4) CONCRETE NEXT STEPS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Fonts w:ascii="Barlow" w:cs="Barlow" w:eastAsia="Barlow" w:hAnsi="Barlow"/>
                <w:b w:val="1"/>
                <w:color w:val="ff9900"/>
                <w:sz w:val="18"/>
                <w:szCs w:val="18"/>
                <w:rtl w:val="0"/>
              </w:rPr>
              <w:t xml:space="preserve">Progress:</w:t>
            </w:r>
            <w:r w:rsidDel="00000000" w:rsidR="00000000" w:rsidRPr="00000000">
              <w:rPr>
                <w:rtl w:val="0"/>
              </w:rPr>
            </w:r>
          </w:p>
          <w:p w:rsidR="00000000" w:rsidDel="00000000" w:rsidP="00000000" w:rsidRDefault="00000000" w:rsidRPr="00000000" w14:paraId="000000BA">
            <w:pPr>
              <w:rPr>
                <w:sz w:val="18"/>
                <w:szCs w:val="18"/>
              </w:rPr>
            </w:pPr>
            <w:r w:rsidDel="00000000" w:rsidR="00000000" w:rsidRPr="00000000">
              <w:rPr>
                <w:sz w:val="18"/>
                <w:szCs w:val="18"/>
                <w:rtl w:val="0"/>
              </w:rPr>
              <w:t xml:space="preserve">We currently have concrete next steps for the Bottlenecks Initiative including:</w:t>
            </w:r>
          </w:p>
          <w:p w:rsidR="00000000" w:rsidDel="00000000" w:rsidP="00000000" w:rsidRDefault="00000000" w:rsidRPr="00000000" w14:paraId="000000BB">
            <w:pPr>
              <w:numPr>
                <w:ilvl w:val="0"/>
                <w:numId w:val="6"/>
              </w:numPr>
              <w:ind w:left="720" w:hanging="360"/>
              <w:rPr>
                <w:sz w:val="18"/>
                <w:szCs w:val="18"/>
                <w:u w:val="none"/>
              </w:rPr>
            </w:pPr>
            <w:r w:rsidDel="00000000" w:rsidR="00000000" w:rsidRPr="00000000">
              <w:rPr>
                <w:sz w:val="18"/>
                <w:szCs w:val="18"/>
                <w:rtl w:val="0"/>
              </w:rPr>
              <w:t xml:space="preserve">Write-ups of full bottleneck analyses</w:t>
            </w:r>
          </w:p>
          <w:p w:rsidR="00000000" w:rsidDel="00000000" w:rsidP="00000000" w:rsidRDefault="00000000" w:rsidRPr="00000000" w14:paraId="000000BC">
            <w:pPr>
              <w:numPr>
                <w:ilvl w:val="0"/>
                <w:numId w:val="6"/>
              </w:numPr>
              <w:ind w:left="720" w:hanging="360"/>
              <w:rPr>
                <w:sz w:val="18"/>
                <w:szCs w:val="18"/>
                <w:u w:val="none"/>
              </w:rPr>
            </w:pPr>
            <w:r w:rsidDel="00000000" w:rsidR="00000000" w:rsidRPr="00000000">
              <w:rPr>
                <w:sz w:val="18"/>
                <w:szCs w:val="18"/>
                <w:rtl w:val="0"/>
              </w:rPr>
              <w:t xml:space="preserve">A new event series designed to generate and share knowledge on successful research and research management. </w:t>
            </w:r>
            <w:r w:rsidDel="00000000" w:rsidR="00000000" w:rsidRPr="00000000">
              <w:rPr>
                <w:sz w:val="18"/>
                <w:szCs w:val="18"/>
                <w:rtl w:val="0"/>
              </w:rPr>
              <w:t xml:space="preserve">[</w:t>
            </w:r>
            <w:hyperlink r:id="rId28">
              <w:r w:rsidDel="00000000" w:rsidR="00000000" w:rsidRPr="00000000">
                <w:rPr>
                  <w:color w:val="1155cc"/>
                  <w:sz w:val="18"/>
                  <w:szCs w:val="18"/>
                  <w:u w:val="single"/>
                  <w:rtl w:val="0"/>
                </w:rPr>
                <w:t xml:space="preserve">Read the initial proposal.]</w:t>
              </w:r>
            </w:hyperlink>
            <w:r w:rsidDel="00000000" w:rsidR="00000000" w:rsidRPr="00000000">
              <w:rPr>
                <w:rtl w:val="0"/>
              </w:rPr>
            </w:r>
          </w:p>
          <w:p w:rsidR="00000000" w:rsidDel="00000000" w:rsidP="00000000" w:rsidRDefault="00000000" w:rsidRPr="00000000" w14:paraId="000000BD">
            <w:pPr>
              <w:numPr>
                <w:ilvl w:val="0"/>
                <w:numId w:val="6"/>
              </w:numPr>
              <w:ind w:left="720" w:hanging="360"/>
              <w:rPr>
                <w:sz w:val="18"/>
                <w:szCs w:val="18"/>
                <w:u w:val="none"/>
              </w:rPr>
            </w:pPr>
            <w:r w:rsidDel="00000000" w:rsidR="00000000" w:rsidRPr="00000000">
              <w:rPr>
                <w:sz w:val="18"/>
                <w:szCs w:val="18"/>
                <w:rtl w:val="0"/>
              </w:rPr>
              <w:t xml:space="preserve">Plans for a 2022 Bottlenecks Workshop to review progress on bottlenecks from the first workshop and expand to analyze new fields. </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t xml:space="preserve">We will add additional updates here as they are announced.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pPr>
      <w:bookmarkStart w:colFirst="0" w:colLast="0" w:name="_lzyd244ammx8" w:id="11"/>
      <w:bookmarkEnd w:id="11"/>
      <w:r w:rsidDel="00000000" w:rsidR="00000000" w:rsidRPr="00000000">
        <w:rPr>
          <w:rtl w:val="0"/>
        </w:rPr>
        <w:t xml:space="preserve">IMPACT FROM THE WORKSHOP </w:t>
      </w:r>
    </w:p>
    <w:p w:rsidR="00000000" w:rsidDel="00000000" w:rsidP="00000000" w:rsidRDefault="00000000" w:rsidRPr="00000000" w14:paraId="000000C2">
      <w:pPr>
        <w:ind w:left="0" w:firstLine="0"/>
        <w:rPr>
          <w:rFonts w:ascii="Barlow" w:cs="Barlow" w:eastAsia="Barlow" w:hAnsi="Barlow"/>
          <w:b w:val="1"/>
        </w:rPr>
      </w:pPr>
      <w:r w:rsidDel="00000000" w:rsidR="00000000" w:rsidRPr="00000000">
        <w:rPr>
          <w:rFonts w:ascii="Barlow" w:cs="Barlow" w:eastAsia="Barlow" w:hAnsi="Barlow"/>
          <w:b w:val="1"/>
          <w:rtl w:val="0"/>
        </w:rPr>
        <w:t xml:space="preserve">Impetus Grants</w:t>
      </w:r>
    </w:p>
    <w:p w:rsidR="00000000" w:rsidDel="00000000" w:rsidP="00000000" w:rsidRDefault="00000000" w:rsidRPr="00000000" w14:paraId="000000C3">
      <w:pPr>
        <w:ind w:left="0" w:firstLine="0"/>
        <w:rPr/>
      </w:pPr>
      <w:r w:rsidDel="00000000" w:rsidR="00000000" w:rsidRPr="00000000">
        <w:rPr>
          <w:rtl w:val="0"/>
        </w:rPr>
        <w:t xml:space="preserve">The idea and initial funding for</w:t>
      </w:r>
      <w:r w:rsidDel="00000000" w:rsidR="00000000" w:rsidRPr="00000000">
        <w:rPr>
          <w:rtl w:val="0"/>
        </w:rPr>
        <w:t xml:space="preserve"> </w:t>
      </w:r>
      <w:hyperlink r:id="rId29">
        <w:r w:rsidDel="00000000" w:rsidR="00000000" w:rsidRPr="00000000">
          <w:rPr>
            <w:color w:val="1155cc"/>
            <w:u w:val="single"/>
            <w:rtl w:val="0"/>
          </w:rPr>
          <w:t xml:space="preserve">Impetus Grants</w:t>
        </w:r>
      </w:hyperlink>
      <w:r w:rsidDel="00000000" w:rsidR="00000000" w:rsidRPr="00000000">
        <w:rPr>
          <w:rtl w:val="0"/>
        </w:rPr>
        <w:t xml:space="preserve">, which has received more than $20M in donations for “Fast Grant”-style funding for longevity, arose from a conversation at the workshop.</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rFonts w:ascii="Barlow" w:cs="Barlow" w:eastAsia="Barlow" w:hAnsi="Barlow"/>
          <w:b w:val="1"/>
        </w:rPr>
      </w:pPr>
      <w:r w:rsidDel="00000000" w:rsidR="00000000" w:rsidRPr="00000000">
        <w:rPr>
          <w:rFonts w:ascii="Barlow" w:cs="Barlow" w:eastAsia="Barlow" w:hAnsi="Barlow"/>
          <w:b w:val="1"/>
          <w:rtl w:val="0"/>
        </w:rPr>
        <w:t xml:space="preserve">Activate’s </w:t>
      </w:r>
      <w:hyperlink r:id="rId30">
        <w:r w:rsidDel="00000000" w:rsidR="00000000" w:rsidRPr="00000000">
          <w:rPr>
            <w:rFonts w:ascii="Barlow" w:cs="Barlow" w:eastAsia="Barlow" w:hAnsi="Barlow"/>
            <w:b w:val="1"/>
            <w:color w:val="1155cc"/>
            <w:u w:val="single"/>
            <w:rtl w:val="0"/>
          </w:rPr>
          <w:t xml:space="preserve">Carbon Dioxide Removal (CDR) Imperative</w:t>
        </w:r>
      </w:hyperlink>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t xml:space="preserve">This new Carbon Dioxide removal initiative between Stripe and Carbon180 initiative was</w:t>
      </w:r>
      <w:r w:rsidDel="00000000" w:rsidR="00000000" w:rsidRPr="00000000">
        <w:rPr>
          <w:rtl w:val="0"/>
        </w:rPr>
        <w:t xml:space="preserve"> catalyzed by people who met at the workshop. </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rFonts w:ascii="Barlow" w:cs="Barlow" w:eastAsia="Barlow" w:hAnsi="Barlow"/>
          <w:b w:val="1"/>
        </w:rPr>
      </w:pPr>
      <w:r w:rsidDel="00000000" w:rsidR="00000000" w:rsidRPr="00000000">
        <w:rPr>
          <w:rFonts w:ascii="Barlow" w:cs="Barlow" w:eastAsia="Barlow" w:hAnsi="Barlow"/>
          <w:b w:val="1"/>
          <w:rtl w:val="0"/>
        </w:rPr>
        <w:t xml:space="preserve">Bottlenecks London</w:t>
      </w:r>
    </w:p>
    <w:p w:rsidR="00000000" w:rsidDel="00000000" w:rsidP="00000000" w:rsidRDefault="00000000" w:rsidRPr="00000000" w14:paraId="000000C9">
      <w:pPr>
        <w:ind w:left="0" w:firstLine="0"/>
        <w:rPr/>
      </w:pPr>
      <w:r w:rsidDel="00000000" w:rsidR="00000000" w:rsidRPr="00000000">
        <w:rPr>
          <w:rtl w:val="0"/>
        </w:rPr>
        <w:t xml:space="preserve">The success of the workshop inspired Prima Materia to run an informal “BottlenecksX” style event in London to start conversations about breaking bottlenecks in science and technology in Europe.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gvn968nx35yz" w:id="12"/>
      <w:bookmarkEnd w:id="12"/>
      <w:r w:rsidDel="00000000" w:rsidR="00000000" w:rsidRPr="00000000">
        <w:rPr>
          <w:rtl w:val="0"/>
        </w:rPr>
        <w:t xml:space="preserve">SPECIAL </w:t>
      </w:r>
      <w:r w:rsidDel="00000000" w:rsidR="00000000" w:rsidRPr="00000000">
        <w:rPr>
          <w:rtl w:val="0"/>
        </w:rPr>
        <w:t xml:space="preserve">TH</w:t>
      </w:r>
      <w:r w:rsidDel="00000000" w:rsidR="00000000" w:rsidRPr="00000000">
        <w:rPr>
          <w:rtl w:val="0"/>
        </w:rPr>
        <w:t xml:space="preserve">ANKS</w:t>
      </w:r>
    </w:p>
    <w:p w:rsidR="00000000" w:rsidDel="00000000" w:rsidP="00000000" w:rsidRDefault="00000000" w:rsidRPr="00000000" w14:paraId="000000CD">
      <w:pPr>
        <w:rPr/>
      </w:pPr>
      <w:r w:rsidDel="00000000" w:rsidR="00000000" w:rsidRPr="00000000">
        <w:rPr>
          <w:rtl w:val="0"/>
        </w:rPr>
        <w:t xml:space="preserve">We want to say a special thank you to our co-organizers Adam and Jose, along with the key contributors without whom the workshop would not have been possible: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tbl>
      <w:tblPr>
        <w:tblStyle w:val="Table11"/>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35"/>
        <w:gridCol w:w="2370"/>
        <w:gridCol w:w="2340"/>
        <w:tblGridChange w:id="0">
          <w:tblGrid>
            <w:gridCol w:w="2175"/>
            <w:gridCol w:w="2535"/>
            <w:gridCol w:w="2370"/>
            <w:gridCol w:w="2340"/>
          </w:tblGrid>
        </w:tblGridChange>
      </w:tblGrid>
      <w:tr>
        <w:trPr>
          <w:cantSplit w:val="0"/>
          <w:trHeight w:val="420" w:hRule="atLeast"/>
          <w:tblHeader w:val="0"/>
        </w:trPr>
        <w:tc>
          <w:tcPr>
            <w:gridSpan w:val="4"/>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drawing>
                <wp:inline distB="114300" distT="114300" distL="114300" distR="114300">
                  <wp:extent cx="1251585" cy="1209675"/>
                  <wp:effectExtent b="0" l="0" r="0" t="0"/>
                  <wp:docPr id="2" name="image15.png"/>
                  <a:graphic>
                    <a:graphicData uri="http://schemas.openxmlformats.org/drawingml/2006/picture">
                      <pic:pic>
                        <pic:nvPicPr>
                          <pic:cNvPr id="0" name="image15.png"/>
                          <pic:cNvPicPr preferRelativeResize="0"/>
                        </pic:nvPicPr>
                        <pic:blipFill>
                          <a:blip r:embed="rId31"/>
                          <a:srcRect b="14176" l="13784" r="12584" t="14453"/>
                          <a:stretch>
                            <a:fillRect/>
                          </a:stretch>
                        </pic:blipFill>
                        <pic:spPr>
                          <a:xfrm>
                            <a:off x="0" y="0"/>
                            <a:ext cx="1251585" cy="1209675"/>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drawing>
                <wp:inline distB="19050" distT="19050" distL="19050" distR="19050">
                  <wp:extent cx="1209675" cy="579183"/>
                  <wp:effectExtent b="0" l="0" r="0" t="0"/>
                  <wp:docPr id="16" name="image5.png"/>
                  <a:graphic>
                    <a:graphicData uri="http://schemas.openxmlformats.org/drawingml/2006/picture">
                      <pic:pic>
                        <pic:nvPicPr>
                          <pic:cNvPr id="0" name="image5.png"/>
                          <pic:cNvPicPr preferRelativeResize="0"/>
                        </pic:nvPicPr>
                        <pic:blipFill>
                          <a:blip r:embed="rId32"/>
                          <a:srcRect b="29879" l="0" r="0" t="22266"/>
                          <a:stretch>
                            <a:fillRect/>
                          </a:stretch>
                        </pic:blipFill>
                        <pic:spPr>
                          <a:xfrm>
                            <a:off x="0" y="0"/>
                            <a:ext cx="1209675" cy="579183"/>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drawing>
                <wp:inline distB="19050" distT="19050" distL="19050" distR="19050">
                  <wp:extent cx="1495425" cy="636333"/>
                  <wp:effectExtent b="0" l="0" r="0" t="0"/>
                  <wp:docPr id="5" name="image4.png"/>
                  <a:graphic>
                    <a:graphicData uri="http://schemas.openxmlformats.org/drawingml/2006/picture">
                      <pic:pic>
                        <pic:nvPicPr>
                          <pic:cNvPr id="0" name="image4.png"/>
                          <pic:cNvPicPr preferRelativeResize="0"/>
                        </pic:nvPicPr>
                        <pic:blipFill>
                          <a:blip r:embed="rId33"/>
                          <a:srcRect b="53923" l="0" r="0" t="4351"/>
                          <a:stretch>
                            <a:fillRect/>
                          </a:stretch>
                        </pic:blipFill>
                        <pic:spPr>
                          <a:xfrm>
                            <a:off x="0" y="0"/>
                            <a:ext cx="1495425" cy="636333"/>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drawing>
                <wp:inline distB="19050" distT="19050" distL="19050" distR="19050">
                  <wp:extent cx="1362075" cy="617283"/>
                  <wp:effectExtent b="0" l="0" r="0" t="0"/>
                  <wp:docPr id="9" name="image2.png"/>
                  <a:graphic>
                    <a:graphicData uri="http://schemas.openxmlformats.org/drawingml/2006/picture">
                      <pic:pic>
                        <pic:nvPicPr>
                          <pic:cNvPr id="0" name="image2.png"/>
                          <pic:cNvPicPr preferRelativeResize="0"/>
                        </pic:nvPicPr>
                        <pic:blipFill>
                          <a:blip r:embed="rId34"/>
                          <a:srcRect b="-21379" l="5623" r="5249" t="-29893"/>
                          <a:stretch>
                            <a:fillRect/>
                          </a:stretch>
                        </pic:blipFill>
                        <pic:spPr>
                          <a:xfrm>
                            <a:off x="0" y="0"/>
                            <a:ext cx="1362075" cy="617283"/>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drawing>
                <wp:inline distB="19050" distT="19050" distL="19050" distR="19050">
                  <wp:extent cx="1362075" cy="607758"/>
                  <wp:effectExtent b="0" l="0" r="0" t="0"/>
                  <wp:docPr id="13" name="image6.png"/>
                  <a:graphic>
                    <a:graphicData uri="http://schemas.openxmlformats.org/drawingml/2006/picture">
                      <pic:pic>
                        <pic:nvPicPr>
                          <pic:cNvPr id="0" name="image6.png"/>
                          <pic:cNvPicPr preferRelativeResize="0"/>
                        </pic:nvPicPr>
                        <pic:blipFill>
                          <a:blip r:embed="rId35"/>
                          <a:srcRect b="0" l="22974" r="22877" t="-13940"/>
                          <a:stretch>
                            <a:fillRect/>
                          </a:stretch>
                        </pic:blipFill>
                        <pic:spPr>
                          <a:xfrm>
                            <a:off x="0" y="0"/>
                            <a:ext cx="1362075" cy="60775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headerReference r:id="rId36" w:type="default"/>
      <w:headerReference r:id="rId37" w:type="first"/>
      <w:footerReference r:id="rId38" w:type="first"/>
      <w:pgSz w:h="16838" w:w="11906" w:orient="portrait"/>
      <w:pgMar w:bottom="1008" w:top="1008" w:left="1296" w:right="1152" w:header="158.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Semi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Barlow">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A">
    <w:pPr>
      <w:rPr/>
    </w:pPr>
    <w:r w:rsidDel="00000000" w:rsidR="00000000" w:rsidRPr="00000000">
      <w:rPr/>
      <w:drawing>
        <wp:anchor allowOverlap="1" behindDoc="0" distB="114300" distT="114300" distL="114300" distR="114300" hidden="0" layoutInCell="1" locked="0" relativeHeight="0" simplePos="0">
          <wp:simplePos x="0" y="0"/>
          <wp:positionH relativeFrom="page">
            <wp:posOffset>-853439</wp:posOffset>
          </wp:positionH>
          <wp:positionV relativeFrom="page">
            <wp:posOffset>-857249</wp:posOffset>
          </wp:positionV>
          <wp:extent cx="9154478" cy="1915163"/>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1"/>
                  <a:srcRect b="37753" l="0" r="6116" t="22814"/>
                  <a:stretch>
                    <a:fillRect/>
                  </a:stretch>
                </pic:blipFill>
                <pic:spPr>
                  <a:xfrm>
                    <a:off x="0" y="0"/>
                    <a:ext cx="9154478" cy="1915163"/>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714375</wp:posOffset>
          </wp:positionH>
          <wp:positionV relativeFrom="paragraph">
            <wp:posOffset>-19049</wp:posOffset>
          </wp:positionV>
          <wp:extent cx="2448878" cy="570499"/>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448878" cy="570499"/>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Barlow Light" w:cs="Barlow Light" w:eastAsia="Barlow Light" w:hAnsi="Barlow Light"/>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Barlow Semi Condensed" w:cs="Barlow Semi Condensed" w:eastAsia="Barlow Semi Condensed" w:hAnsi="Barlow Semi Condensed"/>
      <w:color w:val="ff9900"/>
      <w:sz w:val="54"/>
      <w:szCs w:val="54"/>
    </w:rPr>
  </w:style>
  <w:style w:type="paragraph" w:styleId="Heading2">
    <w:name w:val="heading 2"/>
    <w:basedOn w:val="Normal"/>
    <w:next w:val="Normal"/>
    <w:pPr>
      <w:keepNext w:val="1"/>
      <w:keepLines w:val="1"/>
      <w:spacing w:after="200" w:before="200" w:lineRule="auto"/>
    </w:pPr>
    <w:rPr>
      <w:rFonts w:ascii="Barlow" w:cs="Barlow" w:eastAsia="Barlow" w:hAnsi="Barlow"/>
      <w:b w:val="1"/>
      <w:color w:val="083763"/>
      <w:sz w:val="40"/>
      <w:szCs w:val="40"/>
    </w:rPr>
  </w:style>
  <w:style w:type="paragraph" w:styleId="Heading3">
    <w:name w:val="heading 3"/>
    <w:basedOn w:val="Normal"/>
    <w:next w:val="Normal"/>
    <w:pPr>
      <w:keepNext w:val="1"/>
      <w:keepLines w:val="1"/>
      <w:spacing w:after="200" w:before="200" w:lineRule="auto"/>
    </w:pPr>
    <w:rPr>
      <w:rFonts w:ascii="Barlow" w:cs="Barlow" w:eastAsia="Barlow" w:hAnsi="Barlow"/>
      <w:b w:val="1"/>
      <w:color w:val="ff9900"/>
      <w:sz w:val="32"/>
      <w:szCs w:val="32"/>
    </w:rPr>
  </w:style>
  <w:style w:type="paragraph" w:styleId="Heading4">
    <w:name w:val="heading 4"/>
    <w:basedOn w:val="Normal"/>
    <w:next w:val="Normal"/>
    <w:pPr>
      <w:keepNext w:val="1"/>
      <w:keepLines w:val="1"/>
      <w:spacing w:after="200" w:before="200" w:lineRule="auto"/>
    </w:pPr>
    <w:rPr>
      <w:rFonts w:ascii="Barlow" w:cs="Barlow" w:eastAsia="Barlow" w:hAnsi="Barlow"/>
      <w:b w:val="1"/>
      <w:color w:val="79838a"/>
      <w:sz w:val="28"/>
      <w:szCs w:val="28"/>
    </w:rPr>
  </w:style>
  <w:style w:type="paragraph" w:styleId="Heading5">
    <w:name w:val="heading 5"/>
    <w:basedOn w:val="Normal"/>
    <w:next w:val="Normal"/>
    <w:pPr>
      <w:keepNext w:val="1"/>
      <w:keepLines w:val="1"/>
      <w:spacing w:after="200" w:before="200" w:lineRule="auto"/>
    </w:pPr>
    <w:rPr>
      <w:i w:val="1"/>
      <w:color w:val="ff9900"/>
    </w:rPr>
  </w:style>
  <w:style w:type="paragraph" w:styleId="Heading6">
    <w:name w:val="heading 6"/>
    <w:basedOn w:val="Normal"/>
    <w:next w:val="Normal"/>
    <w:pPr>
      <w:keepNext w:val="1"/>
      <w:keepLines w:val="1"/>
      <w:pageBreakBefore w:val="0"/>
      <w:spacing w:after="80" w:before="240" w:lineRule="auto"/>
    </w:pPr>
    <w:rPr>
      <w:rFonts w:ascii="Raleway" w:cs="Raleway" w:eastAsia="Raleway" w:hAnsi="Raleway"/>
      <w:i w:val="1"/>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enjaminreinhardt.com/telerobotics-bottlenecks" TargetMode="External"/><Relationship Id="rId22" Type="http://schemas.openxmlformats.org/officeDocument/2006/relationships/image" Target="media/image7.png"/><Relationship Id="rId21" Type="http://schemas.openxmlformats.org/officeDocument/2006/relationships/image" Target="media/image8.png"/><Relationship Id="rId24" Type="http://schemas.openxmlformats.org/officeDocument/2006/relationships/hyperlink" Target="https://www.linkedin.com/pulse/getting-started-using-net-promoter-scores-events-erik-fabian/?published=t" TargetMode="External"/><Relationship Id="rId23" Type="http://schemas.openxmlformats.org/officeDocument/2006/relationships/hyperlink" Target="https://en.wikipedia.org/wiki/Net_Promo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intil.com/about" TargetMode="External"/><Relationship Id="rId26" Type="http://schemas.openxmlformats.org/officeDocument/2006/relationships/image" Target="media/image9.png"/><Relationship Id="rId25" Type="http://schemas.openxmlformats.org/officeDocument/2006/relationships/image" Target="media/image10.png"/><Relationship Id="rId28" Type="http://schemas.openxmlformats.org/officeDocument/2006/relationships/hyperlink" Target="https://bit.ly/LR-PL-Initial-Event-Proposal" TargetMode="External"/><Relationship Id="rId27" Type="http://schemas.openxmlformats.org/officeDocument/2006/relationships/hyperlink" Target="https://bit.ly/LR-PL-Initial-Event-Proposal"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hyperlink" Target="https://impetusgrants.org/" TargetMode="External"/><Relationship Id="rId7" Type="http://schemas.openxmlformats.org/officeDocument/2006/relationships/hyperlink" Target="https://www.leverageresearch.org/" TargetMode="External"/><Relationship Id="rId8" Type="http://schemas.openxmlformats.org/officeDocument/2006/relationships/hyperlink" Target="http://web.mit.edu/amarbles/www/index.html" TargetMode="External"/><Relationship Id="rId31" Type="http://schemas.openxmlformats.org/officeDocument/2006/relationships/image" Target="media/image15.png"/><Relationship Id="rId30" Type="http://schemas.openxmlformats.org/officeDocument/2006/relationships/hyperlink" Target="https://www.activate.org/cdr?utm_source=social&amp;utm_medium=twitter&amp;utm_campaign=sept21_cdr_announ" TargetMode="External"/><Relationship Id="rId11" Type="http://schemas.openxmlformats.org/officeDocument/2006/relationships/hyperlink" Target="https://www.youtube.com/channel/UCDa-ljRkT2wSnC7himKyV7Q/" TargetMode="External"/><Relationship Id="rId33" Type="http://schemas.openxmlformats.org/officeDocument/2006/relationships/image" Target="media/image4.png"/><Relationship Id="rId10" Type="http://schemas.openxmlformats.org/officeDocument/2006/relationships/hyperlink" Target="https://www.youtube.com/channel/UCDa-ljRkT2wSnC7himKyV7Q/" TargetMode="External"/><Relationship Id="rId32" Type="http://schemas.openxmlformats.org/officeDocument/2006/relationships/image" Target="media/image5.png"/><Relationship Id="rId13" Type="http://schemas.openxmlformats.org/officeDocument/2006/relationships/image" Target="media/image13.jpg"/><Relationship Id="rId35" Type="http://schemas.openxmlformats.org/officeDocument/2006/relationships/image" Target="media/image6.png"/><Relationship Id="rId12" Type="http://schemas.openxmlformats.org/officeDocument/2006/relationships/image" Target="media/image16.jpg"/><Relationship Id="rId34" Type="http://schemas.openxmlformats.org/officeDocument/2006/relationships/image" Target="media/image2.png"/><Relationship Id="rId15" Type="http://schemas.openxmlformats.org/officeDocument/2006/relationships/image" Target="media/image12.jpg"/><Relationship Id="rId37" Type="http://schemas.openxmlformats.org/officeDocument/2006/relationships/header" Target="header2.xml"/><Relationship Id="rId14" Type="http://schemas.openxmlformats.org/officeDocument/2006/relationships/image" Target="media/image11.jpg"/><Relationship Id="rId36" Type="http://schemas.openxmlformats.org/officeDocument/2006/relationships/header" Target="header1.xml"/><Relationship Id="rId17" Type="http://schemas.openxmlformats.org/officeDocument/2006/relationships/hyperlink" Target="https://elidourado.com/" TargetMode="External"/><Relationship Id="rId16" Type="http://schemas.openxmlformats.org/officeDocument/2006/relationships/hyperlink" Target="https://www.youtube.com/channel/UCDa-ljRkT2wSnC7himKyV7Q/" TargetMode="External"/><Relationship Id="rId38" Type="http://schemas.openxmlformats.org/officeDocument/2006/relationships/footer" Target="footer1.xml"/><Relationship Id="rId19" Type="http://schemas.openxmlformats.org/officeDocument/2006/relationships/hyperlink" Target="https://astera.org/about/#collapse6" TargetMode="External"/><Relationship Id="rId18" Type="http://schemas.openxmlformats.org/officeDocument/2006/relationships/hyperlink" Target="https://elidourado.com/blog/geothermal/"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BarlowLight-italic.ttf"/><Relationship Id="rId10" Type="http://schemas.openxmlformats.org/officeDocument/2006/relationships/font" Target="fonts/BarlowLight-bold.ttf"/><Relationship Id="rId13" Type="http://schemas.openxmlformats.org/officeDocument/2006/relationships/font" Target="fonts/Barlow-regular.ttf"/><Relationship Id="rId12" Type="http://schemas.openxmlformats.org/officeDocument/2006/relationships/font" Target="fonts/BarlowLight-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BarlowLight-regular.ttf"/><Relationship Id="rId15" Type="http://schemas.openxmlformats.org/officeDocument/2006/relationships/font" Target="fonts/Barlow-italic.ttf"/><Relationship Id="rId14" Type="http://schemas.openxmlformats.org/officeDocument/2006/relationships/font" Target="fonts/Barlow-bold.ttf"/><Relationship Id="rId16" Type="http://schemas.openxmlformats.org/officeDocument/2006/relationships/font" Target="fonts/Barlow-boldItalic.ttf"/><Relationship Id="rId5" Type="http://schemas.openxmlformats.org/officeDocument/2006/relationships/font" Target="fonts/BarlowSemiCondensed-regular.ttf"/><Relationship Id="rId6" Type="http://schemas.openxmlformats.org/officeDocument/2006/relationships/font" Target="fonts/BarlowSemiCondensed-bold.ttf"/><Relationship Id="rId7" Type="http://schemas.openxmlformats.org/officeDocument/2006/relationships/font" Target="fonts/BarlowSemiCondensed-italic.ttf"/><Relationship Id="rId8" Type="http://schemas.openxmlformats.org/officeDocument/2006/relationships/font" Target="fonts/BarlowSemiCondense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