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5"/>
      </w:pPr>
      <w:r>
        <w:rPr/>
        <w:t>ARTICHOKE – CYNARA SCOLYMUS</w:t>
      </w:r>
    </w:p>
    <w:p>
      <w:pPr>
        <w:pStyle w:val="BodyText"/>
        <w:spacing w:before="0"/>
        <w:ind w:left="0" w:firstLine="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2728976</wp:posOffset>
            </wp:positionH>
            <wp:positionV relativeFrom="paragraph">
              <wp:posOffset>218692</wp:posOffset>
            </wp:positionV>
            <wp:extent cx="2284838" cy="3150107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838" cy="3150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"/>
        <w:ind w:left="1572" w:right="1538" w:firstLine="0"/>
        <w:jc w:val="center"/>
        <w:rPr>
          <w:b/>
          <w:sz w:val="28"/>
        </w:rPr>
      </w:pPr>
      <w:r>
        <w:rPr>
          <w:b/>
          <w:sz w:val="28"/>
        </w:rPr>
        <w:t>Compiled by Jehanne-Marie Gavarini – GavHerbs</w:t>
      </w:r>
    </w:p>
    <w:p>
      <w:pPr>
        <w:pStyle w:val="BodyText"/>
        <w:spacing w:before="0"/>
        <w:ind w:left="0" w:firstLine="0"/>
        <w:rPr>
          <w:b/>
          <w:sz w:val="28"/>
        </w:rPr>
      </w:pPr>
    </w:p>
    <w:p>
      <w:pPr>
        <w:pStyle w:val="BodyText"/>
        <w:spacing w:before="9"/>
        <w:ind w:left="0" w:firstLine="0"/>
        <w:rPr>
          <w:b/>
          <w:sz w:val="36"/>
        </w:rPr>
      </w:pPr>
    </w:p>
    <w:p>
      <w:pPr>
        <w:spacing w:line="376" w:lineRule="auto" w:before="0"/>
        <w:ind w:left="117" w:right="5062" w:firstLine="0"/>
        <w:jc w:val="left"/>
        <w:rPr>
          <w:b/>
          <w:sz w:val="21"/>
        </w:rPr>
      </w:pPr>
      <w:r>
        <w:rPr>
          <w:b/>
          <w:color w:val="522601"/>
          <w:w w:val="105"/>
          <w:sz w:val="21"/>
        </w:rPr>
        <w:t>Common Name: </w:t>
      </w:r>
      <w:r>
        <w:rPr>
          <w:color w:val="522601"/>
          <w:w w:val="105"/>
          <w:sz w:val="21"/>
        </w:rPr>
        <w:t>Artichoke Leaf </w:t>
      </w:r>
      <w:r>
        <w:rPr>
          <w:b/>
          <w:color w:val="522601"/>
          <w:w w:val="105"/>
          <w:sz w:val="21"/>
        </w:rPr>
        <w:t>Botanical Name: </w:t>
      </w:r>
      <w:r>
        <w:rPr>
          <w:i/>
          <w:color w:val="522601"/>
          <w:w w:val="105"/>
          <w:sz w:val="21"/>
        </w:rPr>
        <w:t>Cynara scolymus </w:t>
      </w:r>
      <w:r>
        <w:rPr>
          <w:b/>
          <w:color w:val="522601"/>
          <w:w w:val="105"/>
          <w:sz w:val="21"/>
        </w:rPr>
        <w:t>Family: Asteraceae</w:t>
      </w:r>
    </w:p>
    <w:p>
      <w:pPr>
        <w:pStyle w:val="ListParagraph"/>
        <w:numPr>
          <w:ilvl w:val="2"/>
          <w:numId w:val="1"/>
        </w:numPr>
        <w:tabs>
          <w:tab w:pos="731" w:val="left" w:leader="none"/>
        </w:tabs>
        <w:spacing w:line="240" w:lineRule="auto" w:before="0" w:after="0"/>
        <w:ind w:left="730" w:right="0" w:hanging="613"/>
        <w:jc w:val="left"/>
        <w:rPr>
          <w:sz w:val="21"/>
        </w:rPr>
      </w:pPr>
      <w:r>
        <w:rPr>
          <w:color w:val="522601"/>
          <w:w w:val="105"/>
          <w:sz w:val="21"/>
        </w:rPr>
        <w:t>Globe Artichoke, Cynara, </w:t>
      </w:r>
      <w:r>
        <w:rPr>
          <w:color w:val="2D2D2D"/>
          <w:w w:val="105"/>
          <w:sz w:val="21"/>
        </w:rPr>
        <w:t>artichoke, garden</w:t>
      </w:r>
      <w:r>
        <w:rPr>
          <w:color w:val="2D2D2D"/>
          <w:spacing w:val="-35"/>
          <w:w w:val="105"/>
          <w:sz w:val="21"/>
        </w:rPr>
        <w:t> </w:t>
      </w:r>
      <w:r>
        <w:rPr>
          <w:color w:val="2D2D2D"/>
          <w:w w:val="105"/>
          <w:sz w:val="21"/>
        </w:rPr>
        <w:t>artichoke</w:t>
      </w:r>
    </w:p>
    <w:p>
      <w:pPr>
        <w:pStyle w:val="BodyText"/>
        <w:spacing w:before="7"/>
        <w:ind w:left="0" w:firstLine="0"/>
        <w:rPr>
          <w:sz w:val="22"/>
        </w:rPr>
      </w:pPr>
    </w:p>
    <w:p>
      <w:pPr>
        <w:spacing w:before="1"/>
        <w:ind w:left="117" w:right="5062" w:firstLine="0"/>
        <w:jc w:val="left"/>
        <w:rPr>
          <w:sz w:val="21"/>
        </w:rPr>
      </w:pPr>
      <w:r>
        <w:rPr>
          <w:b/>
          <w:color w:val="522601"/>
          <w:w w:val="105"/>
          <w:sz w:val="21"/>
        </w:rPr>
        <w:t>Taste: </w:t>
      </w:r>
      <w:r>
        <w:rPr>
          <w:color w:val="522601"/>
          <w:w w:val="105"/>
          <w:sz w:val="21"/>
        </w:rPr>
        <w:t>Bitter</w:t>
      </w:r>
    </w:p>
    <w:p>
      <w:pPr>
        <w:pStyle w:val="BodyText"/>
        <w:spacing w:before="0"/>
        <w:ind w:left="0" w:firstLine="0"/>
        <w:rPr>
          <w:sz w:val="23"/>
        </w:rPr>
      </w:pPr>
    </w:p>
    <w:p>
      <w:pPr>
        <w:pStyle w:val="Heading2"/>
        <w:ind w:right="5062"/>
      </w:pPr>
      <w:r>
        <w:rPr>
          <w:color w:val="522601"/>
          <w:w w:val="105"/>
        </w:rPr>
        <w:t>Constituents: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5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Sesquiterpene Lactone Cynaropicrin (bitter</w:t>
      </w:r>
      <w:r>
        <w:rPr>
          <w:color w:val="522601"/>
          <w:spacing w:val="-28"/>
          <w:w w:val="105"/>
          <w:sz w:val="21"/>
        </w:rPr>
        <w:t> </w:t>
      </w:r>
      <w:r>
        <w:rPr>
          <w:color w:val="522601"/>
          <w:w w:val="105"/>
          <w:sz w:val="21"/>
        </w:rPr>
        <w:t>component)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5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Cynarin (bitter constituent and liver</w:t>
      </w:r>
      <w:r>
        <w:rPr>
          <w:color w:val="522601"/>
          <w:spacing w:val="-28"/>
          <w:w w:val="105"/>
          <w:sz w:val="21"/>
        </w:rPr>
        <w:t> </w:t>
      </w:r>
      <w:r>
        <w:rPr>
          <w:color w:val="522601"/>
          <w:w w:val="105"/>
          <w:sz w:val="21"/>
        </w:rPr>
        <w:t>protector)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1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Polyphenolic acidic</w:t>
      </w:r>
      <w:r>
        <w:rPr>
          <w:color w:val="522601"/>
          <w:spacing w:val="-20"/>
          <w:w w:val="105"/>
          <w:sz w:val="21"/>
        </w:rPr>
        <w:t> </w:t>
      </w:r>
      <w:r>
        <w:rPr>
          <w:color w:val="522601"/>
          <w:w w:val="105"/>
          <w:sz w:val="21"/>
        </w:rPr>
        <w:t>substance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1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Inulin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5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Flavonoids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1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Tannins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5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Enzymes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1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Provitamin</w:t>
      </w:r>
      <w:r>
        <w:rPr>
          <w:color w:val="522601"/>
          <w:spacing w:val="-10"/>
          <w:w w:val="105"/>
          <w:sz w:val="21"/>
        </w:rPr>
        <w:t> </w:t>
      </w:r>
      <w:r>
        <w:rPr>
          <w:color w:val="522601"/>
          <w:w w:val="105"/>
          <w:sz w:val="21"/>
        </w:rPr>
        <w:t>A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1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chlorogenic acid (antioxidant and</w:t>
      </w:r>
      <w:r>
        <w:rPr>
          <w:color w:val="522601"/>
          <w:spacing w:val="-35"/>
          <w:w w:val="105"/>
          <w:sz w:val="21"/>
        </w:rPr>
        <w:t> </w:t>
      </w:r>
      <w:r>
        <w:rPr>
          <w:color w:val="522601"/>
          <w:w w:val="105"/>
          <w:sz w:val="21"/>
        </w:rPr>
        <w:t>anti-inflammatory)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7" w:lineRule="auto" w:before="15" w:after="0"/>
        <w:ind w:left="837" w:right="626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cynarin</w:t>
      </w:r>
      <w:r>
        <w:rPr>
          <w:color w:val="522601"/>
          <w:spacing w:val="-5"/>
          <w:w w:val="105"/>
          <w:sz w:val="21"/>
        </w:rPr>
        <w:t> </w:t>
      </w:r>
      <w:r>
        <w:rPr>
          <w:color w:val="522601"/>
          <w:w w:val="105"/>
          <w:sz w:val="21"/>
        </w:rPr>
        <w:t>(lowers</w:t>
      </w:r>
      <w:r>
        <w:rPr>
          <w:color w:val="522601"/>
          <w:spacing w:val="-5"/>
          <w:w w:val="105"/>
          <w:sz w:val="21"/>
        </w:rPr>
        <w:t> </w:t>
      </w:r>
      <w:r>
        <w:rPr>
          <w:color w:val="522601"/>
          <w:w w:val="105"/>
          <w:sz w:val="21"/>
        </w:rPr>
        <w:t>cholesterol</w:t>
      </w:r>
      <w:r>
        <w:rPr>
          <w:color w:val="522601"/>
          <w:spacing w:val="-6"/>
          <w:w w:val="105"/>
          <w:sz w:val="21"/>
        </w:rPr>
        <w:t> </w:t>
      </w:r>
      <w:r>
        <w:rPr>
          <w:color w:val="522601"/>
          <w:w w:val="105"/>
          <w:sz w:val="21"/>
        </w:rPr>
        <w:t>and</w:t>
      </w:r>
      <w:r>
        <w:rPr>
          <w:color w:val="522601"/>
          <w:spacing w:val="-5"/>
          <w:w w:val="105"/>
          <w:sz w:val="21"/>
        </w:rPr>
        <w:t> </w:t>
      </w:r>
      <w:r>
        <w:rPr>
          <w:color w:val="522601"/>
          <w:w w:val="105"/>
          <w:sz w:val="21"/>
        </w:rPr>
        <w:t>protects</w:t>
      </w:r>
      <w:r>
        <w:rPr>
          <w:color w:val="522601"/>
          <w:spacing w:val="-5"/>
          <w:w w:val="105"/>
          <w:sz w:val="21"/>
        </w:rPr>
        <w:t> </w:t>
      </w:r>
      <w:r>
        <w:rPr>
          <w:color w:val="522601"/>
          <w:w w:val="105"/>
          <w:sz w:val="21"/>
        </w:rPr>
        <w:t>the</w:t>
      </w:r>
      <w:r>
        <w:rPr>
          <w:color w:val="522601"/>
          <w:spacing w:val="-5"/>
          <w:w w:val="105"/>
          <w:sz w:val="21"/>
        </w:rPr>
        <w:t> </w:t>
      </w:r>
      <w:r>
        <w:rPr>
          <w:color w:val="522601"/>
          <w:w w:val="105"/>
          <w:sz w:val="21"/>
        </w:rPr>
        <w:t>liver)</w:t>
      </w:r>
      <w:r>
        <w:rPr>
          <w:color w:val="522601"/>
          <w:spacing w:val="-6"/>
          <w:w w:val="105"/>
          <w:sz w:val="21"/>
        </w:rPr>
        <w:t> </w:t>
      </w:r>
      <w:r>
        <w:rPr>
          <w:color w:val="522601"/>
          <w:w w:val="105"/>
          <w:sz w:val="21"/>
        </w:rPr>
        <w:t>The</w:t>
      </w:r>
      <w:r>
        <w:rPr>
          <w:color w:val="522601"/>
          <w:spacing w:val="-5"/>
          <w:w w:val="105"/>
          <w:sz w:val="21"/>
        </w:rPr>
        <w:t> </w:t>
      </w:r>
      <w:r>
        <w:rPr>
          <w:color w:val="522601"/>
          <w:w w:val="105"/>
          <w:sz w:val="21"/>
        </w:rPr>
        <w:t>chlorogenic</w:t>
      </w:r>
      <w:r>
        <w:rPr>
          <w:color w:val="522601"/>
          <w:spacing w:val="-6"/>
          <w:w w:val="105"/>
          <w:sz w:val="21"/>
        </w:rPr>
        <w:t> </w:t>
      </w:r>
      <w:r>
        <w:rPr>
          <w:color w:val="522601"/>
          <w:w w:val="105"/>
          <w:sz w:val="21"/>
        </w:rPr>
        <w:t>acid,</w:t>
      </w:r>
      <w:r>
        <w:rPr>
          <w:color w:val="522601"/>
          <w:spacing w:val="-6"/>
          <w:w w:val="105"/>
          <w:sz w:val="21"/>
        </w:rPr>
        <w:t> </w:t>
      </w:r>
      <w:r>
        <w:rPr>
          <w:color w:val="522601"/>
          <w:w w:val="105"/>
          <w:sz w:val="21"/>
        </w:rPr>
        <w:t>which</w:t>
      </w:r>
      <w:r>
        <w:rPr>
          <w:color w:val="522601"/>
          <w:spacing w:val="-5"/>
          <w:w w:val="105"/>
          <w:sz w:val="21"/>
        </w:rPr>
        <w:t> </w:t>
      </w:r>
      <w:r>
        <w:rPr>
          <w:color w:val="522601"/>
          <w:w w:val="105"/>
          <w:sz w:val="21"/>
        </w:rPr>
        <w:t>also lowers</w:t>
      </w:r>
      <w:r>
        <w:rPr>
          <w:color w:val="522601"/>
          <w:spacing w:val="-5"/>
          <w:w w:val="105"/>
          <w:sz w:val="21"/>
        </w:rPr>
        <w:t> </w:t>
      </w:r>
      <w:r>
        <w:rPr>
          <w:color w:val="522601"/>
          <w:w w:val="105"/>
          <w:sz w:val="21"/>
        </w:rPr>
        <w:t>cholesterol,</w:t>
      </w:r>
      <w:r>
        <w:rPr>
          <w:color w:val="522601"/>
          <w:spacing w:val="-6"/>
          <w:w w:val="105"/>
          <w:sz w:val="21"/>
        </w:rPr>
        <w:t> </w:t>
      </w:r>
      <w:r>
        <w:rPr>
          <w:color w:val="522601"/>
          <w:w w:val="105"/>
          <w:sz w:val="21"/>
        </w:rPr>
        <w:t>is,</w:t>
      </w:r>
      <w:r>
        <w:rPr>
          <w:color w:val="522601"/>
          <w:spacing w:val="-6"/>
          <w:w w:val="105"/>
          <w:sz w:val="21"/>
        </w:rPr>
        <w:t> </w:t>
      </w:r>
      <w:r>
        <w:rPr>
          <w:color w:val="522601"/>
          <w:w w:val="105"/>
          <w:sz w:val="21"/>
        </w:rPr>
        <w:t>stimulates</w:t>
      </w:r>
      <w:r>
        <w:rPr>
          <w:color w:val="522601"/>
          <w:spacing w:val="-5"/>
          <w:w w:val="105"/>
          <w:sz w:val="21"/>
        </w:rPr>
        <w:t> </w:t>
      </w:r>
      <w:r>
        <w:rPr>
          <w:color w:val="522601"/>
          <w:w w:val="105"/>
          <w:sz w:val="21"/>
        </w:rPr>
        <w:t>bile</w:t>
      </w:r>
      <w:r>
        <w:rPr>
          <w:color w:val="522601"/>
          <w:spacing w:val="-5"/>
          <w:w w:val="105"/>
          <w:sz w:val="21"/>
        </w:rPr>
        <w:t> </w:t>
      </w:r>
      <w:r>
        <w:rPr>
          <w:color w:val="522601"/>
          <w:w w:val="105"/>
          <w:sz w:val="21"/>
        </w:rPr>
        <w:t>production,</w:t>
      </w:r>
      <w:r>
        <w:rPr>
          <w:color w:val="522601"/>
          <w:spacing w:val="-6"/>
          <w:w w:val="105"/>
          <w:sz w:val="21"/>
        </w:rPr>
        <w:t> </w:t>
      </w:r>
      <w:r>
        <w:rPr>
          <w:color w:val="522601"/>
          <w:w w:val="105"/>
          <w:sz w:val="21"/>
        </w:rPr>
        <w:t>protects</w:t>
      </w:r>
      <w:r>
        <w:rPr>
          <w:color w:val="522601"/>
          <w:spacing w:val="-5"/>
          <w:w w:val="105"/>
          <w:sz w:val="21"/>
        </w:rPr>
        <w:t> </w:t>
      </w:r>
      <w:r>
        <w:rPr>
          <w:color w:val="522601"/>
          <w:w w:val="105"/>
          <w:sz w:val="21"/>
        </w:rPr>
        <w:t>the</w:t>
      </w:r>
      <w:r>
        <w:rPr>
          <w:color w:val="522601"/>
          <w:spacing w:val="-5"/>
          <w:w w:val="105"/>
          <w:sz w:val="21"/>
        </w:rPr>
        <w:t> </w:t>
      </w:r>
      <w:r>
        <w:rPr>
          <w:color w:val="522601"/>
          <w:w w:val="105"/>
          <w:sz w:val="21"/>
        </w:rPr>
        <w:t>liver</w:t>
      </w:r>
      <w:r>
        <w:rPr>
          <w:color w:val="522601"/>
          <w:spacing w:val="-6"/>
          <w:w w:val="105"/>
          <w:sz w:val="21"/>
        </w:rPr>
        <w:t> </w:t>
      </w:r>
      <w:r>
        <w:rPr>
          <w:color w:val="522601"/>
          <w:w w:val="105"/>
          <w:sz w:val="21"/>
        </w:rPr>
        <w:t>and</w:t>
      </w:r>
    </w:p>
    <w:p>
      <w:pPr>
        <w:spacing w:after="0" w:line="247" w:lineRule="auto"/>
        <w:jc w:val="left"/>
        <w:rPr>
          <w:sz w:val="21"/>
        </w:rPr>
        <w:sectPr>
          <w:type w:val="continuous"/>
          <w:pgSz w:w="12240" w:h="15840"/>
          <w:pgMar w:top="1400" w:bottom="280" w:left="1680" w:right="1720"/>
        </w:sectPr>
      </w:pPr>
    </w:p>
    <w:p>
      <w:pPr>
        <w:pStyle w:val="Heading2"/>
        <w:spacing w:before="44"/>
      </w:pPr>
      <w:r>
        <w:rPr>
          <w:color w:val="522601"/>
          <w:w w:val="105"/>
        </w:rPr>
        <w:t>Medicinal use: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5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increases bile production (good for gallbladder</w:t>
      </w:r>
      <w:r>
        <w:rPr>
          <w:color w:val="522601"/>
          <w:spacing w:val="-36"/>
          <w:w w:val="105"/>
          <w:sz w:val="21"/>
        </w:rPr>
        <w:t> </w:t>
      </w:r>
      <w:r>
        <w:rPr>
          <w:color w:val="522601"/>
          <w:w w:val="105"/>
          <w:sz w:val="21"/>
        </w:rPr>
        <w:t>issues),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1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protects the</w:t>
      </w:r>
      <w:r>
        <w:rPr>
          <w:color w:val="522601"/>
          <w:spacing w:val="-10"/>
          <w:w w:val="105"/>
          <w:sz w:val="21"/>
        </w:rPr>
        <w:t> </w:t>
      </w:r>
      <w:r>
        <w:rPr>
          <w:color w:val="522601"/>
          <w:w w:val="105"/>
          <w:sz w:val="21"/>
        </w:rPr>
        <w:t>liver,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5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leaf extract is strongly</w:t>
      </w:r>
      <w:r>
        <w:rPr>
          <w:color w:val="522601"/>
          <w:spacing w:val="-26"/>
          <w:w w:val="105"/>
          <w:sz w:val="21"/>
        </w:rPr>
        <w:t> </w:t>
      </w:r>
      <w:r>
        <w:rPr>
          <w:color w:val="522601"/>
          <w:w w:val="105"/>
          <w:sz w:val="21"/>
        </w:rPr>
        <w:t>antioxidant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1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protects from toxins and</w:t>
      </w:r>
      <w:r>
        <w:rPr>
          <w:color w:val="522601"/>
          <w:spacing w:val="-16"/>
          <w:w w:val="105"/>
          <w:sz w:val="21"/>
        </w:rPr>
        <w:t> </w:t>
      </w:r>
      <w:r>
        <w:rPr>
          <w:color w:val="522601"/>
          <w:w w:val="105"/>
          <w:sz w:val="21"/>
        </w:rPr>
        <w:t>infection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5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reduces cholesterol and</w:t>
      </w:r>
      <w:r>
        <w:rPr>
          <w:color w:val="522601"/>
          <w:spacing w:val="-22"/>
          <w:w w:val="105"/>
          <w:sz w:val="21"/>
        </w:rPr>
        <w:t> </w:t>
      </w:r>
      <w:r>
        <w:rPr>
          <w:color w:val="522601"/>
          <w:w w:val="105"/>
          <w:sz w:val="21"/>
        </w:rPr>
        <w:t>triglycerides,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1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promotes</w:t>
      </w:r>
      <w:r>
        <w:rPr>
          <w:color w:val="522601"/>
          <w:spacing w:val="-8"/>
          <w:w w:val="105"/>
          <w:sz w:val="21"/>
        </w:rPr>
        <w:t> </w:t>
      </w:r>
      <w:r>
        <w:rPr>
          <w:color w:val="522601"/>
          <w:w w:val="105"/>
          <w:sz w:val="21"/>
        </w:rPr>
        <w:t>urination,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1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protects against</w:t>
      </w:r>
      <w:r>
        <w:rPr>
          <w:color w:val="522601"/>
          <w:spacing w:val="-14"/>
          <w:w w:val="105"/>
          <w:sz w:val="21"/>
        </w:rPr>
        <w:t> </w:t>
      </w:r>
      <w:r>
        <w:rPr>
          <w:color w:val="522601"/>
          <w:w w:val="105"/>
          <w:sz w:val="21"/>
        </w:rPr>
        <w:t>urea,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5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stimulates appetite and</w:t>
      </w:r>
      <w:r>
        <w:rPr>
          <w:color w:val="522601"/>
          <w:spacing w:val="-24"/>
          <w:w w:val="105"/>
          <w:sz w:val="21"/>
        </w:rPr>
        <w:t> </w:t>
      </w:r>
      <w:r>
        <w:rPr>
          <w:color w:val="522601"/>
          <w:w w:val="105"/>
          <w:sz w:val="21"/>
        </w:rPr>
        <w:t>digestion,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1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helps with indigestion, nausea and abdominal</w:t>
      </w:r>
      <w:r>
        <w:rPr>
          <w:color w:val="522601"/>
          <w:spacing w:val="-23"/>
          <w:w w:val="105"/>
          <w:sz w:val="21"/>
        </w:rPr>
        <w:t> </w:t>
      </w:r>
      <w:r>
        <w:rPr>
          <w:color w:val="522601"/>
          <w:w w:val="105"/>
          <w:sz w:val="21"/>
        </w:rPr>
        <w:t>distention,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1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helps to regenerate the liver, and enhances overall liver</w:t>
      </w:r>
      <w:r>
        <w:rPr>
          <w:color w:val="522601"/>
          <w:spacing w:val="-33"/>
          <w:w w:val="105"/>
          <w:sz w:val="21"/>
        </w:rPr>
        <w:t> </w:t>
      </w:r>
      <w:r>
        <w:rPr>
          <w:color w:val="522601"/>
          <w:w w:val="105"/>
          <w:sz w:val="21"/>
        </w:rPr>
        <w:t>function,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5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diuretic,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1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relieves</w:t>
      </w:r>
      <w:r>
        <w:rPr>
          <w:color w:val="522601"/>
          <w:spacing w:val="-10"/>
          <w:w w:val="105"/>
          <w:sz w:val="21"/>
        </w:rPr>
        <w:t> </w:t>
      </w:r>
      <w:r>
        <w:rPr>
          <w:color w:val="522601"/>
          <w:w w:val="105"/>
          <w:sz w:val="21"/>
        </w:rPr>
        <w:t>indigestion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5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significantly</w:t>
      </w:r>
      <w:r>
        <w:rPr>
          <w:color w:val="522601"/>
          <w:spacing w:val="-6"/>
          <w:w w:val="105"/>
          <w:sz w:val="21"/>
        </w:rPr>
        <w:t> </w:t>
      </w:r>
      <w:r>
        <w:rPr>
          <w:color w:val="522601"/>
          <w:w w:val="105"/>
          <w:sz w:val="21"/>
        </w:rPr>
        <w:t>lowers</w:t>
      </w:r>
      <w:r>
        <w:rPr>
          <w:color w:val="522601"/>
          <w:spacing w:val="-6"/>
          <w:w w:val="105"/>
          <w:sz w:val="21"/>
        </w:rPr>
        <w:t> </w:t>
      </w:r>
      <w:r>
        <w:rPr>
          <w:color w:val="522601"/>
          <w:w w:val="105"/>
          <w:sz w:val="21"/>
        </w:rPr>
        <w:t>blood</w:t>
      </w:r>
      <w:r>
        <w:rPr>
          <w:color w:val="522601"/>
          <w:spacing w:val="-6"/>
          <w:w w:val="105"/>
          <w:sz w:val="21"/>
        </w:rPr>
        <w:t> </w:t>
      </w:r>
      <w:r>
        <w:rPr>
          <w:color w:val="522601"/>
          <w:w w:val="105"/>
          <w:sz w:val="21"/>
        </w:rPr>
        <w:t>sugar:</w:t>
      </w:r>
      <w:r>
        <w:rPr>
          <w:color w:val="522601"/>
          <w:spacing w:val="-6"/>
          <w:w w:val="105"/>
          <w:sz w:val="21"/>
        </w:rPr>
        <w:t> </w:t>
      </w:r>
      <w:r>
        <w:rPr>
          <w:color w:val="522601"/>
          <w:w w:val="105"/>
          <w:sz w:val="21"/>
        </w:rPr>
        <w:t>good</w:t>
      </w:r>
      <w:r>
        <w:rPr>
          <w:color w:val="522601"/>
          <w:spacing w:val="-6"/>
          <w:w w:val="105"/>
          <w:sz w:val="21"/>
        </w:rPr>
        <w:t> </w:t>
      </w:r>
      <w:r>
        <w:rPr>
          <w:color w:val="522601"/>
          <w:w w:val="105"/>
          <w:sz w:val="21"/>
        </w:rPr>
        <w:t>food</w:t>
      </w:r>
      <w:r>
        <w:rPr>
          <w:color w:val="522601"/>
          <w:spacing w:val="-6"/>
          <w:w w:val="105"/>
          <w:sz w:val="21"/>
        </w:rPr>
        <w:t> </w:t>
      </w:r>
      <w:r>
        <w:rPr>
          <w:color w:val="522601"/>
          <w:w w:val="105"/>
          <w:sz w:val="21"/>
        </w:rPr>
        <w:t>for</w:t>
      </w:r>
      <w:r>
        <w:rPr>
          <w:color w:val="522601"/>
          <w:spacing w:val="-6"/>
          <w:w w:val="105"/>
          <w:sz w:val="21"/>
        </w:rPr>
        <w:t> </w:t>
      </w:r>
      <w:r>
        <w:rPr>
          <w:color w:val="522601"/>
          <w:w w:val="105"/>
          <w:sz w:val="21"/>
        </w:rPr>
        <w:t>diabetics.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1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protects</w:t>
      </w:r>
      <w:r>
        <w:rPr>
          <w:color w:val="522601"/>
          <w:spacing w:val="-10"/>
          <w:w w:val="105"/>
          <w:sz w:val="21"/>
        </w:rPr>
        <w:t> </w:t>
      </w:r>
      <w:r>
        <w:rPr>
          <w:color w:val="522601"/>
          <w:w w:val="105"/>
          <w:sz w:val="21"/>
        </w:rPr>
        <w:t>kidneys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1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enhances overall</w:t>
      </w:r>
      <w:r>
        <w:rPr>
          <w:color w:val="522601"/>
          <w:spacing w:val="-13"/>
          <w:w w:val="105"/>
          <w:sz w:val="21"/>
        </w:rPr>
        <w:t> </w:t>
      </w:r>
      <w:r>
        <w:rPr>
          <w:color w:val="522601"/>
          <w:w w:val="105"/>
          <w:sz w:val="21"/>
        </w:rPr>
        <w:t>immunity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5" w:after="0"/>
        <w:ind w:left="837" w:right="0" w:hanging="360"/>
        <w:jc w:val="left"/>
        <w:rPr>
          <w:color w:val="522601"/>
          <w:sz w:val="21"/>
        </w:rPr>
      </w:pPr>
      <w:r>
        <w:rPr>
          <w:color w:val="522601"/>
          <w:w w:val="105"/>
          <w:sz w:val="21"/>
        </w:rPr>
        <w:t>helps with</w:t>
      </w:r>
      <w:r>
        <w:rPr>
          <w:color w:val="522601"/>
          <w:spacing w:val="-11"/>
          <w:w w:val="105"/>
          <w:sz w:val="21"/>
        </w:rPr>
        <w:t> </w:t>
      </w:r>
      <w:r>
        <w:rPr>
          <w:color w:val="522601"/>
          <w:w w:val="105"/>
          <w:sz w:val="21"/>
        </w:rPr>
        <w:t>arthritis</w:t>
      </w:r>
    </w:p>
    <w:p>
      <w:pPr>
        <w:pStyle w:val="BodyText"/>
        <w:spacing w:before="7"/>
        <w:ind w:left="0" w:firstLine="0"/>
        <w:rPr>
          <w:sz w:val="22"/>
        </w:rPr>
      </w:pPr>
    </w:p>
    <w:p>
      <w:pPr>
        <w:pStyle w:val="Heading2"/>
        <w:spacing w:before="1"/>
      </w:pPr>
      <w:r>
        <w:rPr>
          <w:color w:val="522601"/>
          <w:w w:val="105"/>
        </w:rPr>
        <w:t>Safety issues and concerns</w:t>
      </w:r>
    </w:p>
    <w:p>
      <w:pPr>
        <w:pStyle w:val="BodyText"/>
        <w:spacing w:line="252" w:lineRule="auto" w:before="12"/>
        <w:ind w:left="117" w:right="147" w:firstLine="0"/>
      </w:pPr>
      <w:r>
        <w:rPr>
          <w:color w:val="522601"/>
          <w:w w:val="105"/>
        </w:rPr>
        <w:t>Artichoke leaf is not associated with any significant side effects, and no restrictions on its use are suggested during pregnancy or nursing.</w:t>
      </w:r>
    </w:p>
    <w:p>
      <w:pPr>
        <w:pStyle w:val="BodyText"/>
        <w:spacing w:before="12"/>
        <w:ind w:left="0" w:firstLine="0"/>
      </w:pPr>
    </w:p>
    <w:p>
      <w:pPr>
        <w:spacing w:before="0"/>
        <w:ind w:left="117" w:right="147" w:firstLine="0"/>
        <w:jc w:val="left"/>
        <w:rPr>
          <w:sz w:val="21"/>
        </w:rPr>
      </w:pPr>
      <w:r>
        <w:rPr>
          <w:b/>
          <w:w w:val="105"/>
          <w:sz w:val="21"/>
        </w:rPr>
        <w:t>Parts used: </w:t>
      </w:r>
      <w:r>
        <w:rPr>
          <w:w w:val="105"/>
          <w:sz w:val="21"/>
        </w:rPr>
        <w:t>Flower Heads, leaves, stem, root.</w:t>
      </w:r>
    </w:p>
    <w:p>
      <w:pPr>
        <w:pStyle w:val="BodyText"/>
        <w:spacing w:before="0"/>
        <w:ind w:left="0" w:firstLine="0"/>
        <w:rPr>
          <w:sz w:val="23"/>
        </w:rPr>
      </w:pPr>
    </w:p>
    <w:p>
      <w:pPr>
        <w:pStyle w:val="Heading2"/>
      </w:pPr>
      <w:r>
        <w:rPr>
          <w:w w:val="105"/>
        </w:rPr>
        <w:t>How to use: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5" w:after="0"/>
        <w:ind w:left="837" w:right="0" w:hanging="360"/>
        <w:jc w:val="left"/>
        <w:rPr>
          <w:sz w:val="21"/>
        </w:rPr>
      </w:pPr>
      <w:r>
        <w:rPr>
          <w:w w:val="105"/>
          <w:sz w:val="21"/>
        </w:rPr>
        <w:t>Brew tea from fresh leaves (for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liver)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1" w:after="0"/>
        <w:ind w:left="837" w:right="0" w:hanging="360"/>
        <w:jc w:val="left"/>
        <w:rPr>
          <w:sz w:val="21"/>
        </w:rPr>
      </w:pPr>
      <w:r>
        <w:rPr>
          <w:w w:val="105"/>
          <w:sz w:val="21"/>
        </w:rPr>
        <w:t>Eat leaves and heart (cooked or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raw)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5" w:after="0"/>
        <w:ind w:left="837" w:right="0" w:hanging="360"/>
        <w:jc w:val="left"/>
        <w:rPr>
          <w:sz w:val="21"/>
        </w:rPr>
      </w:pPr>
      <w:r>
        <w:rPr>
          <w:w w:val="105"/>
          <w:sz w:val="21"/>
        </w:rPr>
        <w:t>Press out the juices of the stem and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leaves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1" w:after="0"/>
        <w:ind w:left="837" w:right="0" w:hanging="360"/>
        <w:jc w:val="left"/>
        <w:rPr>
          <w:sz w:val="21"/>
        </w:rPr>
      </w:pPr>
      <w:r>
        <w:rPr>
          <w:w w:val="105"/>
          <w:sz w:val="21"/>
        </w:rPr>
        <w:t>Steep the root in white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wine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1" w:after="0"/>
        <w:ind w:left="837" w:right="0" w:hanging="360"/>
        <w:jc w:val="left"/>
        <w:rPr>
          <w:sz w:val="21"/>
        </w:rPr>
      </w:pPr>
      <w:r>
        <w:rPr>
          <w:w w:val="105"/>
          <w:sz w:val="21"/>
        </w:rPr>
        <w:t>Water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cooked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very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rich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minerals: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save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water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soups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stews.</w:t>
      </w:r>
    </w:p>
    <w:p>
      <w:pPr>
        <w:pStyle w:val="BodyText"/>
        <w:spacing w:before="0"/>
        <w:ind w:left="0" w:firstLine="0"/>
        <w:rPr>
          <w:sz w:val="23"/>
        </w:rPr>
      </w:pPr>
    </w:p>
    <w:p>
      <w:pPr>
        <w:pStyle w:val="Heading2"/>
      </w:pPr>
      <w:r>
        <w:rPr>
          <w:w w:val="105"/>
        </w:rPr>
        <w:t>References:</w:t>
      </w:r>
    </w:p>
    <w:p>
      <w:pPr>
        <w:pStyle w:val="BodyText"/>
        <w:spacing w:before="12"/>
        <w:ind w:left="117" w:right="147" w:firstLine="0"/>
      </w:pPr>
      <w:r>
        <w:rPr>
          <w:w w:val="105"/>
        </w:rPr>
        <w:t>Botanical.com: A Modern Herbal: </w:t>
      </w:r>
      <w:hyperlink r:id="rId6">
        <w:r>
          <w:rPr>
            <w:color w:val="0000FF"/>
            <w:w w:val="105"/>
            <w:u w:val="single" w:color="0000FF"/>
          </w:rPr>
          <w:t>http://www.botanical.com </w:t>
        </w:r>
      </w:hyperlink>
      <w:r>
        <w:rPr>
          <w:w w:val="105"/>
        </w:rPr>
        <w:t>(Accessed August 13, 2016).</w:t>
      </w:r>
    </w:p>
    <w:p>
      <w:pPr>
        <w:pStyle w:val="BodyText"/>
        <w:spacing w:line="252" w:lineRule="auto" w:before="89"/>
        <w:ind w:left="117" w:right="147" w:firstLine="0"/>
      </w:pPr>
      <w:r>
        <w:rPr>
          <w:w w:val="105"/>
        </w:rPr>
        <w:t>Botanical Online: </w:t>
      </w:r>
      <w:hyperlink r:id="rId7">
        <w:r>
          <w:rPr>
            <w:color w:val="0000FF"/>
            <w:w w:val="105"/>
            <w:u w:val="single" w:color="0000FF"/>
          </w:rPr>
          <w:t>http://www.botanical-online.com/medicinalscynaraangles.htm </w:t>
        </w:r>
      </w:hyperlink>
      <w:r>
        <w:rPr>
          <w:w w:val="105"/>
        </w:rPr>
        <w:t>(Accessed August 13, 2016).</w:t>
      </w:r>
    </w:p>
    <w:p>
      <w:pPr>
        <w:spacing w:line="252" w:lineRule="auto" w:before="81"/>
        <w:ind w:left="117" w:right="147" w:firstLine="0"/>
        <w:jc w:val="left"/>
        <w:rPr>
          <w:sz w:val="21"/>
        </w:rPr>
      </w:pPr>
      <w:r>
        <w:rPr>
          <w:w w:val="105"/>
          <w:sz w:val="21"/>
        </w:rPr>
        <w:t>Andrew Chevalier, </w:t>
      </w:r>
      <w:r>
        <w:rPr>
          <w:i/>
          <w:w w:val="105"/>
          <w:sz w:val="21"/>
        </w:rPr>
        <w:t>Encyclopedia of Herbal Medicine</w:t>
      </w:r>
      <w:r>
        <w:rPr>
          <w:w w:val="105"/>
          <w:sz w:val="21"/>
        </w:rPr>
        <w:t>. London, New York: Dorling Kindersley, Second American Edition, 2000.</w:t>
      </w:r>
    </w:p>
    <w:p>
      <w:pPr>
        <w:pStyle w:val="BodyText"/>
        <w:spacing w:line="252" w:lineRule="auto" w:before="76"/>
        <w:ind w:left="117" w:right="147" w:firstLine="0"/>
      </w:pPr>
      <w:r>
        <w:rPr>
          <w:w w:val="105"/>
        </w:rPr>
        <w:t>Medicine Hunter: </w:t>
      </w:r>
      <w:hyperlink r:id="rId8">
        <w:r>
          <w:rPr>
            <w:color w:val="0000FF"/>
            <w:w w:val="105"/>
            <w:u w:val="single" w:color="0000FF"/>
          </w:rPr>
          <w:t>http://www.medicinehunter.com/page/artichoke-leaf </w:t>
        </w:r>
      </w:hyperlink>
      <w:r>
        <w:rPr>
          <w:w w:val="105"/>
        </w:rPr>
        <w:t>(Accessed August 13, 2016).</w:t>
      </w:r>
    </w:p>
    <w:p>
      <w:pPr>
        <w:spacing w:before="81"/>
        <w:ind w:left="117" w:right="147" w:firstLine="0"/>
        <w:jc w:val="left"/>
        <w:rPr>
          <w:sz w:val="21"/>
        </w:rPr>
      </w:pPr>
      <w:r>
        <w:rPr>
          <w:w w:val="105"/>
          <w:sz w:val="21"/>
        </w:rPr>
        <w:t>Maurice Mességué, </w:t>
      </w:r>
      <w:r>
        <w:rPr>
          <w:i/>
          <w:w w:val="105"/>
          <w:sz w:val="21"/>
        </w:rPr>
        <w:t>Way to Natural Health and Beauty. </w:t>
      </w:r>
      <w:r>
        <w:rPr>
          <w:w w:val="105"/>
          <w:sz w:val="21"/>
        </w:rPr>
        <w:t>Clara Winston, translator. New York:</w:t>
      </w:r>
    </w:p>
    <w:p>
      <w:pPr>
        <w:pStyle w:val="BodyText"/>
        <w:spacing w:before="12"/>
        <w:ind w:left="117" w:right="147" w:firstLine="0"/>
      </w:pPr>
      <w:r>
        <w:rPr>
          <w:w w:val="105"/>
        </w:rPr>
        <w:t>MacMillan Publishing Co, 1974.</w:t>
      </w:r>
    </w:p>
    <w:p>
      <w:pPr>
        <w:spacing w:before="89"/>
        <w:ind w:left="117" w:right="147" w:firstLine="0"/>
        <w:jc w:val="left"/>
        <w:rPr>
          <w:sz w:val="21"/>
        </w:rPr>
      </w:pPr>
      <w:r>
        <w:rPr>
          <w:w w:val="105"/>
          <w:sz w:val="21"/>
        </w:rPr>
        <w:t>Malcom Stuart, </w:t>
      </w:r>
      <w:r>
        <w:rPr>
          <w:i/>
          <w:w w:val="105"/>
          <w:sz w:val="21"/>
        </w:rPr>
        <w:t>The Encyclopedia of Herbs and Herbalism. </w:t>
      </w:r>
      <w:r>
        <w:rPr>
          <w:w w:val="105"/>
          <w:sz w:val="21"/>
        </w:rPr>
        <w:t>London: Orbis Publishing Limited,</w:t>
      </w:r>
    </w:p>
    <w:p>
      <w:pPr>
        <w:pStyle w:val="BodyText"/>
        <w:spacing w:before="12"/>
        <w:ind w:left="117" w:right="147" w:firstLine="0"/>
      </w:pPr>
      <w:r>
        <w:rPr>
          <w:w w:val="105"/>
        </w:rPr>
        <w:t>1979.</w:t>
      </w:r>
    </w:p>
    <w:p>
      <w:pPr>
        <w:pStyle w:val="BodyText"/>
        <w:spacing w:before="94"/>
        <w:ind w:left="117" w:right="147" w:firstLine="0"/>
      </w:pPr>
      <w:r>
        <w:rPr>
          <w:w w:val="105"/>
        </w:rPr>
        <w:t>The University of Maryland Medical Center:</w:t>
      </w:r>
    </w:p>
    <w:p>
      <w:pPr>
        <w:pStyle w:val="BodyText"/>
        <w:spacing w:before="12"/>
        <w:ind w:left="117" w:firstLine="0"/>
      </w:pPr>
      <w:hyperlink r:id="rId9">
        <w:r>
          <w:rPr>
            <w:color w:val="0000FF"/>
            <w:w w:val="105"/>
            <w:u w:val="single" w:color="0000FF"/>
          </w:rPr>
          <w:t>http://umm.edu/health/medical/altmed/condition/gallbladder-disease </w:t>
        </w:r>
      </w:hyperlink>
      <w:r>
        <w:rPr>
          <w:w w:val="105"/>
        </w:rPr>
        <w:t>(Accessed July 13, 2016).</w:t>
      </w:r>
    </w:p>
    <w:sectPr>
      <w:pgSz w:w="12240" w:h="15840"/>
      <w:pgMar w:top="1400" w:bottom="280" w:left="168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"/>
      <w:lvlJc w:val="left"/>
      <w:pPr>
        <w:ind w:left="730" w:hanging="613"/>
        <w:jc w:val="left"/>
      </w:pPr>
      <w:rPr>
        <w:rFonts w:hint="default"/>
      </w:rPr>
    </w:lvl>
    <w:lvl w:ilvl="1">
      <w:start w:val="11"/>
      <w:numFmt w:val="upperLetter"/>
      <w:lvlText w:val="%1.%2"/>
      <w:lvlJc w:val="left"/>
      <w:pPr>
        <w:ind w:left="730" w:hanging="613"/>
        <w:jc w:val="left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30" w:hanging="613"/>
        <w:jc w:val="left"/>
      </w:pPr>
      <w:rPr>
        <w:rFonts w:hint="default" w:ascii="Calibri" w:hAnsi="Calibri" w:eastAsia="Calibri" w:cs="Calibri"/>
        <w:b/>
        <w:bCs/>
        <w:color w:val="522601"/>
        <w:spacing w:val="0"/>
        <w:w w:val="102"/>
        <w:sz w:val="21"/>
        <w:szCs w:val="21"/>
      </w:rPr>
    </w:lvl>
    <w:lvl w:ilvl="3">
      <w:start w:val="1"/>
      <w:numFmt w:val="bullet"/>
      <w:lvlText w:val=""/>
      <w:lvlJc w:val="left"/>
      <w:pPr>
        <w:ind w:left="837" w:hanging="360"/>
      </w:pPr>
      <w:rPr>
        <w:rFonts w:hint="default" w:ascii="Symbol" w:hAnsi="Symbol" w:eastAsia="Symbol" w:cs="Symbol"/>
        <w:w w:val="102"/>
      </w:rPr>
    </w:lvl>
    <w:lvl w:ilvl="4">
      <w:start w:val="1"/>
      <w:numFmt w:val="bullet"/>
      <w:lvlText w:val="•"/>
      <w:lvlJc w:val="left"/>
      <w:pPr>
        <w:ind w:left="35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7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6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11"/>
      <w:ind w:left="837" w:hanging="360"/>
    </w:pPr>
    <w:rPr>
      <w:rFonts w:ascii="Calibri" w:hAnsi="Calibri" w:eastAsia="Calibri" w:cs="Calibri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26"/>
      <w:ind w:left="1572" w:right="1537"/>
      <w:jc w:val="center"/>
      <w:outlineLvl w:val="1"/>
    </w:pPr>
    <w:rPr>
      <w:rFonts w:ascii="Calibri" w:hAnsi="Calibri" w:eastAsia="Calibri" w:cs="Calibri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17" w:right="147"/>
      <w:outlineLvl w:val="2"/>
    </w:pPr>
    <w:rPr>
      <w:rFonts w:ascii="Calibri" w:hAnsi="Calibri" w:eastAsia="Calibri" w:cs="Calibri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11"/>
      <w:ind w:left="837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botanical.com/" TargetMode="External"/><Relationship Id="rId7" Type="http://schemas.openxmlformats.org/officeDocument/2006/relationships/hyperlink" Target="http://www.botanical-online.com/medicinalscynaraangles.htm" TargetMode="External"/><Relationship Id="rId8" Type="http://schemas.openxmlformats.org/officeDocument/2006/relationships/hyperlink" Target="http://www.medicinehunter.com/page/artichoke-leaf" TargetMode="External"/><Relationship Id="rId9" Type="http://schemas.openxmlformats.org/officeDocument/2006/relationships/hyperlink" Target="http://umm.edu/health/medical/altmed/condition/gallbladder-disease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2016-10-15T11:26:55Z</dcterms:created>
  <dcterms:modified xsi:type="dcterms:W3CDTF">2016-10-15T11:26:55Z</dcterms:modified>
</cp:coreProperties>
</file>