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5CBF9" w14:textId="77777777" w:rsidR="00D86EEE" w:rsidRDefault="00BC6FA1">
      <w:pPr>
        <w:jc w:val="center"/>
        <w:rPr>
          <w:rFonts w:ascii="American Typewriter" w:eastAsia="American Typewriter" w:hAnsi="American Typewriter" w:cs="American Typewriter"/>
          <w:sz w:val="28"/>
          <w:szCs w:val="28"/>
        </w:rPr>
      </w:pPr>
      <w:r>
        <w:rPr>
          <w:rFonts w:ascii="American Typewriter" w:hAnsi="American Typewriter"/>
          <w:sz w:val="28"/>
          <w:szCs w:val="28"/>
        </w:rPr>
        <w:t>MONOGRAPH</w:t>
      </w:r>
    </w:p>
    <w:p w14:paraId="610EFB21" w14:textId="77777777" w:rsidR="00D86EEE" w:rsidRDefault="00BC6FA1">
      <w:pPr>
        <w:jc w:val="center"/>
        <w:rPr>
          <w:rFonts w:ascii="American Typewriter" w:eastAsia="American Typewriter" w:hAnsi="American Typewriter" w:cs="American Typewriter"/>
          <w:sz w:val="28"/>
          <w:szCs w:val="28"/>
        </w:rPr>
      </w:pPr>
      <w:r>
        <w:rPr>
          <w:rFonts w:ascii="American Typewriter" w:hAnsi="American Typewriter"/>
          <w:sz w:val="28"/>
          <w:szCs w:val="28"/>
        </w:rPr>
        <w:t>by Michelle Jones</w:t>
      </w:r>
    </w:p>
    <w:p w14:paraId="16C4FB81" w14:textId="77777777" w:rsidR="00D86EEE" w:rsidRDefault="00BC6FA1">
      <w:pPr>
        <w:widowControl w:val="0"/>
        <w:jc w:val="center"/>
        <w:rPr>
          <w:rFonts w:ascii="American Typewriter" w:eastAsia="American Typewriter" w:hAnsi="American Typewriter" w:cs="American Typewriter"/>
          <w:sz w:val="28"/>
          <w:szCs w:val="28"/>
        </w:rPr>
      </w:pPr>
      <w:r>
        <w:rPr>
          <w:rFonts w:ascii="American Typewriter" w:hAnsi="American Typewriter"/>
          <w:sz w:val="28"/>
          <w:szCs w:val="28"/>
        </w:rPr>
        <w:t>Common Name: Shatavari</w:t>
      </w:r>
    </w:p>
    <w:p w14:paraId="1DF14787" w14:textId="77777777" w:rsidR="00D86EEE" w:rsidRDefault="00BC6FA1">
      <w:pPr>
        <w:widowControl w:val="0"/>
        <w:jc w:val="center"/>
        <w:rPr>
          <w:rFonts w:ascii="American Typewriter" w:eastAsia="American Typewriter" w:hAnsi="American Typewriter" w:cs="American Typewriter"/>
          <w:sz w:val="28"/>
          <w:szCs w:val="28"/>
        </w:rPr>
      </w:pPr>
      <w:r>
        <w:rPr>
          <w:rFonts w:ascii="American Typewriter" w:hAnsi="American Typewriter"/>
          <w:sz w:val="28"/>
          <w:szCs w:val="28"/>
        </w:rPr>
        <w:t>Botanical Name: Asparagus racemosus</w:t>
      </w:r>
    </w:p>
    <w:p w14:paraId="4C51BA58" w14:textId="77777777" w:rsidR="00D86EEE" w:rsidRDefault="00BC6FA1">
      <w:pPr>
        <w:widowControl w:val="0"/>
        <w:jc w:val="center"/>
        <w:rPr>
          <w:rFonts w:ascii="American Typewriter" w:eastAsia="American Typewriter" w:hAnsi="American Typewriter" w:cs="American Typewriter"/>
          <w:sz w:val="28"/>
          <w:szCs w:val="28"/>
        </w:rPr>
      </w:pPr>
      <w:r>
        <w:rPr>
          <w:rFonts w:ascii="American Typewriter" w:hAnsi="American Typewriter"/>
          <w:sz w:val="28"/>
          <w:szCs w:val="28"/>
        </w:rPr>
        <w:t>Plant Family: Liliaceae</w:t>
      </w:r>
    </w:p>
    <w:p w14:paraId="76669390" w14:textId="77777777" w:rsidR="00D86EEE" w:rsidRDefault="00BC6FA1">
      <w:pPr>
        <w:widowControl w:val="0"/>
        <w:jc w:val="center"/>
        <w:rPr>
          <w:rFonts w:ascii="American Typewriter" w:eastAsia="American Typewriter" w:hAnsi="American Typewriter" w:cs="American Typewriter"/>
          <w:sz w:val="28"/>
          <w:szCs w:val="28"/>
        </w:rPr>
      </w:pPr>
      <w:r>
        <w:rPr>
          <w:rFonts w:ascii="American Typewriter" w:hAnsi="American Typewriter"/>
          <w:sz w:val="28"/>
          <w:szCs w:val="28"/>
        </w:rPr>
        <w:t>AKA: Indian Asparagus, Satavar, Satmuli, Queen of herbs,</w:t>
      </w:r>
    </w:p>
    <w:p w14:paraId="5837F419" w14:textId="77777777" w:rsidR="00D86EEE" w:rsidRDefault="00BC6FA1">
      <w:pPr>
        <w:widowControl w:val="0"/>
        <w:jc w:val="center"/>
        <w:rPr>
          <w:rFonts w:ascii="American Typewriter" w:eastAsia="American Typewriter" w:hAnsi="American Typewriter" w:cs="American Typewriter"/>
          <w:color w:val="666666"/>
          <w:sz w:val="28"/>
          <w:szCs w:val="28"/>
        </w:rPr>
      </w:pPr>
      <w:r>
        <w:rPr>
          <w:rFonts w:ascii="American Typewriter" w:hAnsi="American Typewriter"/>
          <w:sz w:val="28"/>
          <w:szCs w:val="28"/>
        </w:rPr>
        <w:t>Hundred Roots</w:t>
      </w:r>
    </w:p>
    <w:p w14:paraId="759C356D" w14:textId="77777777" w:rsidR="00D86EEE" w:rsidRDefault="00BC6FA1">
      <w:pPr>
        <w:pStyle w:val="FreeForm"/>
        <w:spacing w:line="442" w:lineRule="atLeast"/>
        <w:rPr>
          <w:rFonts w:ascii="Lucida Sans Unicode" w:eastAsia="Lucida Sans Unicode" w:hAnsi="Lucida Sans Unicode" w:cs="Lucida Sans Unicode"/>
          <w:color w:val="666666"/>
          <w:sz w:val="26"/>
          <w:szCs w:val="26"/>
        </w:rPr>
      </w:pPr>
      <w:r>
        <w:rPr>
          <w:rFonts w:ascii="Lucida Sans Unicode" w:hAnsi="Lucida Sans Unicode"/>
          <w:color w:val="666666"/>
          <w:sz w:val="26"/>
          <w:szCs w:val="26"/>
        </w:rPr>
        <w:t xml:space="preserve">                                      </w:t>
      </w:r>
      <w:r>
        <w:rPr>
          <w:rFonts w:ascii="Lucida Sans Unicode" w:eastAsia="Lucida Sans Unicode" w:hAnsi="Lucida Sans Unicode" w:cs="Lucida Sans Unicode"/>
          <w:noProof/>
          <w:color w:val="666666"/>
          <w:sz w:val="26"/>
          <w:szCs w:val="26"/>
          <w:lang w:val="en-US"/>
        </w:rPr>
        <w:drawing>
          <wp:inline distT="0" distB="0" distL="0" distR="0" wp14:anchorId="1CC0DC26" wp14:editId="2DCA56AD">
            <wp:extent cx="2099492" cy="33401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Asparagus racemosus-1.jpg"/>
                    <pic:cNvPicPr>
                      <a:picLocks noChangeAspect="1"/>
                    </pic:cNvPicPr>
                  </pic:nvPicPr>
                  <pic:blipFill>
                    <a:blip r:embed="rId6">
                      <a:extLst/>
                    </a:blip>
                    <a:stretch>
                      <a:fillRect/>
                    </a:stretch>
                  </pic:blipFill>
                  <pic:spPr>
                    <a:xfrm>
                      <a:off x="0" y="0"/>
                      <a:ext cx="2099492" cy="3340100"/>
                    </a:xfrm>
                    <a:prstGeom prst="rect">
                      <a:avLst/>
                    </a:prstGeom>
                    <a:ln w="12700" cap="flat">
                      <a:noFill/>
                      <a:miter lim="400000"/>
                    </a:ln>
                    <a:effectLst/>
                  </pic:spPr>
                </pic:pic>
              </a:graphicData>
            </a:graphic>
          </wp:inline>
        </w:drawing>
      </w:r>
    </w:p>
    <w:p w14:paraId="04BA8858" w14:textId="77777777" w:rsidR="00D86EEE" w:rsidRDefault="00BC6FA1">
      <w:pPr>
        <w:pStyle w:val="FreeForm"/>
        <w:spacing w:line="442" w:lineRule="atLeast"/>
        <w:jc w:val="center"/>
        <w:rPr>
          <w:rFonts w:ascii="American Typewriter" w:eastAsia="American Typewriter" w:hAnsi="American Typewriter" w:cs="American Typewriter"/>
          <w:sz w:val="28"/>
          <w:szCs w:val="28"/>
        </w:rPr>
      </w:pPr>
      <w:r>
        <w:rPr>
          <w:rFonts w:ascii="American Typewriter" w:hAnsi="American Typewriter"/>
          <w:sz w:val="28"/>
          <w:szCs w:val="28"/>
          <w:lang w:val="en-US"/>
        </w:rPr>
        <w:t xml:space="preserve">The name Shatavari is from an </w:t>
      </w:r>
      <w:r>
        <w:rPr>
          <w:rFonts w:ascii="American Typewriter" w:hAnsi="American Typewriter"/>
          <w:sz w:val="28"/>
          <w:szCs w:val="28"/>
          <w:lang w:val="en-US"/>
        </w:rPr>
        <w:t>Indian word meaning "a woman who has a hundred husbands"</w:t>
      </w:r>
    </w:p>
    <w:p w14:paraId="030D4142" w14:textId="77777777" w:rsidR="00D86EEE" w:rsidRDefault="00BC6FA1">
      <w:pPr>
        <w:rPr>
          <w:rFonts w:ascii="American Typewriter" w:eastAsia="American Typewriter" w:hAnsi="American Typewriter" w:cs="American Typewriter"/>
          <w:b/>
          <w:bCs/>
          <w:sz w:val="28"/>
          <w:szCs w:val="28"/>
        </w:rPr>
      </w:pPr>
      <w:r>
        <w:rPr>
          <w:rFonts w:ascii="American Typewriter" w:hAnsi="American Typewriter"/>
          <w:b/>
          <w:bCs/>
          <w:sz w:val="28"/>
          <w:szCs w:val="28"/>
        </w:rPr>
        <w:t>Parts used:</w:t>
      </w:r>
    </w:p>
    <w:p w14:paraId="2E8D37AD" w14:textId="77777777" w:rsidR="00D86EEE" w:rsidRDefault="00BC6FA1">
      <w:pPr>
        <w:rPr>
          <w:rFonts w:ascii="American Typewriter" w:eastAsia="American Typewriter" w:hAnsi="American Typewriter" w:cs="American Typewriter"/>
          <w:sz w:val="28"/>
          <w:szCs w:val="28"/>
        </w:rPr>
      </w:pPr>
      <w:r>
        <w:rPr>
          <w:rFonts w:ascii="American Typewriter" w:hAnsi="American Typewriter"/>
          <w:sz w:val="28"/>
          <w:szCs w:val="28"/>
        </w:rPr>
        <w:t>The root.</w:t>
      </w:r>
    </w:p>
    <w:p w14:paraId="7A9DB240" w14:textId="77777777" w:rsidR="00D86EEE" w:rsidRDefault="00D86EEE">
      <w:pPr>
        <w:rPr>
          <w:rFonts w:ascii="American Typewriter" w:eastAsia="American Typewriter" w:hAnsi="American Typewriter" w:cs="American Typewriter"/>
          <w:sz w:val="28"/>
          <w:szCs w:val="28"/>
        </w:rPr>
      </w:pPr>
    </w:p>
    <w:p w14:paraId="0ECC4042" w14:textId="77777777" w:rsidR="00D86EEE" w:rsidRDefault="00BC6FA1">
      <w:pPr>
        <w:rPr>
          <w:rFonts w:ascii="American Typewriter" w:eastAsia="American Typewriter" w:hAnsi="American Typewriter" w:cs="American Typewriter"/>
          <w:b/>
          <w:bCs/>
          <w:sz w:val="28"/>
          <w:szCs w:val="28"/>
        </w:rPr>
      </w:pPr>
      <w:r>
        <w:rPr>
          <w:rFonts w:ascii="American Typewriter" w:hAnsi="American Typewriter"/>
          <w:b/>
          <w:bCs/>
          <w:sz w:val="28"/>
          <w:szCs w:val="28"/>
        </w:rPr>
        <w:t xml:space="preserve">Uses: </w:t>
      </w:r>
    </w:p>
    <w:p w14:paraId="4CC9D2F5" w14:textId="601654E3" w:rsidR="00D86EEE" w:rsidRDefault="00BC6FA1">
      <w:pPr>
        <w:pStyle w:val="FreeForm"/>
        <w:spacing w:line="480" w:lineRule="atLeast"/>
        <w:rPr>
          <w:rFonts w:ascii="American Typewriter" w:eastAsia="American Typewriter" w:hAnsi="American Typewriter" w:cs="American Typewriter"/>
          <w:sz w:val="28"/>
          <w:szCs w:val="28"/>
        </w:rPr>
      </w:pPr>
      <w:r>
        <w:rPr>
          <w:rFonts w:ascii="American Typewriter" w:hAnsi="American Typewriter"/>
          <w:sz w:val="28"/>
          <w:szCs w:val="28"/>
          <w:lang w:val="en-US"/>
        </w:rPr>
        <w:t>Shatavari is a traditional Ayurvedic antispasmodic; an aphrodisiac, demulce</w:t>
      </w:r>
      <w:r w:rsidR="00A67ADF">
        <w:rPr>
          <w:rFonts w:ascii="American Typewriter" w:hAnsi="American Typewriter"/>
          <w:sz w:val="28"/>
          <w:szCs w:val="28"/>
          <w:lang w:val="en-US"/>
        </w:rPr>
        <w:t>nt, digestive, diuretic, galacta</w:t>
      </w:r>
      <w:r>
        <w:rPr>
          <w:rFonts w:ascii="American Typewriter" w:hAnsi="American Typewriter"/>
          <w:sz w:val="28"/>
          <w:szCs w:val="28"/>
          <w:lang w:val="en-US"/>
        </w:rPr>
        <w:t>gogue, and is often used for infertility and for women's healt</w:t>
      </w:r>
      <w:r>
        <w:rPr>
          <w:rFonts w:ascii="American Typewriter" w:hAnsi="American Typewriter"/>
          <w:sz w:val="28"/>
          <w:szCs w:val="28"/>
          <w:lang w:val="en-US"/>
        </w:rPr>
        <w:t>h.</w:t>
      </w:r>
      <w:r>
        <w:rPr>
          <w:rFonts w:ascii="American Typewriter" w:hAnsi="American Typewriter"/>
          <w:b/>
          <w:bCs/>
          <w:sz w:val="28"/>
          <w:szCs w:val="28"/>
        </w:rPr>
        <w:t xml:space="preserve"> </w:t>
      </w:r>
      <w:r>
        <w:rPr>
          <w:rFonts w:ascii="American Typewriter" w:hAnsi="American Typewriter"/>
          <w:sz w:val="28"/>
          <w:szCs w:val="28"/>
          <w:lang w:val="en-US"/>
        </w:rPr>
        <w:t>The roots have oleaginous, cooling, antimicrobial, antispasmodic, bitter, alliterative, stomach, tonic, aphrodisiac, astringent, anti</w:t>
      </w:r>
      <w:r w:rsidR="00786DCD">
        <w:rPr>
          <w:rFonts w:ascii="American Typewriter" w:hAnsi="American Typewriter"/>
          <w:sz w:val="28"/>
          <w:szCs w:val="28"/>
          <w:lang w:val="en-US"/>
        </w:rPr>
        <w:t>-</w:t>
      </w:r>
      <w:r>
        <w:rPr>
          <w:rFonts w:ascii="American Typewriter" w:hAnsi="American Typewriter"/>
          <w:sz w:val="28"/>
          <w:szCs w:val="28"/>
          <w:lang w:val="en-US"/>
        </w:rPr>
        <w:t>diarrhoe</w:t>
      </w:r>
      <w:r w:rsidR="007D6F82">
        <w:rPr>
          <w:rFonts w:ascii="American Typewriter" w:hAnsi="American Typewriter"/>
          <w:sz w:val="28"/>
          <w:szCs w:val="28"/>
          <w:lang w:val="en-US"/>
        </w:rPr>
        <w:t>a</w:t>
      </w:r>
      <w:r w:rsidR="00A108FA">
        <w:rPr>
          <w:rFonts w:ascii="American Typewriter" w:hAnsi="American Typewriter"/>
          <w:sz w:val="28"/>
          <w:szCs w:val="28"/>
          <w:lang w:val="en-US"/>
        </w:rPr>
        <w:t>l</w:t>
      </w:r>
      <w:r>
        <w:rPr>
          <w:rFonts w:ascii="American Typewriter" w:hAnsi="American Typewriter"/>
          <w:sz w:val="28"/>
          <w:szCs w:val="28"/>
          <w:lang w:val="en-US"/>
        </w:rPr>
        <w:t>, anti</w:t>
      </w:r>
      <w:r w:rsidR="00786DCD">
        <w:rPr>
          <w:rFonts w:ascii="American Typewriter" w:hAnsi="American Typewriter"/>
          <w:sz w:val="28"/>
          <w:szCs w:val="28"/>
          <w:lang w:val="en-US"/>
        </w:rPr>
        <w:t>-</w:t>
      </w:r>
      <w:r>
        <w:rPr>
          <w:rFonts w:ascii="American Typewriter" w:hAnsi="American Typewriter"/>
          <w:sz w:val="28"/>
          <w:szCs w:val="28"/>
          <w:lang w:val="en-US"/>
        </w:rPr>
        <w:t>dysenteric, laxative properties and is useful in tumors, inflam</w:t>
      </w:r>
      <w:r w:rsidR="00786DCD">
        <w:rPr>
          <w:rFonts w:ascii="American Typewriter" w:hAnsi="American Typewriter"/>
          <w:sz w:val="28"/>
          <w:szCs w:val="28"/>
          <w:lang w:val="en-US"/>
        </w:rPr>
        <w:t>m</w:t>
      </w:r>
      <w:r>
        <w:rPr>
          <w:rFonts w:ascii="American Typewriter" w:hAnsi="American Typewriter"/>
          <w:sz w:val="28"/>
          <w:szCs w:val="28"/>
          <w:lang w:val="en-US"/>
        </w:rPr>
        <w:t xml:space="preserve">ations, diseases of blood </w:t>
      </w:r>
      <w:r>
        <w:rPr>
          <w:rFonts w:ascii="American Typewriter" w:hAnsi="American Typewriter"/>
          <w:sz w:val="28"/>
          <w:szCs w:val="28"/>
          <w:lang w:val="en-US"/>
        </w:rPr>
        <w:lastRenderedPageBreak/>
        <w:t xml:space="preserve">and eye, </w:t>
      </w:r>
      <w:r>
        <w:rPr>
          <w:rFonts w:ascii="American Typewriter" w:hAnsi="American Typewriter"/>
          <w:sz w:val="28"/>
          <w:szCs w:val="28"/>
          <w:lang w:val="en-US"/>
        </w:rPr>
        <w:t>throat complaints, tuberculosis, leprosy, epilepsy, night blindness and kidney troubles. It supports, a healthy female reproductive system, healthy levels of breast milk production, supports already balanced female hormones, is supportive of male reproduct</w:t>
      </w:r>
      <w:r>
        <w:rPr>
          <w:rFonts w:ascii="American Typewriter" w:hAnsi="American Typewriter"/>
          <w:sz w:val="28"/>
          <w:szCs w:val="28"/>
          <w:lang w:val="en-US"/>
        </w:rPr>
        <w:t>ive system as well, soothing effect on the digestive tract, healthy peristalsis of bowels, moisturizing support of the respiratory tract,</w:t>
      </w:r>
      <w:r w:rsidR="000F4201">
        <w:rPr>
          <w:rFonts w:ascii="American Typewriter" w:hAnsi="American Typewriter"/>
          <w:sz w:val="28"/>
          <w:szCs w:val="28"/>
          <w:lang w:val="en-US"/>
        </w:rPr>
        <w:t xml:space="preserve"> </w:t>
      </w:r>
      <w:bookmarkStart w:id="0" w:name="_GoBack"/>
      <w:bookmarkEnd w:id="0"/>
      <w:r>
        <w:rPr>
          <w:rFonts w:ascii="American Typewriter" w:hAnsi="American Typewriter"/>
          <w:sz w:val="28"/>
          <w:szCs w:val="28"/>
          <w:lang w:val="en-US"/>
        </w:rPr>
        <w:t>promotes healthy energy levels and strength, supports the immune system, has natural antioxidant properties.</w:t>
      </w:r>
    </w:p>
    <w:p w14:paraId="75AED692" w14:textId="77777777" w:rsidR="00D86EEE" w:rsidRDefault="00D86EEE">
      <w:pPr>
        <w:pStyle w:val="FreeForm"/>
        <w:spacing w:line="480" w:lineRule="atLeast"/>
        <w:rPr>
          <w:rFonts w:ascii="American Typewriter" w:eastAsia="American Typewriter" w:hAnsi="American Typewriter" w:cs="American Typewriter"/>
          <w:b/>
          <w:bCs/>
          <w:sz w:val="28"/>
          <w:szCs w:val="28"/>
        </w:rPr>
      </w:pPr>
    </w:p>
    <w:p w14:paraId="4F6A8983" w14:textId="77777777" w:rsidR="00D86EEE" w:rsidRDefault="00BC6FA1">
      <w:pPr>
        <w:widowControl w:val="0"/>
        <w:rPr>
          <w:rFonts w:ascii="Helvetica" w:eastAsia="Helvetica" w:hAnsi="Helvetica" w:cs="Helvetica"/>
          <w:sz w:val="28"/>
          <w:szCs w:val="28"/>
        </w:rPr>
      </w:pPr>
      <w:r>
        <w:rPr>
          <w:rFonts w:ascii="American Typewriter" w:hAnsi="American Typewriter"/>
          <w:b/>
          <w:bCs/>
          <w:sz w:val="28"/>
          <w:szCs w:val="28"/>
        </w:rPr>
        <w:t>Constitue</w:t>
      </w:r>
      <w:r>
        <w:rPr>
          <w:rFonts w:ascii="American Typewriter" w:hAnsi="American Typewriter"/>
          <w:b/>
          <w:bCs/>
          <w:sz w:val="28"/>
          <w:szCs w:val="28"/>
        </w:rPr>
        <w:t xml:space="preserve">nts: </w:t>
      </w:r>
      <w:hyperlink r:id="rId7" w:history="1">
        <w:r>
          <w:rPr>
            <w:rStyle w:val="Hyperlink0"/>
          </w:rPr>
          <w:t>Asparagamine A</w:t>
        </w:r>
      </w:hyperlink>
      <w:r>
        <w:rPr>
          <w:rFonts w:ascii="Helvetica" w:hAnsi="Helvetica"/>
          <w:sz w:val="28"/>
          <w:szCs w:val="28"/>
        </w:rPr>
        <w:t xml:space="preserve">, a </w:t>
      </w:r>
      <w:hyperlink r:id="rId8" w:history="1">
        <w:r>
          <w:rPr>
            <w:rStyle w:val="Hyperlink1"/>
          </w:rPr>
          <w:t>polycyclic</w:t>
        </w:r>
      </w:hyperlink>
      <w:r>
        <w:rPr>
          <w:rFonts w:ascii="Helvetica" w:hAnsi="Helvetica"/>
          <w:sz w:val="28"/>
          <w:szCs w:val="28"/>
        </w:rPr>
        <w:t xml:space="preserve"> </w:t>
      </w:r>
      <w:hyperlink r:id="rId9" w:history="1">
        <w:r>
          <w:rPr>
            <w:rStyle w:val="Hyperlink1"/>
          </w:rPr>
          <w:t>alkaloid</w:t>
        </w:r>
      </w:hyperlink>
      <w:r>
        <w:rPr>
          <w:rFonts w:ascii="Helvetica" w:hAnsi="Helvetica"/>
          <w:sz w:val="28"/>
          <w:szCs w:val="28"/>
        </w:rPr>
        <w:t xml:space="preserve"> from the dried roots,</w:t>
      </w:r>
    </w:p>
    <w:p w14:paraId="452A44C6" w14:textId="77777777" w:rsidR="00D86EEE" w:rsidRDefault="00BC6FA1">
      <w:pPr>
        <w:pStyle w:val="FreeForm"/>
        <w:spacing w:after="140" w:line="448" w:lineRule="atLeast"/>
        <w:rPr>
          <w:rFonts w:ascii="American Typewriter" w:eastAsia="American Typewriter" w:hAnsi="American Typewriter" w:cs="American Typewriter"/>
          <w:sz w:val="28"/>
          <w:szCs w:val="28"/>
        </w:rPr>
      </w:pPr>
      <w:hyperlink r:id="rId10" w:history="1">
        <w:r>
          <w:rPr>
            <w:rStyle w:val="Hyperlink2"/>
            <w:sz w:val="28"/>
            <w:szCs w:val="28"/>
          </w:rPr>
          <w:t>steroidal</w:t>
        </w:r>
      </w:hyperlink>
      <w:r>
        <w:rPr>
          <w:sz w:val="28"/>
          <w:szCs w:val="28"/>
        </w:rPr>
        <w:t xml:space="preserve"> </w:t>
      </w:r>
      <w:hyperlink r:id="rId11" w:history="1">
        <w:r>
          <w:rPr>
            <w:rStyle w:val="Hyperlink2"/>
            <w:sz w:val="28"/>
            <w:szCs w:val="28"/>
            <w:lang w:val="it-IT"/>
          </w:rPr>
          <w:t>saponins</w:t>
        </w:r>
      </w:hyperlink>
      <w:r>
        <w:rPr>
          <w:sz w:val="28"/>
          <w:szCs w:val="28"/>
        </w:rPr>
        <w:t xml:space="preserve">, </w:t>
      </w:r>
      <w:hyperlink r:id="rId12" w:history="1">
        <w:r>
          <w:rPr>
            <w:rStyle w:val="Hyperlink3"/>
            <w:sz w:val="28"/>
            <w:szCs w:val="28"/>
          </w:rPr>
          <w:t xml:space="preserve">shatavaroside </w:t>
        </w:r>
        <w:r>
          <w:rPr>
            <w:rStyle w:val="Hyperlink3"/>
            <w:sz w:val="28"/>
            <w:szCs w:val="28"/>
          </w:rPr>
          <w:t>A</w:t>
        </w:r>
      </w:hyperlink>
      <w:r>
        <w:rPr>
          <w:sz w:val="28"/>
          <w:szCs w:val="28"/>
          <w:lang w:val="en-US"/>
        </w:rPr>
        <w:t xml:space="preserve"> and </w:t>
      </w:r>
      <w:hyperlink r:id="rId13" w:history="1">
        <w:r>
          <w:rPr>
            <w:rStyle w:val="Hyperlink3"/>
            <w:sz w:val="28"/>
            <w:szCs w:val="28"/>
          </w:rPr>
          <w:t>shatavaroside B</w:t>
        </w:r>
      </w:hyperlink>
      <w:r>
        <w:rPr>
          <w:sz w:val="28"/>
          <w:szCs w:val="28"/>
          <w:lang w:val="en-US"/>
        </w:rPr>
        <w:t xml:space="preserve"> together with a known saponin, </w:t>
      </w:r>
      <w:hyperlink r:id="rId14" w:history="1">
        <w:r>
          <w:rPr>
            <w:rStyle w:val="Hyperlink3"/>
            <w:sz w:val="28"/>
            <w:szCs w:val="28"/>
            <w:lang w:val="es-ES_tradnl"/>
          </w:rPr>
          <w:t>filiasparo</w:t>
        </w:r>
        <w:r>
          <w:rPr>
            <w:rStyle w:val="Hyperlink3"/>
            <w:sz w:val="28"/>
            <w:szCs w:val="28"/>
            <w:lang w:val="es-ES_tradnl"/>
          </w:rPr>
          <w:t>side C</w:t>
        </w:r>
      </w:hyperlink>
      <w:r>
        <w:rPr>
          <w:sz w:val="28"/>
          <w:szCs w:val="28"/>
          <w:lang w:val="en-US"/>
        </w:rPr>
        <w:t xml:space="preserve">, were isolated from the roots of </w:t>
      </w:r>
      <w:r>
        <w:rPr>
          <w:i/>
          <w:iCs/>
          <w:sz w:val="28"/>
          <w:szCs w:val="28"/>
          <w:lang w:val="es-ES_tradnl"/>
        </w:rPr>
        <w:t>Asparagus racemosus</w:t>
      </w:r>
      <w:r>
        <w:rPr>
          <w:sz w:val="28"/>
          <w:szCs w:val="28"/>
          <w:lang w:val="en-US"/>
        </w:rPr>
        <w:t xml:space="preserve">. Five steroidal saponins, shatavarins VI-X, together with five known saponins, shatavarin I (or asparoside B), shatavarin IV (or asparinin B), shatavarin V, immunoside and schidigerasaponin D5 </w:t>
      </w:r>
      <w:r>
        <w:rPr>
          <w:sz w:val="28"/>
          <w:szCs w:val="28"/>
          <w:lang w:val="en-US"/>
        </w:rPr>
        <w:t xml:space="preserve">(or asparanin A), have been isolated from the roots of </w:t>
      </w:r>
      <w:r>
        <w:rPr>
          <w:i/>
          <w:iCs/>
          <w:sz w:val="28"/>
          <w:szCs w:val="28"/>
          <w:lang w:val="es-ES_tradnl"/>
        </w:rPr>
        <w:t>Asparagus racemosus</w:t>
      </w:r>
      <w:r>
        <w:rPr>
          <w:sz w:val="28"/>
          <w:szCs w:val="28"/>
        </w:rPr>
        <w:t xml:space="preserve">. </w:t>
      </w:r>
      <w:hyperlink r:id="rId15" w:history="1">
        <w:r>
          <w:rPr>
            <w:rStyle w:val="Hyperlink2"/>
            <w:sz w:val="28"/>
            <w:szCs w:val="28"/>
          </w:rPr>
          <w:t>Isoflavone</w:t>
        </w:r>
      </w:hyperlink>
      <w:r>
        <w:rPr>
          <w:sz w:val="28"/>
          <w:szCs w:val="28"/>
          <w:lang w:val="en-US"/>
        </w:rPr>
        <w:t xml:space="preserve"> 8-methoxy-5,6,4'-trihydroxyisoflavone 7-O-beta-D-glucopyranoside.</w:t>
      </w:r>
    </w:p>
    <w:p w14:paraId="019D4623" w14:textId="77777777" w:rsidR="00D86EEE" w:rsidRDefault="00BC6FA1">
      <w:pPr>
        <w:rPr>
          <w:rFonts w:ascii="American Typewriter" w:eastAsia="American Typewriter" w:hAnsi="American Typewriter" w:cs="American Typewriter"/>
          <w:b/>
          <w:bCs/>
          <w:sz w:val="28"/>
          <w:szCs w:val="28"/>
        </w:rPr>
      </w:pPr>
      <w:r>
        <w:rPr>
          <w:rFonts w:ascii="American Typewriter" w:hAnsi="American Typewriter"/>
          <w:b/>
          <w:bCs/>
          <w:sz w:val="28"/>
          <w:szCs w:val="28"/>
        </w:rPr>
        <w:t>Tincture, Capsule, Oil and Infusion</w:t>
      </w:r>
    </w:p>
    <w:p w14:paraId="099856E7" w14:textId="77777777" w:rsidR="00D86EEE" w:rsidRDefault="00BC6FA1">
      <w:pPr>
        <w:rPr>
          <w:rFonts w:ascii="American Typewriter" w:eastAsia="American Typewriter" w:hAnsi="American Typewriter" w:cs="American Typewriter"/>
          <w:sz w:val="28"/>
          <w:szCs w:val="28"/>
        </w:rPr>
      </w:pPr>
      <w:r>
        <w:rPr>
          <w:rFonts w:ascii="American Typewriter" w:hAnsi="American Typewriter"/>
          <w:sz w:val="28"/>
          <w:szCs w:val="28"/>
        </w:rPr>
        <w:t xml:space="preserve">                                  </w:t>
      </w:r>
    </w:p>
    <w:p w14:paraId="344A9983" w14:textId="77777777" w:rsidR="00D86EEE" w:rsidRDefault="00BC6FA1">
      <w:pPr>
        <w:rPr>
          <w:rFonts w:ascii="American Typewriter" w:eastAsia="American Typewriter" w:hAnsi="American Typewriter" w:cs="American Typewriter"/>
          <w:sz w:val="28"/>
          <w:szCs w:val="28"/>
        </w:rPr>
      </w:pPr>
      <w:r>
        <w:rPr>
          <w:rFonts w:ascii="American Typewriter" w:hAnsi="American Typewriter"/>
          <w:b/>
          <w:bCs/>
          <w:sz w:val="28"/>
          <w:szCs w:val="28"/>
        </w:rPr>
        <w:t>Taste:</w:t>
      </w:r>
      <w:r>
        <w:rPr>
          <w:rFonts w:ascii="American Typewriter" w:hAnsi="American Typewriter"/>
          <w:sz w:val="28"/>
          <w:szCs w:val="28"/>
        </w:rPr>
        <w:t xml:space="preserve"> Bitter</w:t>
      </w:r>
    </w:p>
    <w:p w14:paraId="2CF00168" w14:textId="77777777" w:rsidR="00D86EEE" w:rsidRDefault="00D86EEE">
      <w:pPr>
        <w:rPr>
          <w:rFonts w:ascii="American Typewriter" w:eastAsia="American Typewriter" w:hAnsi="American Typewriter" w:cs="American Typewriter"/>
          <w:sz w:val="28"/>
          <w:szCs w:val="28"/>
        </w:rPr>
      </w:pPr>
    </w:p>
    <w:p w14:paraId="0E72C791" w14:textId="77777777" w:rsidR="00D86EEE" w:rsidRDefault="00BC6FA1">
      <w:pPr>
        <w:rPr>
          <w:rFonts w:ascii="American Typewriter" w:eastAsia="American Typewriter" w:hAnsi="American Typewriter" w:cs="American Typewriter"/>
          <w:sz w:val="28"/>
          <w:szCs w:val="28"/>
        </w:rPr>
      </w:pPr>
      <w:r>
        <w:rPr>
          <w:rFonts w:ascii="American Typewriter" w:hAnsi="American Typewriter"/>
          <w:b/>
          <w:bCs/>
          <w:sz w:val="28"/>
          <w:szCs w:val="28"/>
        </w:rPr>
        <w:t>Constitution:</w:t>
      </w:r>
      <w:r>
        <w:rPr>
          <w:rFonts w:ascii="American Typewriter" w:hAnsi="American Typewriter"/>
          <w:sz w:val="28"/>
          <w:szCs w:val="28"/>
        </w:rPr>
        <w:t xml:space="preserve">  </w:t>
      </w:r>
    </w:p>
    <w:p w14:paraId="645EBA29" w14:textId="77777777" w:rsidR="00D86EEE" w:rsidRDefault="00BC6FA1">
      <w:pPr>
        <w:pStyle w:val="FreeForm"/>
        <w:spacing w:after="252" w:line="336" w:lineRule="atLeast"/>
        <w:jc w:val="both"/>
        <w:rPr>
          <w:rFonts w:ascii="American Typewriter" w:eastAsia="American Typewriter" w:hAnsi="American Typewriter" w:cs="American Typewriter"/>
          <w:sz w:val="28"/>
          <w:szCs w:val="28"/>
        </w:rPr>
      </w:pPr>
      <w:r>
        <w:rPr>
          <w:rFonts w:ascii="American Typewriter" w:hAnsi="American Typewriter"/>
          <w:color w:val="333333"/>
          <w:sz w:val="28"/>
          <w:szCs w:val="28"/>
          <w:lang w:val="en-US"/>
        </w:rPr>
        <w:t>Used to balance Vatta and Pitta.</w:t>
      </w:r>
    </w:p>
    <w:p w14:paraId="2118AD19" w14:textId="77777777" w:rsidR="00D86EEE" w:rsidRDefault="00BC6FA1">
      <w:pPr>
        <w:rPr>
          <w:rFonts w:ascii="American Typewriter" w:eastAsia="American Typewriter" w:hAnsi="American Typewriter" w:cs="American Typewriter"/>
          <w:sz w:val="28"/>
          <w:szCs w:val="28"/>
        </w:rPr>
      </w:pPr>
      <w:r>
        <w:rPr>
          <w:rFonts w:ascii="American Typewriter" w:hAnsi="American Typewriter"/>
          <w:b/>
          <w:bCs/>
          <w:sz w:val="28"/>
          <w:szCs w:val="28"/>
        </w:rPr>
        <w:t>Contra-indications:</w:t>
      </w:r>
      <w:r>
        <w:rPr>
          <w:rFonts w:ascii="American Typewriter" w:hAnsi="American Typewriter"/>
          <w:sz w:val="28"/>
          <w:szCs w:val="28"/>
        </w:rPr>
        <w:t xml:space="preserve">  </w:t>
      </w:r>
    </w:p>
    <w:p w14:paraId="4AB54CFB" w14:textId="77777777" w:rsidR="00D86EEE" w:rsidRDefault="00BC6FA1">
      <w:pPr>
        <w:pStyle w:val="FreeForm"/>
        <w:rPr>
          <w:rFonts w:ascii="American Typewriter" w:eastAsia="American Typewriter" w:hAnsi="American Typewriter" w:cs="American Typewriter"/>
          <w:sz w:val="28"/>
          <w:szCs w:val="28"/>
        </w:rPr>
      </w:pPr>
      <w:r>
        <w:rPr>
          <w:rFonts w:ascii="American Typewriter" w:hAnsi="American Typewriter"/>
          <w:sz w:val="28"/>
          <w:szCs w:val="28"/>
          <w:lang w:val="en-US"/>
        </w:rPr>
        <w:t>Sensitivity to asparagus may cause skin reactions and pulmonary allergic reactions in some people. Patients with edema due to kidney disorder or impaired heart function should not be using shatavari. There is a risk of possible weight gain while using Shat</w:t>
      </w:r>
      <w:r>
        <w:rPr>
          <w:rFonts w:ascii="American Typewriter" w:hAnsi="American Typewriter"/>
          <w:sz w:val="28"/>
          <w:szCs w:val="28"/>
          <w:lang w:val="en-US"/>
        </w:rPr>
        <w:t xml:space="preserve">avari. </w:t>
      </w:r>
    </w:p>
    <w:p w14:paraId="28571C2A" w14:textId="77777777" w:rsidR="00D86EEE" w:rsidRDefault="00BC6FA1">
      <w:pPr>
        <w:pStyle w:val="FreeForm"/>
        <w:rPr>
          <w:rFonts w:ascii="American Typewriter" w:eastAsia="American Typewriter" w:hAnsi="American Typewriter" w:cs="American Typewriter"/>
          <w:color w:val="333333"/>
          <w:sz w:val="28"/>
          <w:szCs w:val="28"/>
        </w:rPr>
      </w:pPr>
      <w:r>
        <w:rPr>
          <w:rFonts w:ascii="American Typewriter" w:hAnsi="American Typewriter"/>
          <w:color w:val="333333"/>
          <w:sz w:val="28"/>
          <w:szCs w:val="28"/>
          <w:lang w:val="en-US"/>
        </w:rPr>
        <w:t xml:space="preserve">In cases of women with high estrogen, Shatavari mimics estrogen and causes symptoms like breast tenderness. </w:t>
      </w:r>
    </w:p>
    <w:p w14:paraId="30E04F13" w14:textId="77777777" w:rsidR="00D86EEE" w:rsidRDefault="00BC6FA1">
      <w:pPr>
        <w:pStyle w:val="FreeForm"/>
        <w:rPr>
          <w:rFonts w:ascii="American Typewriter" w:eastAsia="American Typewriter" w:hAnsi="American Typewriter" w:cs="American Typewriter"/>
          <w:sz w:val="28"/>
          <w:szCs w:val="28"/>
          <w:lang w:val="en-US"/>
        </w:rPr>
      </w:pPr>
      <w:r>
        <w:rPr>
          <w:rFonts w:ascii="American Typewriter" w:hAnsi="American Typewriter"/>
          <w:color w:val="333333"/>
          <w:sz w:val="28"/>
          <w:szCs w:val="28"/>
          <w:lang w:val="en-US"/>
        </w:rPr>
        <w:lastRenderedPageBreak/>
        <w:t>In such cases, it should only be administered in the first half period of menstrual cycle. (Starting from onset of menstruation till 14 day</w:t>
      </w:r>
      <w:r>
        <w:rPr>
          <w:rFonts w:ascii="American Typewriter" w:hAnsi="American Typewriter"/>
          <w:color w:val="333333"/>
          <w:sz w:val="28"/>
          <w:szCs w:val="28"/>
          <w:lang w:val="en-US"/>
        </w:rPr>
        <w:t>s).</w:t>
      </w:r>
    </w:p>
    <w:p w14:paraId="2846613F" w14:textId="77777777" w:rsidR="00D86EEE" w:rsidRDefault="00D86EEE">
      <w:pPr>
        <w:pStyle w:val="FreeForm"/>
        <w:rPr>
          <w:rFonts w:ascii="American Typewriter" w:eastAsia="American Typewriter" w:hAnsi="American Typewriter" w:cs="American Typewriter"/>
          <w:sz w:val="28"/>
          <w:szCs w:val="28"/>
        </w:rPr>
      </w:pPr>
    </w:p>
    <w:p w14:paraId="2F0D8375" w14:textId="77777777" w:rsidR="00D86EEE" w:rsidRDefault="00BC6FA1">
      <w:pPr>
        <w:rPr>
          <w:rFonts w:ascii="American Typewriter" w:eastAsia="American Typewriter" w:hAnsi="American Typewriter" w:cs="American Typewriter"/>
          <w:sz w:val="28"/>
          <w:szCs w:val="28"/>
        </w:rPr>
      </w:pPr>
      <w:r>
        <w:rPr>
          <w:rFonts w:ascii="American Typewriter" w:hAnsi="American Typewriter"/>
          <w:b/>
          <w:bCs/>
          <w:sz w:val="28"/>
          <w:szCs w:val="28"/>
        </w:rPr>
        <w:t>Where it grows:</w:t>
      </w:r>
      <w:r>
        <w:rPr>
          <w:rFonts w:ascii="American Typewriter" w:hAnsi="American Typewriter"/>
          <w:sz w:val="28"/>
          <w:szCs w:val="28"/>
        </w:rPr>
        <w:t xml:space="preserve"> </w:t>
      </w:r>
    </w:p>
    <w:p w14:paraId="3478E39D" w14:textId="77777777" w:rsidR="00D86EEE" w:rsidRDefault="00BC6FA1">
      <w:pPr>
        <w:pStyle w:val="FreeForm"/>
        <w:spacing w:line="442" w:lineRule="atLeast"/>
        <w:rPr>
          <w:rFonts w:ascii="American Typewriter" w:eastAsia="American Typewriter" w:hAnsi="American Typewriter" w:cs="American Typewriter"/>
          <w:sz w:val="28"/>
          <w:szCs w:val="28"/>
        </w:rPr>
      </w:pPr>
      <w:r>
        <w:rPr>
          <w:rFonts w:ascii="American Typewriter" w:hAnsi="American Typewriter"/>
          <w:sz w:val="28"/>
          <w:szCs w:val="28"/>
          <w:lang w:val="en-US"/>
        </w:rPr>
        <w:t>Found throughout tropical Africa, Java, Australia, India, Sri Lanka and southern parts of China. In India it is found in plains to 4,000ft high, in tropical, sub-tropical dry and deciduous forests and in the Himalayas.</w:t>
      </w:r>
    </w:p>
    <w:sectPr w:rsidR="00D86EEE">
      <w:headerReference w:type="default" r:id="rId16"/>
      <w:footerReference w:type="default" r:id="rId1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50B335" w14:textId="77777777" w:rsidR="00BC6FA1" w:rsidRDefault="00BC6FA1">
      <w:r>
        <w:separator/>
      </w:r>
    </w:p>
  </w:endnote>
  <w:endnote w:type="continuationSeparator" w:id="0">
    <w:p w14:paraId="15FCB12D" w14:textId="77777777" w:rsidR="00BC6FA1" w:rsidRDefault="00BC6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merican Typewriter">
    <w:panose1 w:val="02090604020004020304"/>
    <w:charset w:val="00"/>
    <w:family w:val="auto"/>
    <w:pitch w:val="variable"/>
    <w:sig w:usb0="A000006F" w:usb1="00000019" w:usb2="00000000" w:usb3="00000000" w:csb0="00000111"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CD65E5" w14:textId="77777777" w:rsidR="00D86EEE" w:rsidRDefault="00D86EEE">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920630" w14:textId="77777777" w:rsidR="00BC6FA1" w:rsidRDefault="00BC6FA1">
      <w:r>
        <w:separator/>
      </w:r>
    </w:p>
  </w:footnote>
  <w:footnote w:type="continuationSeparator" w:id="0">
    <w:p w14:paraId="402769B0" w14:textId="77777777" w:rsidR="00BC6FA1" w:rsidRDefault="00BC6FA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F701CF" w14:textId="77777777" w:rsidR="00D86EEE" w:rsidRDefault="00D86EEE">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revisionView w:comments="0"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EEE"/>
    <w:rsid w:val="000F4201"/>
    <w:rsid w:val="004B7655"/>
    <w:rsid w:val="00786DCD"/>
    <w:rsid w:val="007D6F82"/>
    <w:rsid w:val="00A108FA"/>
    <w:rsid w:val="00A67ADF"/>
    <w:rsid w:val="00BC6FA1"/>
    <w:rsid w:val="00D86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CD30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rFonts w:ascii="Cambria" w:hAnsi="Cambria" w:cs="Arial Unicode M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Helvetica" w:cs="Arial Unicode MS"/>
      <w:color w:val="000000"/>
    </w:rPr>
  </w:style>
  <w:style w:type="paragraph" w:customStyle="1" w:styleId="FreeForm">
    <w:name w:val="Free Form"/>
    <w:rPr>
      <w:rFonts w:ascii="Helvetica" w:hAnsi="Helvetica" w:cs="Arial Unicode MS"/>
      <w:color w:val="000000"/>
      <w:sz w:val="24"/>
      <w:szCs w:val="24"/>
      <w:lang w:val="de-DE"/>
    </w:rPr>
  </w:style>
  <w:style w:type="character" w:customStyle="1" w:styleId="Link">
    <w:name w:val="Link"/>
    <w:rPr>
      <w:color w:val="000099"/>
      <w:u w:val="single"/>
    </w:rPr>
  </w:style>
  <w:style w:type="character" w:customStyle="1" w:styleId="Hyperlink0">
    <w:name w:val="Hyperlink.0"/>
    <w:basedOn w:val="Link"/>
    <w:rPr>
      <w:color w:val="000000"/>
      <w:sz w:val="28"/>
      <w:szCs w:val="28"/>
      <w:u w:val="none"/>
    </w:rPr>
  </w:style>
  <w:style w:type="character" w:customStyle="1" w:styleId="Hyperlink1">
    <w:name w:val="Hyperlink.1"/>
    <w:basedOn w:val="Link"/>
    <w:rPr>
      <w:color w:val="000000"/>
      <w:sz w:val="28"/>
      <w:szCs w:val="28"/>
      <w:u w:val="none"/>
    </w:rPr>
  </w:style>
  <w:style w:type="character" w:customStyle="1" w:styleId="Hyperlink2">
    <w:name w:val="Hyperlink.2"/>
    <w:basedOn w:val="Link"/>
    <w:rPr>
      <w:color w:val="000000"/>
      <w:u w:val="none"/>
    </w:rPr>
  </w:style>
  <w:style w:type="character" w:customStyle="1" w:styleId="Hyperlink3">
    <w:name w:val="Hyperlink.3"/>
    <w:basedOn w:val="Link"/>
    <w:rPr>
      <w:color w:val="00000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Saponin" TargetMode="External"/><Relationship Id="rId12" Type="http://schemas.openxmlformats.org/officeDocument/2006/relationships/hyperlink" Target="https://en.wikipedia.org/w/index.php?title=Shatavaroside_A&amp;action=edit&amp;redlink=1" TargetMode="External"/><Relationship Id="rId13" Type="http://schemas.openxmlformats.org/officeDocument/2006/relationships/hyperlink" Target="https://en.wikipedia.org/w/index.php?title=Shatavaroside_B&amp;action=edit&amp;redlink=1" TargetMode="External"/><Relationship Id="rId14" Type="http://schemas.openxmlformats.org/officeDocument/2006/relationships/hyperlink" Target="https://en.wikipedia.org/w/index.php?title=Filiasparoside_C&amp;action=edit&amp;redlink=1" TargetMode="External"/><Relationship Id="rId15" Type="http://schemas.openxmlformats.org/officeDocument/2006/relationships/hyperlink" Target="https://en.wikipedia.org/wiki/Isoflavone"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hyperlink" Target="https://en.wikipedia.org/w/index.php?title=Asparagamine_A&amp;action=edit&amp;redlink=1" TargetMode="External"/><Relationship Id="rId8" Type="http://schemas.openxmlformats.org/officeDocument/2006/relationships/hyperlink" Target="https://en.wikipedia.org/wiki/Polycyclic_compound" TargetMode="External"/><Relationship Id="rId9" Type="http://schemas.openxmlformats.org/officeDocument/2006/relationships/hyperlink" Target="https://en.wikipedia.org/wiki/Alkaloid" TargetMode="External"/><Relationship Id="rId10" Type="http://schemas.openxmlformats.org/officeDocument/2006/relationships/hyperlink" Target="https://en.wikipedia.org/wiki/Steroid"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510</Words>
  <Characters>2907</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Raman Prasad</cp:lastModifiedBy>
  <cp:revision>4</cp:revision>
  <dcterms:created xsi:type="dcterms:W3CDTF">2016-10-10T13:03:00Z</dcterms:created>
  <dcterms:modified xsi:type="dcterms:W3CDTF">2016-10-10T13:06:00Z</dcterms:modified>
</cp:coreProperties>
</file>