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cl7pskmjuh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Antonia Anubis Pacheco Sandoval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35"/>
        <w:gridCol w:w="1125"/>
        <w:gridCol w:w="945"/>
        <w:gridCol w:w="2925"/>
        <w:tblGridChange w:id="0">
          <w:tblGrid>
            <w:gridCol w:w="1935"/>
            <w:gridCol w:w="1020"/>
            <w:gridCol w:w="930"/>
            <w:gridCol w:w="1035"/>
            <w:gridCol w:w="1125"/>
            <w:gridCol w:w="945"/>
            <w:gridCol w:w="292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hlx463hckyz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integralmente los procesos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Buena toma de requerimientos y comprensión del cliente, pero debo fortalecer la búsqueda de soluciones más escalables.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capaz de construir soluciones funcionales y resolver necesidades, apoyándome también en herramientas de 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muy segura diseñando modelos de datos para distintos casos de negocio.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una base sólida en lógica, programación y consultas de bases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desarrollar funcionalidades y resolver errores, aunque todavía utilizo apoyo de 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de productos y procesos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formación fue principalmente teórica y tuve pocas oportunidades de aplicarla en proyectos reales.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falta conocimiento y aplicación práctica de arquitecturas de software y principios de diseño.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resulta fácil identificar necesidades y desarrollar soluciones para optimizar procesos específicos.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vulnerabilidades sistémicas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Tuve poca formación práctica en seguridad y no he aplicado resolución de vulnerabilidades.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formación se basó en casos ficticios y necesito mayor experiencia en proyectos reales.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Transformar grandes volúmenes de datos para obtener información y conocimiento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una buena base, aunque debo seguir aprendiendo según las características de cada conjunto de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problemas mediante matemáticas básicas y razonamiento matemático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Utilizo estos conocimientos con frecuencia, especialmente en análisis y estadística básica.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Utilizar matemáticas discretas y relaciones funcionales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aplicar sus principios, aunque no es una de mis áreas más fuertes.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Utilizar estadística descriptiva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 área que utilizo frecuentemente y manejo con seguridad.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Comunicarse en inglés en situaciones sociolaborales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segura comunicándome en inglés en contextos laborales.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Comunicarse en inglés relacionado con informática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con seguridad el inglés técnico relacionado con mi área profesional.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propia habilidad emprendedora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podido desarrollar esta habilidad, aunque la creatividad no es mi principal fortaleza.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Elaborar proyectos innovadores que agreguen valor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desarrollar propuestas de valor, aunque debo fortalecer mi capacidad creativa.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Reconocer un desempeño correcto en situaciones de la profesión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claridad respecto a los límites, responsabilidades y conducta profesional frente a clientes y colegas.</w:t>
            </w:r>
          </w:p>
        </w:tc>
      </w:tr>
    </w:tbl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j3zSCjn7b3t/5WIVueyIsx+PuA==">CgMxLjAyDmguY2NsN3Bza21qdWgwMg5oLnlobHg0NjNoY2t5ejgAciExeXpSSXA0ODBvZzFISS03RkQyYTBYTUZFT2hYbjZVbm4=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