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100" w:line="360" w:lineRule="auto"/>
        <w:jc w:val="center"/>
        <w:rPr/>
      </w:pPr>
      <w:r w:rsidDel="00000000" w:rsidR="00000000" w:rsidRPr="00000000">
        <w:rPr>
          <w:rtl w:val="0"/>
        </w:rPr>
      </w:r>
    </w:p>
    <w:p w:rsidR="00000000" w:rsidDel="00000000" w:rsidP="00000000" w:rsidRDefault="00000000" w:rsidRPr="00000000" w14:paraId="00000002">
      <w:pPr>
        <w:widowControl w:val="1"/>
        <w:spacing w:after="100" w:line="240" w:lineRule="auto"/>
        <w:jc w:val="center"/>
        <w:rPr/>
      </w:pPr>
      <w:r w:rsidDel="00000000" w:rsidR="00000000" w:rsidRPr="00000000">
        <w:rPr>
          <w:rFonts w:ascii="Arial" w:cs="Arial" w:eastAsia="Arial" w:hAnsi="Arial"/>
          <w:b w:val="1"/>
          <w:bCs w:val="1"/>
          <w:i w:val="0"/>
          <w:iCs w:val="0"/>
          <w:color w:val="0b2d4d"/>
          <w:sz w:val="30"/>
          <w:szCs w:val="30"/>
          <w:rtl w:val="0"/>
        </w:rPr>
        <w:t xml:space="preserve">PROYECTO SYNTRO</w:t>
      </w:r>
      <w:r w:rsidDel="00000000" w:rsidR="00000000" w:rsidRPr="00000000">
        <w:rPr>
          <w:rtl w:val="0"/>
        </w:rPr>
      </w:r>
    </w:p>
    <w:p w:rsidR="00000000" w:rsidDel="00000000" w:rsidP="00000000" w:rsidRDefault="00000000" w:rsidRPr="00000000" w14:paraId="00000003">
      <w:pPr>
        <w:widowControl w:val="1"/>
        <w:spacing w:after="100" w:line="240" w:lineRule="auto"/>
        <w:jc w:val="center"/>
        <w:rPr/>
      </w:pPr>
      <w:r w:rsidDel="00000000" w:rsidR="00000000" w:rsidRPr="00000000">
        <w:rPr>
          <w:rFonts w:ascii="Arial" w:cs="Arial" w:eastAsia="Arial" w:hAnsi="Arial"/>
          <w:b w:val="1"/>
          <w:bCs w:val="1"/>
          <w:i w:val="0"/>
          <w:iCs w:val="0"/>
          <w:color w:val="222222"/>
          <w:sz w:val="44"/>
          <w:szCs w:val="44"/>
          <w:rtl w:val="0"/>
        </w:rPr>
        <w:t xml:space="preserve">Acta de Constitución del Proyecto</w:t>
      </w:r>
      <w:r w:rsidDel="00000000" w:rsidR="00000000" w:rsidRPr="00000000">
        <w:rPr>
          <w:rtl w:val="0"/>
        </w:rPr>
      </w:r>
    </w:p>
    <w:p w:rsidR="00000000" w:rsidDel="00000000" w:rsidP="00000000" w:rsidRDefault="00000000" w:rsidRPr="00000000" w14:paraId="00000004">
      <w:pPr>
        <w:widowControl w:val="1"/>
        <w:spacing w:after="100" w:line="360" w:lineRule="auto"/>
        <w:jc w:val="center"/>
        <w:rPr>
          <w:rFonts w:ascii="Arial" w:cs="Arial" w:eastAsia="Arial" w:hAnsi="Arial"/>
          <w:b w:val="0"/>
          <w:bCs w:val="0"/>
          <w:i w:val="1"/>
          <w:iCs w:val="1"/>
          <w:color w:val="666666"/>
          <w:sz w:val="20"/>
          <w:szCs w:val="20"/>
        </w:rPr>
      </w:pPr>
      <w:r w:rsidDel="00000000" w:rsidR="00000000" w:rsidRPr="00000000">
        <w:rPr>
          <w:rFonts w:ascii="Arial" w:cs="Arial" w:eastAsia="Arial" w:hAnsi="Arial"/>
          <w:b w:val="0"/>
          <w:bCs w:val="0"/>
          <w:i w:val="1"/>
          <w:iCs w:val="1"/>
          <w:color w:val="666666"/>
          <w:sz w:val="20"/>
          <w:szCs w:val="20"/>
          <w:rtl w:val="0"/>
        </w:rPr>
        <w:t xml:space="preserve">Documento de inicio del proyecto · Metodología Cascada (SDLC)</w:t>
      </w:r>
    </w:p>
    <w:p w:rsidR="00000000" w:rsidDel="00000000" w:rsidP="00000000" w:rsidRDefault="00000000" w:rsidRPr="00000000" w14:paraId="00000005">
      <w:pPr>
        <w:widowControl w:val="1"/>
        <w:spacing w:after="100" w:line="360" w:lineRule="auto"/>
        <w:jc w:val="center"/>
        <w:rPr>
          <w:i w:val="1"/>
          <w:iCs w:val="1"/>
          <w:color w:val="666666"/>
          <w:sz w:val="20"/>
          <w:szCs w:val="20"/>
        </w:rPr>
      </w:pPr>
      <w:r w:rsidDel="00000000" w:rsidR="00000000" w:rsidRPr="00000000">
        <w:rPr>
          <w:rtl w:val="0"/>
        </w:rPr>
      </w:r>
    </w:p>
    <w:p w:rsidR="00000000" w:rsidDel="00000000" w:rsidP="00000000" w:rsidRDefault="00000000" w:rsidRPr="00000000" w14:paraId="00000006">
      <w:pPr>
        <w:widowControl w:val="1"/>
        <w:spacing w:after="100" w:line="360" w:lineRule="auto"/>
        <w:jc w:val="center"/>
        <w:rPr>
          <w:i w:val="1"/>
          <w:iCs w:val="1"/>
          <w:color w:val="666666"/>
          <w:sz w:val="20"/>
          <w:szCs w:val="20"/>
        </w:rPr>
      </w:pPr>
      <w:r w:rsidDel="00000000" w:rsidR="00000000" w:rsidRPr="00000000">
        <w:rPr>
          <w:rtl w:val="0"/>
        </w:rPr>
      </w:r>
    </w:p>
    <w:p w:rsidR="00000000" w:rsidDel="00000000" w:rsidP="00000000" w:rsidRDefault="00000000" w:rsidRPr="00000000" w14:paraId="00000007">
      <w:pPr>
        <w:widowControl w:val="1"/>
        <w:spacing w:after="100" w:line="360" w:lineRule="auto"/>
        <w:jc w:val="center"/>
        <w:rPr>
          <w:i w:val="1"/>
          <w:iCs w:val="1"/>
          <w:color w:val="666666"/>
          <w:sz w:val="20"/>
          <w:szCs w:val="20"/>
        </w:rPr>
      </w:pPr>
      <w:r w:rsidDel="00000000" w:rsidR="00000000" w:rsidRPr="00000000">
        <w:rPr>
          <w:rtl w:val="0"/>
        </w:rPr>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6480"/>
        <w:tblGridChange w:id="0">
          <w:tblGrid>
            <w:gridCol w:w="2880"/>
            <w:gridCol w:w="6480"/>
          </w:tblGrid>
        </w:tblGridChange>
      </w:tblGrid>
      <w:tr>
        <w:trPr>
          <w:cantSplit w:val="1"/>
          <w:tblHeader w:val="1"/>
        </w:trPr>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008">
            <w:pPr>
              <w:spacing w:after="0" w:before="0" w:line="360" w:lineRule="auto"/>
              <w:rPr/>
            </w:pPr>
            <w:r w:rsidDel="00000000" w:rsidR="00000000" w:rsidRPr="00000000">
              <w:rPr>
                <w:rFonts w:ascii="Arial" w:cs="Arial" w:eastAsia="Arial" w:hAnsi="Arial"/>
                <w:b w:val="1"/>
                <w:bCs w:val="1"/>
                <w:color w:val="ffffff"/>
                <w:sz w:val="20"/>
                <w:szCs w:val="20"/>
                <w:rtl w:val="0"/>
              </w:rPr>
              <w:t xml:space="preserve">Campo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009">
            <w:pPr>
              <w:spacing w:after="0" w:before="0" w:line="360" w:lineRule="auto"/>
              <w:rPr/>
            </w:pPr>
            <w:r w:rsidDel="00000000" w:rsidR="00000000" w:rsidRPr="00000000">
              <w:rPr>
                <w:rFonts w:ascii="Arial" w:cs="Arial" w:eastAsia="Arial" w:hAnsi="Arial"/>
                <w:b w:val="1"/>
                <w:bCs w:val="1"/>
                <w:color w:val="ffffff"/>
                <w:sz w:val="20"/>
                <w:szCs w:val="20"/>
                <w:rtl w:val="0"/>
              </w:rPr>
              <w:t xml:space="preserve">Información</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0A">
            <w:pPr>
              <w:spacing w:after="0" w:before="0" w:line="360" w:lineRule="auto"/>
              <w:rPr/>
            </w:pPr>
            <w:r w:rsidDel="00000000" w:rsidR="00000000" w:rsidRPr="00000000">
              <w:rPr>
                <w:rFonts w:ascii="Arial" w:cs="Arial" w:eastAsia="Arial" w:hAnsi="Arial"/>
                <w:b w:val="0"/>
                <w:bCs w:val="0"/>
                <w:color w:val="222222"/>
                <w:sz w:val="20"/>
                <w:szCs w:val="20"/>
                <w:rtl w:val="0"/>
              </w:rPr>
              <w:t xml:space="preserve">Organización beneficiaria</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0B">
            <w:pPr>
              <w:spacing w:after="0" w:before="0" w:line="360" w:lineRule="auto"/>
              <w:rPr/>
            </w:pPr>
            <w:r w:rsidDel="00000000" w:rsidR="00000000" w:rsidRPr="00000000">
              <w:rPr>
                <w:rFonts w:ascii="Arial" w:cs="Arial" w:eastAsia="Arial" w:hAnsi="Arial"/>
                <w:b w:val="0"/>
                <w:bCs w:val="0"/>
                <w:color w:val="222222"/>
                <w:sz w:val="20"/>
                <w:szCs w:val="20"/>
                <w:rtl w:val="0"/>
              </w:rPr>
              <w:t xml:space="preserve">Hospital Dr. Sótero del Río, Puente Alto, Región Metropolitana de Santiago, Chile.</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0C">
            <w:pPr>
              <w:spacing w:after="0" w:before="0" w:line="360" w:lineRule="auto"/>
              <w:rPr/>
            </w:pPr>
            <w:r w:rsidDel="00000000" w:rsidR="00000000" w:rsidRPr="00000000">
              <w:rPr>
                <w:rFonts w:ascii="Arial" w:cs="Arial" w:eastAsia="Arial" w:hAnsi="Arial"/>
                <w:b w:val="0"/>
                <w:bCs w:val="0"/>
                <w:color w:val="222222"/>
                <w:sz w:val="20"/>
                <w:szCs w:val="20"/>
                <w:rtl w:val="0"/>
              </w:rPr>
              <w:t xml:space="preserve">Proyecto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0D">
            <w:pPr>
              <w:spacing w:after="0" w:before="0" w:line="360" w:lineRule="auto"/>
              <w:rPr/>
            </w:pPr>
            <w:r w:rsidDel="00000000" w:rsidR="00000000" w:rsidRPr="00000000">
              <w:rPr>
                <w:rFonts w:ascii="Arial" w:cs="Arial" w:eastAsia="Arial" w:hAnsi="Arial"/>
                <w:b w:val="0"/>
                <w:bCs w:val="0"/>
                <w:color w:val="222222"/>
                <w:sz w:val="20"/>
                <w:szCs w:val="20"/>
                <w:rtl w:val="0"/>
              </w:rPr>
              <w:t xml:space="preserve">SYNTRO</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0E">
            <w:pPr>
              <w:spacing w:after="0" w:before="0" w:line="360" w:lineRule="auto"/>
              <w:rPr/>
            </w:pPr>
            <w:r w:rsidDel="00000000" w:rsidR="00000000" w:rsidRPr="00000000">
              <w:rPr>
                <w:rFonts w:ascii="Arial" w:cs="Arial" w:eastAsia="Arial" w:hAnsi="Arial"/>
                <w:b w:val="0"/>
                <w:bCs w:val="0"/>
                <w:color w:val="222222"/>
                <w:sz w:val="20"/>
                <w:szCs w:val="20"/>
                <w:rtl w:val="0"/>
              </w:rPr>
              <w:t xml:space="preserve">Tipo de solución</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0F">
            <w:pPr>
              <w:spacing w:after="0" w:before="0" w:line="360" w:lineRule="auto"/>
              <w:rPr/>
            </w:pPr>
            <w:r w:rsidDel="00000000" w:rsidR="00000000" w:rsidRPr="00000000">
              <w:rPr>
                <w:rFonts w:ascii="Arial" w:cs="Arial" w:eastAsia="Arial" w:hAnsi="Arial"/>
                <w:b w:val="0"/>
                <w:bCs w:val="0"/>
                <w:color w:val="222222"/>
                <w:sz w:val="20"/>
                <w:szCs w:val="20"/>
                <w:rtl w:val="0"/>
              </w:rPr>
              <w:t xml:space="preserve">Plataforma web para gestión y localización de activos tecnológicos</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10">
            <w:pPr>
              <w:spacing w:after="0" w:before="0" w:line="360" w:lineRule="auto"/>
              <w:rPr/>
            </w:pPr>
            <w:r w:rsidDel="00000000" w:rsidR="00000000" w:rsidRPr="00000000">
              <w:rPr>
                <w:rFonts w:ascii="Arial" w:cs="Arial" w:eastAsia="Arial" w:hAnsi="Arial"/>
                <w:b w:val="0"/>
                <w:bCs w:val="0"/>
                <w:color w:val="222222"/>
                <w:sz w:val="20"/>
                <w:szCs w:val="20"/>
                <w:rtl w:val="0"/>
              </w:rPr>
              <w:t xml:space="preserve">Equipo del proyecto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11">
            <w:pPr>
              <w:spacing w:after="0" w:before="0" w:line="360" w:lineRule="auto"/>
              <w:rPr/>
            </w:pPr>
            <w:r w:rsidDel="00000000" w:rsidR="00000000" w:rsidRPr="00000000">
              <w:rPr>
                <w:rFonts w:ascii="Arial" w:cs="Arial" w:eastAsia="Arial" w:hAnsi="Arial"/>
                <w:b w:val="0"/>
                <w:bCs w:val="0"/>
                <w:color w:val="222222"/>
                <w:sz w:val="20"/>
                <w:szCs w:val="20"/>
                <w:rtl w:val="0"/>
              </w:rPr>
              <w:t xml:space="preserve">Constanza Gaete · Paolo Vilches · Antonia Pacheco</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12">
            <w:pPr>
              <w:spacing w:after="0" w:before="0" w:line="360" w:lineRule="auto"/>
              <w:rPr/>
            </w:pPr>
            <w:r w:rsidDel="00000000" w:rsidR="00000000" w:rsidRPr="00000000">
              <w:rPr>
                <w:rFonts w:ascii="Arial" w:cs="Arial" w:eastAsia="Arial" w:hAnsi="Arial"/>
                <w:b w:val="0"/>
                <w:bCs w:val="0"/>
                <w:color w:val="222222"/>
                <w:sz w:val="20"/>
                <w:szCs w:val="20"/>
                <w:rtl w:val="0"/>
              </w:rPr>
              <w:t xml:space="preserve">Patrocinador institucional</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13">
            <w:pPr>
              <w:spacing w:after="0" w:before="0" w:line="360" w:lineRule="auto"/>
              <w:rPr/>
            </w:pPr>
            <w:r w:rsidDel="00000000" w:rsidR="00000000" w:rsidRPr="00000000">
              <w:rPr>
                <w:rFonts w:ascii="Arial" w:cs="Arial" w:eastAsia="Arial" w:hAnsi="Arial"/>
                <w:b w:val="0"/>
                <w:bCs w:val="0"/>
                <w:color w:val="222222"/>
                <w:sz w:val="20"/>
                <w:szCs w:val="20"/>
                <w:rtl w:val="0"/>
              </w:rPr>
              <w:t xml:space="preserve">Jefatura del Departamento de Tecnologías de la Información</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14">
            <w:pPr>
              <w:spacing w:after="0" w:before="0" w:line="360" w:lineRule="auto"/>
              <w:rPr/>
            </w:pPr>
            <w:r w:rsidDel="00000000" w:rsidR="00000000" w:rsidRPr="00000000">
              <w:rPr>
                <w:rFonts w:ascii="Arial" w:cs="Arial" w:eastAsia="Arial" w:hAnsi="Arial"/>
                <w:b w:val="0"/>
                <w:bCs w:val="0"/>
                <w:color w:val="222222"/>
                <w:sz w:val="20"/>
                <w:szCs w:val="20"/>
                <w:rtl w:val="0"/>
              </w:rPr>
              <w:t xml:space="preserve">Patrocinador funcional</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15">
            <w:pPr>
              <w:spacing w:after="0" w:before="0" w:line="360" w:lineRule="auto"/>
              <w:rPr/>
            </w:pPr>
            <w:r w:rsidDel="00000000" w:rsidR="00000000" w:rsidRPr="00000000">
              <w:rPr>
                <w:rFonts w:ascii="Arial" w:cs="Arial" w:eastAsia="Arial" w:hAnsi="Arial"/>
                <w:b w:val="0"/>
                <w:bCs w:val="0"/>
                <w:color w:val="222222"/>
                <w:sz w:val="20"/>
                <w:szCs w:val="20"/>
                <w:rtl w:val="0"/>
              </w:rPr>
              <w:t xml:space="preserve">Coordinador de Proyectos y Administrador de Contratos TIC</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16">
            <w:pPr>
              <w:spacing w:after="0" w:before="0" w:line="360" w:lineRule="auto"/>
              <w:rPr/>
            </w:pPr>
            <w:r w:rsidDel="00000000" w:rsidR="00000000" w:rsidRPr="00000000">
              <w:rPr>
                <w:rFonts w:ascii="Arial" w:cs="Arial" w:eastAsia="Arial" w:hAnsi="Arial"/>
                <w:b w:val="0"/>
                <w:bCs w:val="0"/>
                <w:color w:val="222222"/>
                <w:sz w:val="20"/>
                <w:szCs w:val="20"/>
                <w:rtl w:val="0"/>
              </w:rPr>
              <w:t xml:space="preserve">Dirección del proyecto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17">
            <w:pPr>
              <w:spacing w:after="0" w:before="0" w:line="360" w:lineRule="auto"/>
              <w:rPr/>
            </w:pPr>
            <w:r w:rsidDel="00000000" w:rsidR="00000000" w:rsidRPr="00000000">
              <w:rPr>
                <w:rFonts w:ascii="Arial" w:cs="Arial" w:eastAsia="Arial" w:hAnsi="Arial"/>
                <w:b w:val="0"/>
                <w:bCs w:val="0"/>
                <w:color w:val="222222"/>
                <w:sz w:val="20"/>
                <w:szCs w:val="20"/>
                <w:rtl w:val="0"/>
              </w:rPr>
              <w:t xml:space="preserve">Constanza Gaete · Project Manager</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18">
            <w:pPr>
              <w:spacing w:after="0" w:before="0" w:line="360" w:lineRule="auto"/>
              <w:rPr/>
            </w:pPr>
            <w:r w:rsidDel="00000000" w:rsidR="00000000" w:rsidRPr="00000000">
              <w:rPr>
                <w:rFonts w:ascii="Arial" w:cs="Arial" w:eastAsia="Arial" w:hAnsi="Arial"/>
                <w:b w:val="0"/>
                <w:bCs w:val="0"/>
                <w:color w:val="222222"/>
                <w:sz w:val="20"/>
                <w:szCs w:val="20"/>
                <w:rtl w:val="0"/>
              </w:rPr>
              <w:t xml:space="preserve">Código documental</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19">
            <w:pPr>
              <w:spacing w:after="0" w:before="0" w:line="360" w:lineRule="auto"/>
              <w:rPr/>
            </w:pPr>
            <w:r w:rsidDel="00000000" w:rsidR="00000000" w:rsidRPr="00000000">
              <w:rPr>
                <w:rFonts w:ascii="Arial" w:cs="Arial" w:eastAsia="Arial" w:hAnsi="Arial"/>
                <w:b w:val="0"/>
                <w:bCs w:val="0"/>
                <w:color w:val="222222"/>
                <w:sz w:val="20"/>
                <w:szCs w:val="20"/>
                <w:rtl w:val="0"/>
              </w:rPr>
              <w:t xml:space="preserve">SYNTRO-PM-001</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1A">
            <w:pPr>
              <w:spacing w:after="0" w:before="0" w:line="360" w:lineRule="auto"/>
              <w:rPr/>
            </w:pPr>
            <w:r w:rsidDel="00000000" w:rsidR="00000000" w:rsidRPr="00000000">
              <w:rPr>
                <w:rFonts w:ascii="Arial" w:cs="Arial" w:eastAsia="Arial" w:hAnsi="Arial"/>
                <w:b w:val="0"/>
                <w:bCs w:val="0"/>
                <w:color w:val="222222"/>
                <w:sz w:val="20"/>
                <w:szCs w:val="20"/>
                <w:rtl w:val="0"/>
              </w:rPr>
              <w:t xml:space="preserve">Versión / estado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1B">
            <w:pPr>
              <w:rPr/>
            </w:pPr>
            <w:r w:rsidDel="00000000" w:rsidR="00000000" w:rsidRPr="00000000">
              <w:rPr>
                <w:rFonts w:ascii="Aptos" w:cs="Aptos" w:eastAsia="Aptos" w:hAnsi="Aptos"/>
                <w:sz w:val="20"/>
                <w:szCs w:val="20"/>
                <w:rtl w:val="0"/>
              </w:rPr>
              <w:t xml:space="preserve">v1.0 · Línea base del proyecto</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1C">
            <w:pPr>
              <w:spacing w:after="0" w:before="0" w:line="360" w:lineRule="auto"/>
              <w:rPr/>
            </w:pPr>
            <w:r w:rsidDel="00000000" w:rsidR="00000000" w:rsidRPr="00000000">
              <w:rPr>
                <w:rFonts w:ascii="Arial" w:cs="Arial" w:eastAsia="Arial" w:hAnsi="Arial"/>
                <w:b w:val="0"/>
                <w:bCs w:val="0"/>
                <w:color w:val="222222"/>
                <w:sz w:val="20"/>
                <w:szCs w:val="20"/>
                <w:rtl w:val="0"/>
              </w:rPr>
              <w:t xml:space="preserve">Fecha</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1D">
            <w:pPr>
              <w:rPr/>
            </w:pPr>
            <w:r w:rsidDel="00000000" w:rsidR="00000000" w:rsidRPr="00000000">
              <w:rPr>
                <w:rFonts w:ascii="Aptos" w:cs="Aptos" w:eastAsia="Aptos" w:hAnsi="Aptos"/>
                <w:sz w:val="20"/>
                <w:szCs w:val="20"/>
                <w:rtl w:val="0"/>
              </w:rPr>
              <w:t xml:space="preserve">11-10-2026</w:t>
            </w:r>
            <w:r w:rsidDel="00000000" w:rsidR="00000000" w:rsidRPr="00000000">
              <w:rPr>
                <w:rtl w:val="0"/>
              </w:rPr>
            </w:r>
          </w:p>
        </w:tc>
      </w:tr>
    </w:tbl>
    <w:p w:rsidR="00000000" w:rsidDel="00000000" w:rsidP="00000000" w:rsidRDefault="00000000" w:rsidRPr="00000000" w14:paraId="0000001E">
      <w:pPr>
        <w:widowControl w:val="1"/>
        <w:spacing w:after="100" w:line="360" w:lineRule="auto"/>
        <w:rPr/>
      </w:pPr>
      <w:r w:rsidDel="00000000" w:rsidR="00000000" w:rsidRPr="00000000">
        <w:rPr>
          <w:rtl w:val="0"/>
        </w:rPr>
      </w:r>
    </w:p>
    <w:p w:rsidR="00000000" w:rsidDel="00000000" w:rsidP="00000000" w:rsidRDefault="00000000" w:rsidRPr="00000000" w14:paraId="0000001F">
      <w:pPr>
        <w:widowControl w:val="1"/>
        <w:spacing w:after="10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keepNext w:val="1"/>
        <w:widowControl w:val="1"/>
        <w:spacing w:after="120" w:before="240" w:lineRule="auto"/>
        <w:rPr>
          <w:color w:val="17365d"/>
        </w:rPr>
      </w:pPr>
      <w:r w:rsidDel="00000000" w:rsidR="00000000" w:rsidRPr="00000000">
        <w:rPr>
          <w:color w:val="17365d"/>
          <w:rtl w:val="0"/>
        </w:rPr>
        <w:t xml:space="preserve">Indice</w:t>
      </w:r>
    </w:p>
    <w:sdt>
      <w:sdtPr>
        <w:id w:val="1093051645"/>
        <w:docPartObj>
          <w:docPartGallery w:val="Table of Contents"/>
          <w:docPartUnique w:val="1"/>
        </w:docPartObj>
      </w:sdtPr>
      <w:sdtContent>
        <w:p w:rsidR="00000000" w:rsidDel="00000000" w:rsidP="00000000" w:rsidRDefault="00000000" w:rsidRPr="00000000" w14:paraId="0000002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Indice</w:t>
              <w:tab/>
              <w:t xml:space="preserve">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7urw2rii69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Control documental</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Propósito del documento</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Identificación del proyecto</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Justificación y oportunidad</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ccpwpy1orj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Contexto</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12box5cs1s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Problema</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i3f7cim8u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Oportunidad y solución.</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Propósito y objetivos</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Objetivo general</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Objetivos específicos</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 Requisitos de alto nivel</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Alcance inicial</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 Incluido en el alcance</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 Fuera de alcance o no comprometido en este borrador</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Entregables principales</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Interesados y gobernanza inicial</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 Gobernanza, autoridad y aprobación</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6.2 Comunicación y seguimiento</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Supuestos, restricciones y riesgos iniciales</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Recursos y presupuesto preliminar</w:t>
              <w:tab/>
              <w:t xml:space="preserve">21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Metodología y ciclo de vida</w:t>
              <w:tab/>
              <w:t xml:space="preserve">21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Hitos de alto nivel</w:t>
              <w:tab/>
              <w:t xml:space="preserve">22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Criterios de éxito</w:t>
              <w:tab/>
              <w:t xml:space="preserve">23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Aprobación</w:t>
              <w:tab/>
              <w:t xml:space="preserve">23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pStyle w:val="Heading1"/>
        <w:spacing w:after="120" w:before="240" w:lineRule="auto"/>
        <w:rPr>
          <w:color w:val="17365d"/>
        </w:rPr>
      </w:pPr>
      <w:bookmarkStart w:colFirst="0" w:colLast="0" w:name="_heading=h.ljoss9r6j8nd" w:id="0"/>
      <w:bookmarkEnd w:id="0"/>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spacing w:after="120" w:before="240" w:lineRule="auto"/>
        <w:rPr/>
      </w:pPr>
      <w:bookmarkStart w:colFirst="0" w:colLast="0" w:name="_heading=h.r7urw2rii696" w:id="1"/>
      <w:bookmarkEnd w:id="1"/>
      <w:r w:rsidDel="00000000" w:rsidR="00000000" w:rsidRPr="00000000">
        <w:rPr>
          <w:color w:val="17365d"/>
          <w:rtl w:val="0"/>
        </w:rPr>
        <w:t xml:space="preserve">Control documental</w:t>
      </w:r>
      <w:r w:rsidDel="00000000" w:rsidR="00000000" w:rsidRPr="00000000">
        <w:rPr>
          <w:rtl w:val="0"/>
        </w:rPr>
      </w:r>
    </w:p>
    <w:tbl>
      <w:tblPr>
        <w:tblStyle w:val="Table2"/>
        <w:tblW w:w="93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
        <w:gridCol w:w="1380"/>
        <w:gridCol w:w="1530"/>
        <w:gridCol w:w="4515"/>
        <w:gridCol w:w="990"/>
        <w:tblGridChange w:id="0">
          <w:tblGrid>
            <w:gridCol w:w="960"/>
            <w:gridCol w:w="1380"/>
            <w:gridCol w:w="1530"/>
            <w:gridCol w:w="4515"/>
            <w:gridCol w:w="990"/>
          </w:tblGrid>
        </w:tblGridChange>
      </w:tblGrid>
      <w:tr>
        <w:trPr>
          <w:cantSplit w:val="1"/>
          <w:tblHeader w:val="1"/>
        </w:trPr>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03D">
            <w:pPr>
              <w:spacing w:line="360" w:lineRule="auto"/>
              <w:jc w:val="center"/>
              <w:rPr/>
            </w:pPr>
            <w:r w:rsidDel="00000000" w:rsidR="00000000" w:rsidRPr="00000000">
              <w:rPr>
                <w:b w:val="1"/>
                <w:bCs w:val="1"/>
                <w:color w:val="ffffff"/>
                <w:sz w:val="20"/>
                <w:szCs w:val="20"/>
                <w:rtl w:val="0"/>
              </w:rPr>
              <w:t xml:space="preserve">Versión</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03E">
            <w:pPr>
              <w:spacing w:line="360" w:lineRule="auto"/>
              <w:jc w:val="center"/>
              <w:rPr/>
            </w:pPr>
            <w:r w:rsidDel="00000000" w:rsidR="00000000" w:rsidRPr="00000000">
              <w:rPr>
                <w:b w:val="1"/>
                <w:bCs w:val="1"/>
                <w:color w:val="ffffff"/>
                <w:sz w:val="20"/>
                <w:szCs w:val="20"/>
                <w:rtl w:val="0"/>
              </w:rPr>
              <w:t xml:space="preserve">Fecha</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03F">
            <w:pPr>
              <w:spacing w:line="360" w:lineRule="auto"/>
              <w:jc w:val="center"/>
              <w:rPr/>
            </w:pPr>
            <w:r w:rsidDel="00000000" w:rsidR="00000000" w:rsidRPr="00000000">
              <w:rPr>
                <w:b w:val="1"/>
                <w:bCs w:val="1"/>
                <w:color w:val="ffffff"/>
                <w:sz w:val="20"/>
                <w:szCs w:val="20"/>
                <w:rtl w:val="0"/>
              </w:rPr>
              <w:t xml:space="preserve">Responsable</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040">
            <w:pPr>
              <w:spacing w:line="360" w:lineRule="auto"/>
              <w:jc w:val="center"/>
              <w:rPr/>
            </w:pPr>
            <w:r w:rsidDel="00000000" w:rsidR="00000000" w:rsidRPr="00000000">
              <w:rPr>
                <w:b w:val="1"/>
                <w:bCs w:val="1"/>
                <w:color w:val="ffffff"/>
                <w:sz w:val="20"/>
                <w:szCs w:val="20"/>
                <w:rtl w:val="0"/>
              </w:rPr>
              <w:t xml:space="preserve">Descripción del cambio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041">
            <w:pPr>
              <w:spacing w:line="360" w:lineRule="auto"/>
              <w:jc w:val="center"/>
              <w:rPr/>
            </w:pPr>
            <w:r w:rsidDel="00000000" w:rsidR="00000000" w:rsidRPr="00000000">
              <w:rPr>
                <w:b w:val="1"/>
                <w:bCs w:val="1"/>
                <w:color w:val="ffffff"/>
                <w:sz w:val="20"/>
                <w:szCs w:val="20"/>
                <w:rtl w:val="0"/>
              </w:rPr>
              <w:t xml:space="preserve">Estado</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42">
            <w:pPr>
              <w:spacing w:line="360" w:lineRule="auto"/>
              <w:jc w:val="both"/>
              <w:rPr/>
            </w:pPr>
            <w:r w:rsidDel="00000000" w:rsidR="00000000" w:rsidRPr="00000000">
              <w:rPr>
                <w:sz w:val="20"/>
                <w:szCs w:val="20"/>
                <w:rtl w:val="0"/>
              </w:rPr>
              <w:t xml:space="preserve">0.1</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43">
            <w:pPr>
              <w:spacing w:line="360" w:lineRule="auto"/>
              <w:jc w:val="both"/>
              <w:rPr/>
            </w:pPr>
            <w:r w:rsidDel="00000000" w:rsidR="00000000" w:rsidRPr="00000000">
              <w:rPr>
                <w:sz w:val="20"/>
                <w:szCs w:val="20"/>
                <w:rtl w:val="0"/>
              </w:rPr>
              <w:t xml:space="preserve">13-09-2026</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44">
            <w:pPr>
              <w:spacing w:line="360" w:lineRule="auto"/>
              <w:jc w:val="both"/>
              <w:rPr/>
            </w:pPr>
            <w:r w:rsidDel="00000000" w:rsidR="00000000" w:rsidRPr="00000000">
              <w:rPr>
                <w:sz w:val="20"/>
                <w:szCs w:val="20"/>
                <w:rtl w:val="0"/>
              </w:rPr>
              <w:t xml:space="preserve">Equipo SYNTRO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45">
            <w:pPr>
              <w:spacing w:line="360" w:lineRule="auto"/>
              <w:jc w:val="both"/>
              <w:rPr/>
            </w:pPr>
            <w:r w:rsidDel="00000000" w:rsidR="00000000" w:rsidRPr="00000000">
              <w:rPr>
                <w:sz w:val="20"/>
                <w:szCs w:val="20"/>
                <w:rtl w:val="0"/>
              </w:rPr>
              <w:t xml:space="preserve">Creación de borrador base y definición del formato institucional.</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46">
            <w:pPr>
              <w:spacing w:line="360" w:lineRule="auto"/>
              <w:jc w:val="both"/>
              <w:rPr/>
            </w:pPr>
            <w:r w:rsidDel="00000000" w:rsidR="00000000" w:rsidRPr="00000000">
              <w:rPr>
                <w:sz w:val="20"/>
                <w:szCs w:val="20"/>
                <w:rtl w:val="0"/>
              </w:rPr>
              <w:t xml:space="preserve">Borrador</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47">
            <w:pPr>
              <w:spacing w:line="360" w:lineRule="auto"/>
              <w:jc w:val="both"/>
              <w:rPr/>
            </w:pPr>
            <w:r w:rsidDel="00000000" w:rsidR="00000000" w:rsidRPr="00000000">
              <w:rPr>
                <w:sz w:val="20"/>
                <w:szCs w:val="20"/>
                <w:rtl w:val="0"/>
              </w:rPr>
              <w:t xml:space="preserve">0.2</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48">
            <w:pPr>
              <w:spacing w:line="360" w:lineRule="auto"/>
              <w:jc w:val="both"/>
              <w:rPr/>
            </w:pPr>
            <w:r w:rsidDel="00000000" w:rsidR="00000000" w:rsidRPr="00000000">
              <w:rPr>
                <w:sz w:val="20"/>
                <w:szCs w:val="20"/>
                <w:rtl w:val="0"/>
              </w:rPr>
              <w:t xml:space="preserve">13-09-2026</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49">
            <w:pPr>
              <w:spacing w:line="360" w:lineRule="auto"/>
              <w:jc w:val="both"/>
              <w:rPr/>
            </w:pPr>
            <w:r w:rsidDel="00000000" w:rsidR="00000000" w:rsidRPr="00000000">
              <w:rPr>
                <w:sz w:val="20"/>
                <w:szCs w:val="20"/>
                <w:rtl w:val="0"/>
              </w:rPr>
              <w:t xml:space="preserve">Equipo SYNTRO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4A">
            <w:pPr>
              <w:spacing w:line="360" w:lineRule="auto"/>
              <w:jc w:val="both"/>
              <w:rPr/>
            </w:pPr>
            <w:r w:rsidDel="00000000" w:rsidR="00000000" w:rsidRPr="00000000">
              <w:rPr>
                <w:sz w:val="20"/>
                <w:szCs w:val="20"/>
                <w:rtl w:val="0"/>
              </w:rPr>
              <w:t xml:space="preserve">Actualización de sección y docente; retiro del anexo del formato base y ajuste de organización documental.</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4B">
            <w:pPr>
              <w:spacing w:line="360" w:lineRule="auto"/>
              <w:jc w:val="both"/>
              <w:rPr/>
            </w:pPr>
            <w:r w:rsidDel="00000000" w:rsidR="00000000" w:rsidRPr="00000000">
              <w:rPr>
                <w:sz w:val="20"/>
                <w:szCs w:val="20"/>
                <w:rtl w:val="0"/>
              </w:rPr>
              <w:t xml:space="preserve">Borrador</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4C">
            <w:pPr>
              <w:spacing w:line="360" w:lineRule="auto"/>
              <w:jc w:val="both"/>
              <w:rPr/>
            </w:pPr>
            <w:r w:rsidDel="00000000" w:rsidR="00000000" w:rsidRPr="00000000">
              <w:rPr>
                <w:sz w:val="20"/>
                <w:szCs w:val="20"/>
                <w:rtl w:val="0"/>
              </w:rPr>
              <w:t xml:space="preserve">0.3</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4D">
            <w:pPr>
              <w:spacing w:line="360" w:lineRule="auto"/>
              <w:jc w:val="both"/>
              <w:rPr/>
            </w:pPr>
            <w:r w:rsidDel="00000000" w:rsidR="00000000" w:rsidRPr="00000000">
              <w:rPr>
                <w:sz w:val="20"/>
                <w:szCs w:val="20"/>
                <w:rtl w:val="0"/>
              </w:rPr>
              <w:t xml:space="preserve">20-09-2026</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4E">
            <w:pPr>
              <w:spacing w:line="360" w:lineRule="auto"/>
              <w:jc w:val="both"/>
              <w:rPr/>
            </w:pPr>
            <w:r w:rsidDel="00000000" w:rsidR="00000000" w:rsidRPr="00000000">
              <w:rPr>
                <w:sz w:val="20"/>
                <w:szCs w:val="20"/>
                <w:rtl w:val="0"/>
              </w:rPr>
              <w:t xml:space="preserve">Equipo SYNTRO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4F">
            <w:pPr>
              <w:spacing w:line="360" w:lineRule="auto"/>
              <w:jc w:val="both"/>
              <w:rPr/>
            </w:pPr>
            <w:r w:rsidDel="00000000" w:rsidR="00000000" w:rsidRPr="00000000">
              <w:rPr>
                <w:sz w:val="20"/>
                <w:szCs w:val="20"/>
                <w:rtl w:val="0"/>
              </w:rPr>
              <w:t xml:space="preserve">Ampliación del alcance a computadores e impresoras; trazabilidad mediante auditoría; formularios/PDF fuera del alcance académico.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50">
            <w:pPr>
              <w:spacing w:line="360" w:lineRule="auto"/>
              <w:jc w:val="both"/>
              <w:rPr/>
            </w:pPr>
            <w:r w:rsidDel="00000000" w:rsidR="00000000" w:rsidRPr="00000000">
              <w:rPr>
                <w:sz w:val="20"/>
                <w:szCs w:val="20"/>
                <w:rtl w:val="0"/>
              </w:rPr>
              <w:t xml:space="preserve">Borrador</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51">
            <w:pPr>
              <w:spacing w:line="360" w:lineRule="auto"/>
              <w:jc w:val="both"/>
              <w:rPr/>
            </w:pPr>
            <w:r w:rsidDel="00000000" w:rsidR="00000000" w:rsidRPr="00000000">
              <w:rPr>
                <w:sz w:val="20"/>
                <w:szCs w:val="20"/>
                <w:rtl w:val="0"/>
              </w:rPr>
              <w:t xml:space="preserve">0.4</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52">
            <w:pPr>
              <w:spacing w:line="360" w:lineRule="auto"/>
              <w:jc w:val="both"/>
              <w:rPr/>
            </w:pPr>
            <w:r w:rsidDel="00000000" w:rsidR="00000000" w:rsidRPr="00000000">
              <w:rPr>
                <w:sz w:val="20"/>
                <w:szCs w:val="20"/>
                <w:rtl w:val="0"/>
              </w:rPr>
              <w:t xml:space="preserve">20-09-2026</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53">
            <w:pPr>
              <w:spacing w:line="360" w:lineRule="auto"/>
              <w:jc w:val="both"/>
              <w:rPr/>
            </w:pPr>
            <w:r w:rsidDel="00000000" w:rsidR="00000000" w:rsidRPr="00000000">
              <w:rPr>
                <w:sz w:val="20"/>
                <w:szCs w:val="20"/>
                <w:rtl w:val="0"/>
              </w:rPr>
              <w:t xml:space="preserve">Equipo SYNTRO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54">
            <w:pPr>
              <w:spacing w:line="360" w:lineRule="auto"/>
              <w:jc w:val="both"/>
              <w:rPr/>
            </w:pPr>
            <w:r w:rsidDel="00000000" w:rsidR="00000000" w:rsidRPr="00000000">
              <w:rPr>
                <w:sz w:val="20"/>
                <w:szCs w:val="20"/>
                <w:rtl w:val="0"/>
              </w:rPr>
              <w:t xml:space="preserve">Revisión metodológica y visual; se añaden gobernanza, comunicación, recursos/presupuesto, dependencias y referencias externas.</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55">
            <w:pPr>
              <w:spacing w:line="360" w:lineRule="auto"/>
              <w:jc w:val="both"/>
              <w:rPr/>
            </w:pPr>
            <w:r w:rsidDel="00000000" w:rsidR="00000000" w:rsidRPr="00000000">
              <w:rPr>
                <w:sz w:val="20"/>
                <w:szCs w:val="20"/>
                <w:rtl w:val="0"/>
              </w:rPr>
              <w:t xml:space="preserve">Borrador</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56">
            <w:pPr>
              <w:spacing w:line="360" w:lineRule="auto"/>
              <w:jc w:val="both"/>
              <w:rPr/>
            </w:pPr>
            <w:r w:rsidDel="00000000" w:rsidR="00000000" w:rsidRPr="00000000">
              <w:rPr>
                <w:sz w:val="20"/>
                <w:szCs w:val="20"/>
                <w:rtl w:val="0"/>
              </w:rPr>
              <w:t xml:space="preserve">0.5</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57">
            <w:pPr>
              <w:spacing w:line="360" w:lineRule="auto"/>
              <w:jc w:val="both"/>
              <w:rPr/>
            </w:pPr>
            <w:r w:rsidDel="00000000" w:rsidR="00000000" w:rsidRPr="00000000">
              <w:rPr>
                <w:sz w:val="20"/>
                <w:szCs w:val="20"/>
                <w:rtl w:val="0"/>
              </w:rPr>
              <w:t xml:space="preserve">24-09-2026</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58">
            <w:pPr>
              <w:spacing w:line="360" w:lineRule="auto"/>
              <w:jc w:val="both"/>
              <w:rPr/>
            </w:pPr>
            <w:r w:rsidDel="00000000" w:rsidR="00000000" w:rsidRPr="00000000">
              <w:rPr>
                <w:sz w:val="20"/>
                <w:szCs w:val="20"/>
                <w:rtl w:val="0"/>
              </w:rPr>
              <w:t xml:space="preserve">Equipo SYNTRO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59">
            <w:pPr>
              <w:spacing w:line="360" w:lineRule="auto"/>
              <w:jc w:val="both"/>
              <w:rPr/>
            </w:pPr>
            <w:r w:rsidDel="00000000" w:rsidR="00000000" w:rsidRPr="00000000">
              <w:rPr>
                <w:sz w:val="20"/>
                <w:szCs w:val="20"/>
                <w:rtl w:val="0"/>
              </w:rPr>
              <w:t xml:space="preserve">Reenfoque del acta como documento de proyecto para el contexto hospitalario; se fortalecen requisitos de alto nivel, gobernanza, comunicación, presupuesto preliminar, hitos y aprobación.</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5A">
            <w:pPr>
              <w:spacing w:line="360" w:lineRule="auto"/>
              <w:jc w:val="both"/>
              <w:rPr/>
            </w:pPr>
            <w:r w:rsidDel="00000000" w:rsidR="00000000" w:rsidRPr="00000000">
              <w:rPr>
                <w:sz w:val="20"/>
                <w:szCs w:val="20"/>
                <w:rtl w:val="0"/>
              </w:rPr>
              <w:t xml:space="preserve">Borrador</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5B">
            <w:pPr>
              <w:spacing w:line="360" w:lineRule="auto"/>
              <w:jc w:val="both"/>
              <w:rPr/>
            </w:pPr>
            <w:r w:rsidDel="00000000" w:rsidR="00000000" w:rsidRPr="00000000">
              <w:rPr>
                <w:sz w:val="20"/>
                <w:szCs w:val="20"/>
                <w:rtl w:val="0"/>
              </w:rPr>
              <w:t xml:space="preserve">0.6</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5C">
            <w:pPr>
              <w:spacing w:line="360" w:lineRule="auto"/>
              <w:jc w:val="both"/>
              <w:rPr/>
            </w:pPr>
            <w:r w:rsidDel="00000000" w:rsidR="00000000" w:rsidRPr="00000000">
              <w:rPr>
                <w:sz w:val="20"/>
                <w:szCs w:val="20"/>
                <w:rtl w:val="0"/>
              </w:rPr>
              <w:t xml:space="preserve">24-09-2026</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5D">
            <w:pPr>
              <w:spacing w:line="360" w:lineRule="auto"/>
              <w:jc w:val="both"/>
              <w:rPr/>
            </w:pPr>
            <w:r w:rsidDel="00000000" w:rsidR="00000000" w:rsidRPr="00000000">
              <w:rPr>
                <w:sz w:val="20"/>
                <w:szCs w:val="20"/>
                <w:rtl w:val="0"/>
              </w:rPr>
              <w:t xml:space="preserve">Equipo SYNTRO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5E">
            <w:pPr>
              <w:spacing w:line="360" w:lineRule="auto"/>
              <w:jc w:val="both"/>
              <w:rPr/>
            </w:pPr>
            <w:r w:rsidDel="00000000" w:rsidR="00000000" w:rsidRPr="00000000">
              <w:rPr>
                <w:sz w:val="20"/>
                <w:szCs w:val="20"/>
                <w:rtl w:val="0"/>
              </w:rPr>
              <w:t xml:space="preserve">Formalización de la gobernanza del proyecto: patrocinio institucional y funcional, designación de Constanza Gaete como Project Manager, identificación de contrapartes, usuarios clave e interesados internos y externos.</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5F">
            <w:pPr>
              <w:spacing w:line="360" w:lineRule="auto"/>
              <w:jc w:val="both"/>
              <w:rPr/>
            </w:pPr>
            <w:r w:rsidDel="00000000" w:rsidR="00000000" w:rsidRPr="00000000">
              <w:rPr>
                <w:sz w:val="20"/>
                <w:szCs w:val="20"/>
                <w:rtl w:val="0"/>
              </w:rPr>
              <w:t xml:space="preserve">Borrador</w:t>
            </w:r>
            <w:r w:rsidDel="00000000" w:rsidR="00000000" w:rsidRPr="00000000">
              <w:rPr>
                <w:rtl w:val="0"/>
              </w:rPr>
            </w:r>
          </w:p>
        </w:tc>
      </w:tr>
      <w:tr>
        <w:trPr>
          <w:cantSplit w:val="0"/>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60">
            <w:pPr>
              <w:spacing w:line="360" w:lineRule="auto"/>
              <w:jc w:val="both"/>
              <w:rPr>
                <w:sz w:val="20"/>
                <w:szCs w:val="20"/>
              </w:rPr>
            </w:pPr>
            <w:r w:rsidDel="00000000" w:rsidR="00000000" w:rsidRPr="00000000">
              <w:rPr>
                <w:sz w:val="20"/>
                <w:szCs w:val="20"/>
                <w:rtl w:val="0"/>
              </w:rPr>
              <w:t xml:space="preserve">0.7</w:t>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61">
            <w:pPr>
              <w:spacing w:line="360" w:lineRule="auto"/>
              <w:jc w:val="both"/>
              <w:rPr>
                <w:sz w:val="20"/>
                <w:szCs w:val="20"/>
              </w:rPr>
            </w:pPr>
            <w:r w:rsidDel="00000000" w:rsidR="00000000" w:rsidRPr="00000000">
              <w:rPr>
                <w:sz w:val="20"/>
                <w:szCs w:val="20"/>
                <w:rtl w:val="0"/>
              </w:rPr>
              <w:t xml:space="preserve">27-09-2026</w:t>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62">
            <w:pPr>
              <w:spacing w:line="360" w:lineRule="auto"/>
              <w:jc w:val="both"/>
              <w:rPr>
                <w:sz w:val="20"/>
                <w:szCs w:val="20"/>
              </w:rPr>
            </w:pPr>
            <w:r w:rsidDel="00000000" w:rsidR="00000000" w:rsidRPr="00000000">
              <w:rPr>
                <w:sz w:val="20"/>
                <w:szCs w:val="20"/>
                <w:rtl w:val="0"/>
              </w:rPr>
              <w:t xml:space="preserve">Equipo SYNTRO</w:t>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63">
            <w:pPr>
              <w:spacing w:line="360" w:lineRule="auto"/>
              <w:jc w:val="both"/>
              <w:rPr>
                <w:sz w:val="20"/>
                <w:szCs w:val="20"/>
              </w:rPr>
            </w:pPr>
            <w:r w:rsidDel="00000000" w:rsidR="00000000" w:rsidRPr="00000000">
              <w:rPr>
                <w:sz w:val="20"/>
                <w:szCs w:val="20"/>
                <w:rtl w:val="0"/>
              </w:rPr>
              <w:t xml:space="preserve">MINSAL se incorpora como interesado externo; nombres propios de cargos quedan por confirmar.</w:t>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64">
            <w:pPr>
              <w:spacing w:line="360" w:lineRule="auto"/>
              <w:jc w:val="both"/>
              <w:rPr>
                <w:sz w:val="20"/>
                <w:szCs w:val="20"/>
              </w:rPr>
            </w:pPr>
            <w:r w:rsidDel="00000000" w:rsidR="00000000" w:rsidRPr="00000000">
              <w:rPr>
                <w:sz w:val="20"/>
                <w:szCs w:val="20"/>
                <w:rtl w:val="0"/>
              </w:rPr>
              <w:t xml:space="preserve">Borrador</w:t>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65">
            <w:pPr>
              <w:rPr/>
            </w:pPr>
            <w:r w:rsidDel="00000000" w:rsidR="00000000" w:rsidRPr="00000000">
              <w:rPr>
                <w:rtl w:val="0"/>
              </w:rPr>
              <w:t xml:space="preserve">1.0</w:t>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66">
            <w:pPr>
              <w:rPr/>
            </w:pPr>
            <w:r w:rsidDel="00000000" w:rsidR="00000000" w:rsidRPr="00000000">
              <w:rPr>
                <w:rtl w:val="0"/>
              </w:rPr>
              <w:t xml:space="preserve">11-10-2026</w:t>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67">
            <w:pPr>
              <w:rPr/>
            </w:pPr>
            <w:r w:rsidDel="00000000" w:rsidR="00000000" w:rsidRPr="00000000">
              <w:rPr>
                <w:rtl w:val="0"/>
              </w:rPr>
              <w:t xml:space="preserve">Equipo SYNTRO</w:t>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68">
            <w:pPr>
              <w:rPr/>
            </w:pPr>
            <w:r w:rsidDel="00000000" w:rsidR="00000000" w:rsidRPr="00000000">
              <w:rPr>
                <w:rtl w:val="0"/>
              </w:rPr>
              <w:t xml:space="preserve">Consolidación de la línea base del Acta de Constitución. Se mantienen la gobernanza, alcance, interesados, criterios de éxito y control de cambios definidos; las firmas quedan sujetas al criterio académico que se validará con el profesor.</w:t>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69">
            <w:pPr>
              <w:rPr/>
            </w:pPr>
            <w:r w:rsidDel="00000000" w:rsidR="00000000" w:rsidRPr="00000000">
              <w:rPr>
                <w:rtl w:val="0"/>
              </w:rPr>
              <w:t xml:space="preserve">Línea base</w:t>
            </w:r>
          </w:p>
        </w:tc>
      </w:tr>
    </w:tbl>
    <w:p w:rsidR="00000000" w:rsidDel="00000000" w:rsidP="00000000" w:rsidRDefault="00000000" w:rsidRPr="00000000" w14:paraId="0000006A">
      <w:pPr>
        <w:pStyle w:val="Heading1"/>
        <w:keepNext w:val="1"/>
        <w:widowControl w:val="1"/>
        <w:spacing w:after="120" w:before="240" w:lineRule="auto"/>
        <w:rPr/>
      </w:pPr>
      <w:r w:rsidDel="00000000" w:rsidR="00000000" w:rsidRPr="00000000">
        <w:rPr>
          <w:rFonts w:ascii="Arial" w:cs="Arial" w:eastAsia="Arial" w:hAnsi="Arial"/>
          <w:b w:val="1"/>
          <w:bCs w:val="1"/>
          <w:i w:val="0"/>
          <w:iCs w:val="0"/>
          <w:color w:val="17365d"/>
          <w:sz w:val="28"/>
          <w:szCs w:val="28"/>
          <w:rtl w:val="0"/>
        </w:rPr>
        <w:t xml:space="preserve">Propósito del documento</w:t>
      </w:r>
      <w:r w:rsidDel="00000000" w:rsidR="00000000" w:rsidRPr="00000000">
        <w:rPr>
          <w:rtl w:val="0"/>
        </w:rPr>
      </w:r>
    </w:p>
    <w:p w:rsidR="00000000" w:rsidDel="00000000" w:rsidP="00000000" w:rsidRDefault="00000000" w:rsidRPr="00000000" w14:paraId="0000006B">
      <w:pPr>
        <w:widowControl w:val="1"/>
        <w:spacing w:after="100" w:before="0" w:line="360" w:lineRule="auto"/>
        <w:jc w:val="both"/>
        <w:rPr/>
      </w:pPr>
      <w:r w:rsidDel="00000000" w:rsidR="00000000" w:rsidRPr="00000000">
        <w:rPr>
          <w:rFonts w:ascii="Arial" w:cs="Arial" w:eastAsia="Arial" w:hAnsi="Arial"/>
          <w:color w:val="222222"/>
          <w:sz w:val="22"/>
          <w:szCs w:val="22"/>
          <w:rtl w:val="0"/>
        </w:rPr>
        <w:t xml:space="preserve">Esta acta formaliza la constitución de SYNTRO como iniciativa orientada a mejorar la gestión y localización de activos tecnológicos en un hospital público de alta complejidad. Define la justificación, propósito, objetivos, requisitos de alto nivel, alcance, entregables, interesados, estructura de gobierno, recursos, presupuesto preliminar, riesgos, hitos, criterios de éxito y condiciones de aprobación que servirán como línea base para la planificación y ejecución del proyecto. Su aprobación permitirá alinear a las partes interesadas respecto de qué se desarrollará, bajo qué restricciones y con qué criterios se evaluará el cumplimiento del proyecto.</w:t>
      </w:r>
      <w:r w:rsidDel="00000000" w:rsidR="00000000" w:rsidRPr="00000000">
        <w:rPr>
          <w:rtl w:val="0"/>
        </w:rPr>
      </w:r>
    </w:p>
    <w:p w:rsidR="00000000" w:rsidDel="00000000" w:rsidP="00000000" w:rsidRDefault="00000000" w:rsidRPr="00000000" w14:paraId="0000006C">
      <w:pPr>
        <w:pStyle w:val="Heading1"/>
        <w:keepNext w:val="1"/>
        <w:widowControl w:val="1"/>
        <w:spacing w:after="120" w:before="240" w:lineRule="auto"/>
        <w:rPr/>
      </w:pPr>
      <w:r w:rsidDel="00000000" w:rsidR="00000000" w:rsidRPr="00000000">
        <w:rPr>
          <w:rFonts w:ascii="Arial" w:cs="Arial" w:eastAsia="Arial" w:hAnsi="Arial"/>
          <w:b w:val="1"/>
          <w:bCs w:val="1"/>
          <w:i w:val="0"/>
          <w:iCs w:val="0"/>
          <w:color w:val="17365d"/>
          <w:sz w:val="28"/>
          <w:szCs w:val="28"/>
          <w:rtl w:val="0"/>
        </w:rPr>
        <w:t xml:space="preserve">1. Identificación del proyecto</w:t>
      </w:r>
      <w:r w:rsidDel="00000000" w:rsidR="00000000" w:rsidRPr="00000000">
        <w:rPr>
          <w:rtl w:val="0"/>
        </w:rPr>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0"/>
        <w:gridCol w:w="6390"/>
        <w:tblGridChange w:id="0">
          <w:tblGrid>
            <w:gridCol w:w="2970"/>
            <w:gridCol w:w="6390"/>
          </w:tblGrid>
        </w:tblGridChange>
      </w:tblGrid>
      <w:tr>
        <w:trPr>
          <w:cantSplit w:val="1"/>
          <w:tblHeader w:val="1"/>
        </w:trPr>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06D">
            <w:pPr>
              <w:spacing w:after="0" w:before="0" w:line="360" w:lineRule="auto"/>
              <w:rPr/>
            </w:pPr>
            <w:r w:rsidDel="00000000" w:rsidR="00000000" w:rsidRPr="00000000">
              <w:rPr>
                <w:rFonts w:ascii="Arial" w:cs="Arial" w:eastAsia="Arial" w:hAnsi="Arial"/>
                <w:b w:val="1"/>
                <w:bCs w:val="1"/>
                <w:color w:val="ffffff"/>
                <w:sz w:val="20"/>
                <w:szCs w:val="20"/>
                <w:rtl w:val="0"/>
              </w:rPr>
              <w:t xml:space="preserve">Elemento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06E">
            <w:pPr>
              <w:spacing w:after="0" w:before="0" w:line="360" w:lineRule="auto"/>
              <w:rPr/>
            </w:pPr>
            <w:r w:rsidDel="00000000" w:rsidR="00000000" w:rsidRPr="00000000">
              <w:rPr>
                <w:rFonts w:ascii="Arial" w:cs="Arial" w:eastAsia="Arial" w:hAnsi="Arial"/>
                <w:b w:val="1"/>
                <w:bCs w:val="1"/>
                <w:color w:val="ffffff"/>
                <w:sz w:val="20"/>
                <w:szCs w:val="20"/>
                <w:rtl w:val="0"/>
              </w:rPr>
              <w:t xml:space="preserve">Definición</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6F">
            <w:pPr>
              <w:spacing w:after="0" w:before="0" w:line="360" w:lineRule="auto"/>
              <w:rPr/>
            </w:pPr>
            <w:r w:rsidDel="00000000" w:rsidR="00000000" w:rsidRPr="00000000">
              <w:rPr>
                <w:rFonts w:ascii="Arial" w:cs="Arial" w:eastAsia="Arial" w:hAnsi="Arial"/>
                <w:b w:val="0"/>
                <w:bCs w:val="0"/>
                <w:color w:val="222222"/>
                <w:sz w:val="20"/>
                <w:szCs w:val="20"/>
                <w:rtl w:val="0"/>
              </w:rPr>
              <w:t xml:space="preserve">Nombre</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70">
            <w:pPr>
              <w:spacing w:after="0" w:before="0" w:line="360" w:lineRule="auto"/>
              <w:rPr/>
            </w:pPr>
            <w:r w:rsidDel="00000000" w:rsidR="00000000" w:rsidRPr="00000000">
              <w:rPr>
                <w:rFonts w:ascii="Arial" w:cs="Arial" w:eastAsia="Arial" w:hAnsi="Arial"/>
                <w:b w:val="0"/>
                <w:bCs w:val="0"/>
                <w:color w:val="222222"/>
                <w:sz w:val="20"/>
                <w:szCs w:val="20"/>
                <w:rtl w:val="0"/>
              </w:rPr>
              <w:t xml:space="preserve">SYNTRO</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71">
            <w:pPr>
              <w:spacing w:after="0" w:before="0" w:line="360" w:lineRule="auto"/>
              <w:rPr/>
            </w:pPr>
            <w:r w:rsidDel="00000000" w:rsidR="00000000" w:rsidRPr="00000000">
              <w:rPr>
                <w:rFonts w:ascii="Arial" w:cs="Arial" w:eastAsia="Arial" w:hAnsi="Arial"/>
                <w:b w:val="0"/>
                <w:bCs w:val="0"/>
                <w:color w:val="222222"/>
                <w:sz w:val="20"/>
                <w:szCs w:val="20"/>
                <w:rtl w:val="0"/>
              </w:rPr>
              <w:t xml:space="preserve">Tipo de solución</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72">
            <w:pPr>
              <w:spacing w:after="0" w:before="0" w:line="360" w:lineRule="auto"/>
              <w:rPr/>
            </w:pPr>
            <w:r w:rsidDel="00000000" w:rsidR="00000000" w:rsidRPr="00000000">
              <w:rPr>
                <w:rFonts w:ascii="Arial" w:cs="Arial" w:eastAsia="Arial" w:hAnsi="Arial"/>
                <w:b w:val="0"/>
                <w:bCs w:val="0"/>
                <w:color w:val="222222"/>
                <w:sz w:val="20"/>
                <w:szCs w:val="20"/>
                <w:rtl w:val="0"/>
              </w:rPr>
              <w:t xml:space="preserve">Plataforma web centralizada para gestión y localización de activos tecnológicos.</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73">
            <w:pPr>
              <w:spacing w:after="0" w:before="0" w:line="360" w:lineRule="auto"/>
              <w:rPr/>
            </w:pPr>
            <w:r w:rsidDel="00000000" w:rsidR="00000000" w:rsidRPr="00000000">
              <w:rPr>
                <w:rFonts w:ascii="Arial" w:cs="Arial" w:eastAsia="Arial" w:hAnsi="Arial"/>
                <w:b w:val="0"/>
                <w:bCs w:val="0"/>
                <w:color w:val="222222"/>
                <w:sz w:val="20"/>
                <w:szCs w:val="20"/>
                <w:rtl w:val="0"/>
              </w:rPr>
              <w:t xml:space="preserve">Organización beneficiaria</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74">
            <w:pPr>
              <w:spacing w:after="0" w:before="0" w:line="360" w:lineRule="auto"/>
              <w:rPr/>
            </w:pPr>
            <w:r w:rsidDel="00000000" w:rsidR="00000000" w:rsidRPr="00000000">
              <w:rPr>
                <w:rFonts w:ascii="Arial" w:cs="Arial" w:eastAsia="Arial" w:hAnsi="Arial"/>
                <w:b w:val="0"/>
                <w:bCs w:val="0"/>
                <w:color w:val="222222"/>
                <w:sz w:val="20"/>
                <w:szCs w:val="20"/>
                <w:rtl w:val="0"/>
              </w:rPr>
              <w:t xml:space="preserve">Hospital Dr. Sótero del Río</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75">
            <w:pPr>
              <w:spacing w:after="0" w:before="0" w:line="360" w:lineRule="auto"/>
              <w:rPr/>
            </w:pPr>
            <w:r w:rsidDel="00000000" w:rsidR="00000000" w:rsidRPr="00000000">
              <w:rPr>
                <w:rFonts w:ascii="Arial" w:cs="Arial" w:eastAsia="Arial" w:hAnsi="Arial"/>
                <w:b w:val="0"/>
                <w:bCs w:val="0"/>
                <w:color w:val="222222"/>
                <w:sz w:val="20"/>
                <w:szCs w:val="20"/>
                <w:rtl w:val="0"/>
              </w:rPr>
              <w:t xml:space="preserve">Contexto de aplicación</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76">
            <w:pPr>
              <w:spacing w:after="0" w:before="0" w:line="360" w:lineRule="auto"/>
              <w:rPr/>
            </w:pPr>
            <w:r w:rsidDel="00000000" w:rsidR="00000000" w:rsidRPr="00000000">
              <w:rPr>
                <w:rFonts w:ascii="Arial" w:cs="Arial" w:eastAsia="Arial" w:hAnsi="Arial"/>
                <w:b w:val="0"/>
                <w:bCs w:val="0"/>
                <w:color w:val="222222"/>
                <w:sz w:val="20"/>
                <w:szCs w:val="20"/>
                <w:rtl w:val="0"/>
              </w:rPr>
              <w:t xml:space="preserve">Gestión y localización de computadores e impresoras distribuidos entre edificios, pisos, salas y dependencias del recinto hospitalario.</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77">
            <w:pPr>
              <w:spacing w:after="0" w:before="0" w:line="360" w:lineRule="auto"/>
              <w:rPr/>
            </w:pPr>
            <w:r w:rsidDel="00000000" w:rsidR="00000000" w:rsidRPr="00000000">
              <w:rPr>
                <w:rFonts w:ascii="Arial" w:cs="Arial" w:eastAsia="Arial" w:hAnsi="Arial"/>
                <w:b w:val="0"/>
                <w:bCs w:val="0"/>
                <w:color w:val="222222"/>
                <w:sz w:val="20"/>
                <w:szCs w:val="20"/>
                <w:rtl w:val="0"/>
              </w:rPr>
              <w:t xml:space="preserve">Metodología</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78">
            <w:pPr>
              <w:spacing w:after="0" w:before="0" w:line="360" w:lineRule="auto"/>
              <w:rPr/>
            </w:pPr>
            <w:r w:rsidDel="00000000" w:rsidR="00000000" w:rsidRPr="00000000">
              <w:rPr>
                <w:rFonts w:ascii="Arial" w:cs="Arial" w:eastAsia="Arial" w:hAnsi="Arial"/>
                <w:b w:val="0"/>
                <w:bCs w:val="0"/>
                <w:color w:val="222222"/>
                <w:sz w:val="20"/>
                <w:szCs w:val="20"/>
                <w:rtl w:val="0"/>
              </w:rPr>
              <w:t xml:space="preserve">Tradicional en Cascada (SDLC).</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79">
            <w:pPr>
              <w:spacing w:after="0" w:before="0" w:line="360" w:lineRule="auto"/>
              <w:rPr/>
            </w:pPr>
            <w:r w:rsidDel="00000000" w:rsidR="00000000" w:rsidRPr="00000000">
              <w:rPr>
                <w:rFonts w:ascii="Arial" w:cs="Arial" w:eastAsia="Arial" w:hAnsi="Arial"/>
                <w:b w:val="0"/>
                <w:bCs w:val="0"/>
                <w:color w:val="222222"/>
                <w:sz w:val="20"/>
                <w:szCs w:val="20"/>
                <w:rtl w:val="0"/>
              </w:rPr>
              <w:t xml:space="preserve">Modalidad de despliegue prevista</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7A">
            <w:pPr>
              <w:spacing w:after="0" w:before="0" w:line="360" w:lineRule="auto"/>
              <w:rPr/>
            </w:pPr>
            <w:r w:rsidDel="00000000" w:rsidR="00000000" w:rsidRPr="00000000">
              <w:rPr>
                <w:rFonts w:ascii="Arial" w:cs="Arial" w:eastAsia="Arial" w:hAnsi="Arial"/>
                <w:b w:val="0"/>
                <w:bCs w:val="0"/>
                <w:color w:val="222222"/>
                <w:sz w:val="20"/>
                <w:szCs w:val="20"/>
                <w:rtl w:val="0"/>
              </w:rPr>
              <w:t xml:space="preserve">On-premise, sujeta a validación técnica e institucional durante la fase de diseño.</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7B">
            <w:pPr>
              <w:spacing w:after="0" w:before="0" w:line="360" w:lineRule="auto"/>
              <w:rPr/>
            </w:pPr>
            <w:r w:rsidDel="00000000" w:rsidR="00000000" w:rsidRPr="00000000">
              <w:rPr>
                <w:rFonts w:ascii="Arial" w:cs="Arial" w:eastAsia="Arial" w:hAnsi="Arial"/>
                <w:b w:val="0"/>
                <w:bCs w:val="0"/>
                <w:color w:val="222222"/>
                <w:sz w:val="20"/>
                <w:szCs w:val="20"/>
                <w:rtl w:val="0"/>
              </w:rPr>
              <w:t xml:space="preserve">Patrocinador institucional</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7C">
            <w:pPr>
              <w:spacing w:after="0" w:before="0" w:line="360" w:lineRule="auto"/>
              <w:rPr/>
            </w:pPr>
            <w:r w:rsidDel="00000000" w:rsidR="00000000" w:rsidRPr="00000000">
              <w:rPr>
                <w:rFonts w:ascii="Arial" w:cs="Arial" w:eastAsia="Arial" w:hAnsi="Arial"/>
                <w:b w:val="0"/>
                <w:bCs w:val="0"/>
                <w:color w:val="222222"/>
                <w:sz w:val="20"/>
                <w:szCs w:val="20"/>
                <w:rtl w:val="0"/>
              </w:rPr>
              <w:t xml:space="preserve">Jefatura del Departamento de Tecnologías de la Información.</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7D">
            <w:pPr>
              <w:spacing w:after="0" w:before="0" w:line="360" w:lineRule="auto"/>
              <w:rPr/>
            </w:pPr>
            <w:r w:rsidDel="00000000" w:rsidR="00000000" w:rsidRPr="00000000">
              <w:rPr>
                <w:rFonts w:ascii="Arial" w:cs="Arial" w:eastAsia="Arial" w:hAnsi="Arial"/>
                <w:b w:val="0"/>
                <w:bCs w:val="0"/>
                <w:color w:val="222222"/>
                <w:sz w:val="20"/>
                <w:szCs w:val="20"/>
                <w:rtl w:val="0"/>
              </w:rPr>
              <w:t xml:space="preserve">Patrocinador funcional</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7E">
            <w:pPr>
              <w:spacing w:after="0" w:before="0" w:line="360" w:lineRule="auto"/>
              <w:rPr/>
            </w:pPr>
            <w:r w:rsidDel="00000000" w:rsidR="00000000" w:rsidRPr="00000000">
              <w:rPr>
                <w:rFonts w:ascii="Arial" w:cs="Arial" w:eastAsia="Arial" w:hAnsi="Arial"/>
                <w:b w:val="0"/>
                <w:bCs w:val="0"/>
                <w:color w:val="222222"/>
                <w:sz w:val="20"/>
                <w:szCs w:val="20"/>
                <w:rtl w:val="0"/>
              </w:rPr>
              <w:t xml:space="preserve">Coordinador de Proyectos y Administrador de Contratos TIC.</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7F">
            <w:pPr>
              <w:spacing w:after="0" w:before="0" w:line="360" w:lineRule="auto"/>
              <w:rPr/>
            </w:pPr>
            <w:r w:rsidDel="00000000" w:rsidR="00000000" w:rsidRPr="00000000">
              <w:rPr>
                <w:rFonts w:ascii="Arial" w:cs="Arial" w:eastAsia="Arial" w:hAnsi="Arial"/>
                <w:b w:val="0"/>
                <w:bCs w:val="0"/>
                <w:color w:val="222222"/>
                <w:sz w:val="20"/>
                <w:szCs w:val="20"/>
                <w:rtl w:val="0"/>
              </w:rPr>
              <w:t xml:space="preserve">Dirección del proyecto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80">
            <w:pPr>
              <w:spacing w:after="0" w:before="0" w:line="360" w:lineRule="auto"/>
              <w:rPr/>
            </w:pPr>
            <w:r w:rsidDel="00000000" w:rsidR="00000000" w:rsidRPr="00000000">
              <w:rPr>
                <w:rFonts w:ascii="Arial" w:cs="Arial" w:eastAsia="Arial" w:hAnsi="Arial"/>
                <w:b w:val="0"/>
                <w:bCs w:val="0"/>
                <w:color w:val="222222"/>
                <w:sz w:val="20"/>
                <w:szCs w:val="20"/>
                <w:rtl w:val="0"/>
              </w:rPr>
              <w:t xml:space="preserve">Constanza Gaete · Project Manager.</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81">
            <w:pPr>
              <w:spacing w:after="0" w:before="0" w:line="360" w:lineRule="auto"/>
              <w:rPr/>
            </w:pPr>
            <w:r w:rsidDel="00000000" w:rsidR="00000000" w:rsidRPr="00000000">
              <w:rPr>
                <w:rFonts w:ascii="Arial" w:cs="Arial" w:eastAsia="Arial" w:hAnsi="Arial"/>
                <w:b w:val="0"/>
                <w:bCs w:val="0"/>
                <w:color w:val="222222"/>
                <w:sz w:val="20"/>
                <w:szCs w:val="20"/>
                <w:rtl w:val="0"/>
              </w:rPr>
              <w:t xml:space="preserve">Equipo del proyecto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82">
            <w:pPr>
              <w:spacing w:after="0" w:before="0" w:line="360" w:lineRule="auto"/>
              <w:rPr/>
            </w:pPr>
            <w:r w:rsidDel="00000000" w:rsidR="00000000" w:rsidRPr="00000000">
              <w:rPr>
                <w:rFonts w:ascii="Arial" w:cs="Arial" w:eastAsia="Arial" w:hAnsi="Arial"/>
                <w:b w:val="0"/>
                <w:bCs w:val="0"/>
                <w:color w:val="222222"/>
                <w:sz w:val="20"/>
                <w:szCs w:val="20"/>
                <w:rtl w:val="0"/>
              </w:rPr>
              <w:t xml:space="preserve">Constanza Gaete · Paolo Vilches · Antonia Pacheco</w:t>
            </w:r>
            <w:r w:rsidDel="00000000" w:rsidR="00000000" w:rsidRPr="00000000">
              <w:rPr>
                <w:rtl w:val="0"/>
              </w:rPr>
            </w:r>
          </w:p>
        </w:tc>
      </w:tr>
    </w:tbl>
    <w:p w:rsidR="00000000" w:rsidDel="00000000" w:rsidP="00000000" w:rsidRDefault="00000000" w:rsidRPr="00000000" w14:paraId="00000083">
      <w:pPr>
        <w:widowControl w:val="1"/>
        <w:spacing w:after="100" w:line="360" w:lineRule="auto"/>
        <w:rPr/>
      </w:pPr>
      <w:r w:rsidDel="00000000" w:rsidR="00000000" w:rsidRPr="00000000">
        <w:rPr>
          <w:rtl w:val="0"/>
        </w:rPr>
      </w:r>
    </w:p>
    <w:p w:rsidR="00000000" w:rsidDel="00000000" w:rsidP="00000000" w:rsidRDefault="00000000" w:rsidRPr="00000000" w14:paraId="00000084">
      <w:pPr>
        <w:pStyle w:val="Heading1"/>
        <w:keepNext w:val="1"/>
        <w:widowControl w:val="1"/>
        <w:spacing w:after="120" w:before="240" w:lineRule="auto"/>
        <w:rPr/>
      </w:pPr>
      <w:r w:rsidDel="00000000" w:rsidR="00000000" w:rsidRPr="00000000">
        <w:rPr>
          <w:rFonts w:ascii="Arial" w:cs="Arial" w:eastAsia="Arial" w:hAnsi="Arial"/>
          <w:b w:val="1"/>
          <w:bCs w:val="1"/>
          <w:i w:val="0"/>
          <w:iCs w:val="0"/>
          <w:color w:val="17365d"/>
          <w:sz w:val="28"/>
          <w:szCs w:val="28"/>
          <w:rtl w:val="0"/>
        </w:rPr>
        <w:t xml:space="preserve">2. Justificación y oportunidad</w:t>
      </w:r>
      <w:r w:rsidDel="00000000" w:rsidR="00000000" w:rsidRPr="00000000">
        <w:rPr>
          <w:rtl w:val="0"/>
        </w:rPr>
      </w:r>
    </w:p>
    <w:p w:rsidR="00000000" w:rsidDel="00000000" w:rsidP="00000000" w:rsidRDefault="00000000" w:rsidRPr="00000000" w14:paraId="00000085">
      <w:pPr>
        <w:pStyle w:val="Heading2"/>
        <w:spacing w:after="100" w:lineRule="auto"/>
        <w:jc w:val="both"/>
        <w:rPr/>
      </w:pPr>
      <w:bookmarkStart w:colFirst="0" w:colLast="0" w:name="_heading=h.gccpwpy1orj6" w:id="2"/>
      <w:bookmarkEnd w:id="2"/>
      <w:r w:rsidDel="00000000" w:rsidR="00000000" w:rsidRPr="00000000">
        <w:rPr>
          <w:rtl w:val="0"/>
        </w:rPr>
        <w:t xml:space="preserve">2.1 Contexto</w:t>
      </w:r>
    </w:p>
    <w:p w:rsidR="00000000" w:rsidDel="00000000" w:rsidP="00000000" w:rsidRDefault="00000000" w:rsidRPr="00000000" w14:paraId="00000086">
      <w:pPr>
        <w:widowControl w:val="1"/>
        <w:spacing w:after="100" w:before="0" w:line="360" w:lineRule="auto"/>
        <w:jc w:val="both"/>
        <w:rPr/>
      </w:pPr>
      <w:r w:rsidDel="00000000" w:rsidR="00000000" w:rsidRPr="00000000">
        <w:rPr>
          <w:rtl w:val="0"/>
        </w:rPr>
        <w:t xml:space="preserve">SYNTRO surge a partir de una necesidad observada en el Hospital Dr. Sótero del Río, institución que administra un volumen aproximado de 3.000 computadores e impresoras distribuidos entre múltiples edificios, pisos, salas y dependencias. Parte de este equipamiento se encuentra asociado a distintos contratos y proveedores externos, mientras que la renovación periódica de licitaciones, la rotación de personal y los traslados de equipos generan cambios frecuentes en la información que debe mantenerse actualizada. A esto se suma una estructura física dinámica, en la que pueden crearse, trasladarse o eliminarse unidades, oficinas y dependencias (incluyendo instalaciones temporales como containers), modificando continuamente las ubicaciones que deben ser gestionadas.</w:t>
      </w:r>
    </w:p>
    <w:p w:rsidR="00000000" w:rsidDel="00000000" w:rsidP="00000000" w:rsidRDefault="00000000" w:rsidRPr="00000000" w14:paraId="00000087">
      <w:pPr>
        <w:pStyle w:val="Heading2"/>
        <w:spacing w:after="100" w:lineRule="auto"/>
        <w:jc w:val="both"/>
        <w:rPr/>
      </w:pPr>
      <w:bookmarkStart w:colFirst="0" w:colLast="0" w:name="_heading=h.612box5cs1se" w:id="3"/>
      <w:bookmarkEnd w:id="3"/>
      <w:r w:rsidDel="00000000" w:rsidR="00000000" w:rsidRPr="00000000">
        <w:rPr>
          <w:rtl w:val="0"/>
        </w:rPr>
        <w:t xml:space="preserve">2.2 Problema</w:t>
      </w:r>
    </w:p>
    <w:p w:rsidR="00000000" w:rsidDel="00000000" w:rsidP="00000000" w:rsidRDefault="00000000" w:rsidRPr="00000000" w14:paraId="00000088">
      <w:pPr>
        <w:widowControl w:val="1"/>
        <w:spacing w:after="100" w:before="0" w:line="360" w:lineRule="auto"/>
        <w:jc w:val="both"/>
        <w:rPr/>
      </w:pPr>
      <w:r w:rsidDel="00000000" w:rsidR="00000000" w:rsidRPr="00000000">
        <w:rPr>
          <w:rtl w:val="0"/>
        </w:rPr>
        <w:t xml:space="preserve">Actualmente, la información sobre espacios físicos y activos tecnológicos se encuentra distribuida entre distintas fuentes, planillas y registros. En este contexto, resulta complejo conocer con rapidez y confianza dónde se encuentra un equipo, qué activos existen en una ubicación determinada, a qué dependencia se encuentran asociados y cuál ha sido su historial de cambios. La combinación entre un inventario de gran tamaño, modificaciones físicas del recinto, rotación de usuarios, movimientos de equipos y la participación de distintos proveedores dificulta mantener una trazabilidad continua y contar con una fuente consolidada de información para las tareas de soporte, revisión de inventario y control institucional.</w:t>
      </w:r>
    </w:p>
    <w:p w:rsidR="00000000" w:rsidDel="00000000" w:rsidP="00000000" w:rsidRDefault="00000000" w:rsidRPr="00000000" w14:paraId="00000089">
      <w:pPr>
        <w:widowControl w:val="1"/>
        <w:spacing w:after="100" w:before="0" w:line="360" w:lineRule="auto"/>
        <w:jc w:val="both"/>
        <w:rPr/>
      </w:pPr>
      <w:r w:rsidDel="00000000" w:rsidR="00000000" w:rsidRPr="00000000">
        <w:rPr>
          <w:rtl w:val="0"/>
        </w:rPr>
        <w:t xml:space="preserve">La disponibilidad de información trazable adquiere además relevancia frente a procesos de auditoría, fiscalización y revisión contractual, donde es necesario contrastar los activos existentes con los antecedentes de inventario, contratos y licitaciones. En este contexto,  SYNTRO no reemplaza estos procesos administrativos ni contractuales, pero puede proporcionar una fuente centralizada de consulta y evidencia que facilite su ejecución.</w:t>
      </w:r>
    </w:p>
    <w:p w:rsidR="00000000" w:rsidDel="00000000" w:rsidP="00000000" w:rsidRDefault="00000000" w:rsidRPr="00000000" w14:paraId="0000008A">
      <w:pPr>
        <w:pStyle w:val="Heading2"/>
        <w:spacing w:after="100" w:lineRule="auto"/>
        <w:jc w:val="both"/>
        <w:rPr/>
      </w:pPr>
      <w:bookmarkStart w:colFirst="0" w:colLast="0" w:name="_heading=h.2i3f7cim8uk" w:id="4"/>
      <w:bookmarkEnd w:id="4"/>
      <w:r w:rsidDel="00000000" w:rsidR="00000000" w:rsidRPr="00000000">
        <w:rPr>
          <w:rtl w:val="0"/>
        </w:rPr>
        <w:t xml:space="preserve">2.3 Oportunidad y solución.</w:t>
      </w:r>
    </w:p>
    <w:p w:rsidR="00000000" w:rsidDel="00000000" w:rsidP="00000000" w:rsidRDefault="00000000" w:rsidRPr="00000000" w14:paraId="0000008B">
      <w:pPr>
        <w:widowControl w:val="1"/>
        <w:spacing w:after="100" w:before="0" w:line="360" w:lineRule="auto"/>
        <w:jc w:val="both"/>
        <w:rPr/>
      </w:pPr>
      <w:r w:rsidDel="00000000" w:rsidR="00000000" w:rsidRPr="00000000">
        <w:rPr>
          <w:rtl w:val="0"/>
        </w:rPr>
        <w:t xml:space="preserve">La iniciativa propone centralizar y relacionar la información física y tecnológica mediante una plataforma web que permita localizar computadores e impresoras, consultar el inventario, visualizar su distribución dentro del recinto y mantener trazabilidad sobre modificaciones y cambios de ubicación. De forma complementaria, la telemetría y el escaneo de red pueden utilizarse como mecanismos de observabilidad y contraste para detectar inconsistencias entre lo registrado y lo observado técnicamente, sin sobrescribir automáticamente el inventario oficial.</w:t>
      </w:r>
    </w:p>
    <w:p w:rsidR="00000000" w:rsidDel="00000000" w:rsidP="00000000" w:rsidRDefault="00000000" w:rsidRPr="00000000" w14:paraId="0000008C">
      <w:pPr>
        <w:widowControl w:val="1"/>
        <w:spacing w:after="100" w:before="0" w:line="360" w:lineRule="auto"/>
        <w:jc w:val="both"/>
        <w:rPr/>
      </w:pPr>
      <w:r w:rsidDel="00000000" w:rsidR="00000000" w:rsidRPr="00000000">
        <w:rPr>
          <w:rtl w:val="0"/>
        </w:rPr>
        <w:t xml:space="preserve">Con ello, SYNTRO busca reducir la dependencia de planillas dispersas y del conocimiento informal de los equipos de trabajo, facilitar la localización y atención de activos por parte de Soporte TI y entregar información más accesible y trazable para Infraestructura, gestión de contratos, auditorías y las unidades técnicas involucradas.</w:t>
      </w:r>
    </w:p>
    <w:p w:rsidR="00000000" w:rsidDel="00000000" w:rsidP="00000000" w:rsidRDefault="00000000" w:rsidRPr="00000000" w14:paraId="0000008D">
      <w:pPr>
        <w:pStyle w:val="Heading1"/>
        <w:keepNext w:val="1"/>
        <w:widowControl w:val="1"/>
        <w:spacing w:after="120" w:before="240" w:lineRule="auto"/>
        <w:rPr/>
      </w:pPr>
      <w:r w:rsidDel="00000000" w:rsidR="00000000" w:rsidRPr="00000000">
        <w:rPr>
          <w:rFonts w:ascii="Arial" w:cs="Arial" w:eastAsia="Arial" w:hAnsi="Arial"/>
          <w:b w:val="1"/>
          <w:bCs w:val="1"/>
          <w:i w:val="0"/>
          <w:iCs w:val="0"/>
          <w:color w:val="17365d"/>
          <w:sz w:val="28"/>
          <w:szCs w:val="28"/>
          <w:rtl w:val="0"/>
        </w:rPr>
        <w:t xml:space="preserve">3. Propósito y objetivos</w:t>
      </w:r>
      <w:r w:rsidDel="00000000" w:rsidR="00000000" w:rsidRPr="00000000">
        <w:rPr>
          <w:rtl w:val="0"/>
        </w:rPr>
      </w:r>
    </w:p>
    <w:p w:rsidR="00000000" w:rsidDel="00000000" w:rsidP="00000000" w:rsidRDefault="00000000" w:rsidRPr="00000000" w14:paraId="0000008E">
      <w:pPr>
        <w:pStyle w:val="Heading2"/>
        <w:keepNext w:val="1"/>
        <w:widowControl w:val="1"/>
        <w:spacing w:after="120" w:before="160" w:lineRule="auto"/>
        <w:rPr/>
      </w:pPr>
      <w:r w:rsidDel="00000000" w:rsidR="00000000" w:rsidRPr="00000000">
        <w:rPr>
          <w:rFonts w:ascii="Arial" w:cs="Arial" w:eastAsia="Arial" w:hAnsi="Arial"/>
          <w:b w:val="1"/>
          <w:bCs w:val="1"/>
          <w:i w:val="0"/>
          <w:iCs w:val="0"/>
          <w:color w:val="17365d"/>
          <w:sz w:val="24"/>
          <w:szCs w:val="24"/>
          <w:rtl w:val="0"/>
        </w:rPr>
        <w:t xml:space="preserve">3.1 Objetivo general</w:t>
      </w:r>
      <w:r w:rsidDel="00000000" w:rsidR="00000000" w:rsidRPr="00000000">
        <w:rPr>
          <w:rtl w:val="0"/>
        </w:rPr>
      </w:r>
    </w:p>
    <w:p w:rsidR="00000000" w:rsidDel="00000000" w:rsidP="00000000" w:rsidRDefault="00000000" w:rsidRPr="00000000" w14:paraId="0000008F">
      <w:pPr>
        <w:widowControl w:val="1"/>
        <w:spacing w:after="100" w:before="0" w:line="360" w:lineRule="auto"/>
        <w:jc w:val="both"/>
        <w:rPr/>
      </w:pPr>
      <w:r w:rsidDel="00000000" w:rsidR="00000000" w:rsidRPr="00000000">
        <w:rPr>
          <w:rtl w:val="0"/>
        </w:rPr>
        <w:t xml:space="preserve">Desarrollar e implementar una plataforma web centralizada que permita gestionar y localizar los activos tecnológicos incluidos en el alcance (computadores e impresoras) dentro del recinto hospitalario, relacionándolos con su ubicación física y manteniendo trazabilidad sobre sus modificaciones, con el fin de disponer de información consolidada y confiable que apoye las tareas de inventario, soporte y control institucional.</w:t>
      </w:r>
    </w:p>
    <w:p w:rsidR="00000000" w:rsidDel="00000000" w:rsidP="00000000" w:rsidRDefault="00000000" w:rsidRPr="00000000" w14:paraId="00000090">
      <w:pPr>
        <w:pStyle w:val="Heading2"/>
        <w:keepNext w:val="1"/>
        <w:widowControl w:val="1"/>
        <w:spacing w:after="120" w:before="160" w:lineRule="auto"/>
        <w:rPr/>
      </w:pPr>
      <w:r w:rsidDel="00000000" w:rsidR="00000000" w:rsidRPr="00000000">
        <w:rPr>
          <w:rFonts w:ascii="Arial" w:cs="Arial" w:eastAsia="Arial" w:hAnsi="Arial"/>
          <w:b w:val="1"/>
          <w:bCs w:val="1"/>
          <w:i w:val="0"/>
          <w:iCs w:val="0"/>
          <w:color w:val="17365d"/>
          <w:sz w:val="24"/>
          <w:szCs w:val="24"/>
          <w:rtl w:val="0"/>
        </w:rPr>
        <w:t xml:space="preserve">3.2 Objetivos específicos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360"/>
        <w:jc w:val="both"/>
        <w:rPr>
          <w:color w:val="000000"/>
        </w:rPr>
      </w:pPr>
      <w:r w:rsidDel="00000000" w:rsidR="00000000" w:rsidRPr="00000000">
        <w:rPr>
          <w:color w:val="000000"/>
          <w:rtl w:val="0"/>
        </w:rPr>
        <w:t xml:space="preserve">Analizar y definir los requerimientos funcionales y no funcionales necesarios para la gestión, localización y trazabilidad de los computadores e impresoras incluidos en el alcance.</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360"/>
        <w:jc w:val="both"/>
        <w:rPr>
          <w:color w:val="000000"/>
        </w:rPr>
      </w:pPr>
      <w:r w:rsidDel="00000000" w:rsidR="00000000" w:rsidRPr="00000000">
        <w:rPr>
          <w:color w:val="000000"/>
          <w:rtl w:val="0"/>
        </w:rPr>
        <w:t xml:space="preserve">Diseñar la arquitectura de la solución, el modelo de datos y las interfaces necesarias para relacionar los activos tecnológicos con la estructura física del recinto hospitalario.</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360"/>
        <w:jc w:val="both"/>
        <w:rPr>
          <w:color w:val="000000"/>
        </w:rPr>
      </w:pPr>
      <w:r w:rsidDel="00000000" w:rsidR="00000000" w:rsidRPr="00000000">
        <w:rPr>
          <w:color w:val="000000"/>
          <w:rtl w:val="0"/>
        </w:rPr>
        <w:t xml:space="preserve">Implementar una representación interactiva de la estructura física que permita visualizar edificios, pisos y dependencias, y localizar los activos tecnológicos asociados a ellas.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360"/>
        <w:jc w:val="both"/>
        <w:rPr>
          <w:color w:val="000000"/>
        </w:rPr>
      </w:pPr>
      <w:r w:rsidDel="00000000" w:rsidR="00000000" w:rsidRPr="00000000">
        <w:rPr>
          <w:color w:val="000000"/>
          <w:rtl w:val="0"/>
        </w:rPr>
        <w:t xml:space="preserve">Desarrollar las funcionalidades necesarias para consultar y administrar el inventario de computadores e impresoras, registrar modificaciones y mantener trazabilidad sobre sus cambios de ubicación.</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360"/>
        <w:jc w:val="both"/>
        <w:rPr>
          <w:color w:val="000000"/>
        </w:rPr>
      </w:pPr>
      <w:r w:rsidDel="00000000" w:rsidR="00000000" w:rsidRPr="00000000">
        <w:rPr>
          <w:color w:val="000000"/>
          <w:rtl w:val="0"/>
        </w:rPr>
        <w:t xml:space="preserve">Implementar mecanismos de autenticación, autorización, roles, control de acceso y respaldo que permitan gestionar la información de acuerdo con las condiciones de seguridad definidas para el proyecto.</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360"/>
        <w:jc w:val="both"/>
        <w:rPr>
          <w:color w:val="000000"/>
        </w:rPr>
      </w:pPr>
      <w:r w:rsidDel="00000000" w:rsidR="00000000" w:rsidRPr="00000000">
        <w:rPr>
          <w:color w:val="000000"/>
          <w:rtl w:val="0"/>
        </w:rPr>
        <w:t xml:space="preserve">Incorporar, como mecanismo complementario, la observabilidad mediante telemetría o escaneo de red para contrastar información técnica con el inventario registrado, sin modificar automáticamente el inventario oficial.</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360"/>
        <w:jc w:val="both"/>
        <w:rPr>
          <w:color w:val="000000"/>
        </w:rPr>
      </w:pPr>
      <w:r w:rsidDel="00000000" w:rsidR="00000000" w:rsidRPr="00000000">
        <w:rPr>
          <w:color w:val="000000"/>
          <w:rtl w:val="0"/>
        </w:rPr>
        <w:t xml:space="preserve">Validar el funcionamiento de la solución mediante pruebas funcionales, de integración y de los controles definidos, verificando el cumplimiento de los requisitos establecidos.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360"/>
        <w:jc w:val="both"/>
        <w:rPr>
          <w:color w:val="000000"/>
        </w:rPr>
      </w:pPr>
      <w:r w:rsidDel="00000000" w:rsidR="00000000" w:rsidRPr="00000000">
        <w:rPr>
          <w:color w:val="000000"/>
          <w:rtl w:val="0"/>
        </w:rPr>
        <w:t xml:space="preserve">Documentar los requisitos, diseño, desarrollo, pruebas, instalación y funcionamiento de la solución para facilitar su mantenimiento, despliegue y transferencia.</w:t>
      </w:r>
    </w:p>
    <w:p w:rsidR="00000000" w:rsidDel="00000000" w:rsidP="00000000" w:rsidRDefault="00000000" w:rsidRPr="00000000" w14:paraId="00000099">
      <w:pPr>
        <w:pStyle w:val="Heading2"/>
        <w:rPr/>
      </w:pPr>
      <w:r w:rsidDel="00000000" w:rsidR="00000000" w:rsidRPr="00000000">
        <w:rPr>
          <w:rtl w:val="0"/>
        </w:rPr>
        <w:t xml:space="preserve">3.3 Requisitos de alto nivel</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deberá relacionar computadores e impresoras con una ubicación física identificable dentro del recinto.</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deberá permitir navegar por una estructura jerárquica de edificios, pisos y salas mediante un mapa o representación visual.</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inventario oficial deberá mantener trazabilidad de cambios relevantes mediante registros de auditoría.</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telemetría o escaneo de red deberá utilizarse como mecanismo de observabilidad y contraste, sin sobrescribir automáticamente el inventario oficial.</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acceso a funciones e información deberá controlarse mediante autenticación, autorización y roles definidos.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solución deberá contemplar un despliegue on-premise, mecanismos de respaldo y controles de seguridad acordes al entorno institucional.</w:t>
      </w:r>
      <w:r w:rsidDel="00000000" w:rsidR="00000000" w:rsidRPr="00000000">
        <w:rPr>
          <w:rtl w:val="0"/>
        </w:rPr>
      </w:r>
    </w:p>
    <w:p w:rsidR="00000000" w:rsidDel="00000000" w:rsidP="00000000" w:rsidRDefault="00000000" w:rsidRPr="00000000" w14:paraId="000000A0">
      <w:pPr>
        <w:pStyle w:val="Heading1"/>
        <w:keepNext w:val="1"/>
        <w:widowControl w:val="1"/>
        <w:spacing w:after="120" w:before="240" w:lineRule="auto"/>
        <w:rPr/>
      </w:pPr>
      <w:r w:rsidDel="00000000" w:rsidR="00000000" w:rsidRPr="00000000">
        <w:rPr>
          <w:rFonts w:ascii="Arial" w:cs="Arial" w:eastAsia="Arial" w:hAnsi="Arial"/>
          <w:b w:val="1"/>
          <w:bCs w:val="1"/>
          <w:i w:val="0"/>
          <w:iCs w:val="0"/>
          <w:color w:val="17365d"/>
          <w:sz w:val="28"/>
          <w:szCs w:val="28"/>
          <w:rtl w:val="0"/>
        </w:rPr>
        <w:t xml:space="preserve">4. Alcance inicial</w:t>
      </w:r>
      <w:r w:rsidDel="00000000" w:rsidR="00000000" w:rsidRPr="00000000">
        <w:rPr>
          <w:rtl w:val="0"/>
        </w:rPr>
      </w:r>
    </w:p>
    <w:p w:rsidR="00000000" w:rsidDel="00000000" w:rsidP="00000000" w:rsidRDefault="00000000" w:rsidRPr="00000000" w14:paraId="000000A1">
      <w:pPr>
        <w:pStyle w:val="Heading2"/>
        <w:keepNext w:val="1"/>
        <w:widowControl w:val="1"/>
        <w:spacing w:after="120" w:before="160" w:lineRule="auto"/>
        <w:rPr/>
      </w:pPr>
      <w:r w:rsidDel="00000000" w:rsidR="00000000" w:rsidRPr="00000000">
        <w:rPr>
          <w:rFonts w:ascii="Arial" w:cs="Arial" w:eastAsia="Arial" w:hAnsi="Arial"/>
          <w:b w:val="1"/>
          <w:bCs w:val="1"/>
          <w:i w:val="0"/>
          <w:iCs w:val="0"/>
          <w:color w:val="17365d"/>
          <w:sz w:val="24"/>
          <w:szCs w:val="24"/>
          <w:rtl w:val="0"/>
        </w:rPr>
        <w:t xml:space="preserve">4.1 Incluido en el alcance</w:t>
      </w:r>
      <w:r w:rsidDel="00000000" w:rsidR="00000000" w:rsidRPr="00000000">
        <w:rPr>
          <w:rtl w:val="0"/>
        </w:rPr>
      </w:r>
    </w:p>
    <w:p w:rsidR="00000000" w:rsidDel="00000000" w:rsidP="00000000" w:rsidRDefault="00000000" w:rsidRPr="00000000" w14:paraId="000000A2">
      <w:pPr>
        <w:numPr>
          <w:ilvl w:val="0"/>
          <w:numId w:val="1"/>
        </w:numPr>
        <w:spacing w:after="100" w:lineRule="auto"/>
        <w:ind w:left="360" w:hanging="360"/>
        <w:jc w:val="both"/>
        <w:rPr>
          <w:color w:val="000000"/>
        </w:rPr>
      </w:pPr>
      <w:r w:rsidDel="00000000" w:rsidR="00000000" w:rsidRPr="00000000">
        <w:rPr>
          <w:color w:val="000000"/>
          <w:rtl w:val="0"/>
        </w:rPr>
        <w:t xml:space="preserve">Gestión del inventario de computadores (PCs) e impresoras asociados al recinto hospitalario.</w:t>
      </w:r>
    </w:p>
    <w:p w:rsidR="00000000" w:rsidDel="00000000" w:rsidP="00000000" w:rsidRDefault="00000000" w:rsidRPr="00000000" w14:paraId="000000A3">
      <w:pPr>
        <w:numPr>
          <w:ilvl w:val="0"/>
          <w:numId w:val="1"/>
        </w:numPr>
        <w:spacing w:after="100" w:lineRule="auto"/>
        <w:ind w:left="360" w:hanging="360"/>
        <w:jc w:val="both"/>
        <w:rPr>
          <w:color w:val="000000"/>
        </w:rPr>
      </w:pPr>
      <w:r w:rsidDel="00000000" w:rsidR="00000000" w:rsidRPr="00000000">
        <w:rPr>
          <w:color w:val="000000"/>
          <w:rtl w:val="0"/>
        </w:rPr>
        <w:t xml:space="preserve">Gestión y actualización de la estructura física utilizada por la solución, considerando edificios, pisos, salas y otras dependencias según la información institucional disponible.</w:t>
      </w:r>
    </w:p>
    <w:p w:rsidR="00000000" w:rsidDel="00000000" w:rsidP="00000000" w:rsidRDefault="00000000" w:rsidRPr="00000000" w14:paraId="000000A4">
      <w:pPr>
        <w:numPr>
          <w:ilvl w:val="0"/>
          <w:numId w:val="1"/>
        </w:numPr>
        <w:spacing w:after="100" w:lineRule="auto"/>
        <w:ind w:left="360" w:hanging="360"/>
        <w:jc w:val="both"/>
        <w:rPr>
          <w:color w:val="000000"/>
        </w:rPr>
      </w:pPr>
      <w:r w:rsidDel="00000000" w:rsidR="00000000" w:rsidRPr="00000000">
        <w:rPr>
          <w:color w:val="000000"/>
          <w:rtl w:val="0"/>
        </w:rPr>
        <w:t xml:space="preserve">Visualización jerárquica de espacios físicos mediante un mapa interactivo que permita consultar la distribución de activos tecnológicos dentro del recinto.</w:t>
      </w:r>
    </w:p>
    <w:p w:rsidR="00000000" w:rsidDel="00000000" w:rsidP="00000000" w:rsidRDefault="00000000" w:rsidRPr="00000000" w14:paraId="000000A5">
      <w:pPr>
        <w:numPr>
          <w:ilvl w:val="0"/>
          <w:numId w:val="1"/>
        </w:numPr>
        <w:spacing w:after="100" w:lineRule="auto"/>
        <w:ind w:left="360" w:hanging="360"/>
        <w:jc w:val="both"/>
        <w:rPr>
          <w:color w:val="000000"/>
        </w:rPr>
      </w:pPr>
      <w:r w:rsidDel="00000000" w:rsidR="00000000" w:rsidRPr="00000000">
        <w:rPr>
          <w:color w:val="000000"/>
          <w:rtl w:val="0"/>
        </w:rPr>
        <w:t xml:space="preserve">Búsqueda y localización de activos mediante criterios de identificación, ubicación y otros datos disponibles en el inventario.</w:t>
      </w:r>
    </w:p>
    <w:p w:rsidR="00000000" w:rsidDel="00000000" w:rsidP="00000000" w:rsidRDefault="00000000" w:rsidRPr="00000000" w14:paraId="000000A6">
      <w:pPr>
        <w:numPr>
          <w:ilvl w:val="0"/>
          <w:numId w:val="1"/>
        </w:numPr>
        <w:spacing w:after="100" w:lineRule="auto"/>
        <w:ind w:left="360" w:hanging="360"/>
        <w:jc w:val="both"/>
        <w:rPr>
          <w:color w:val="000000"/>
        </w:rPr>
      </w:pPr>
      <w:r w:rsidDel="00000000" w:rsidR="00000000" w:rsidRPr="00000000">
        <w:rPr>
          <w:color w:val="000000"/>
          <w:rtl w:val="0"/>
        </w:rPr>
        <w:t xml:space="preserve">Dashboard de consulta y visualización consolidada del inventario, orientado a facilitar la revisión de activos, ubicaciones y antecedentes relevantes para la gestión y soporte.</w:t>
      </w:r>
    </w:p>
    <w:p w:rsidR="00000000" w:rsidDel="00000000" w:rsidP="00000000" w:rsidRDefault="00000000" w:rsidRPr="00000000" w14:paraId="000000A7">
      <w:pPr>
        <w:numPr>
          <w:ilvl w:val="0"/>
          <w:numId w:val="1"/>
        </w:numPr>
        <w:spacing w:after="100" w:lineRule="auto"/>
        <w:ind w:left="360" w:hanging="360"/>
        <w:jc w:val="both"/>
        <w:rPr>
          <w:color w:val="000000"/>
        </w:rPr>
      </w:pPr>
      <w:r w:rsidDel="00000000" w:rsidR="00000000" w:rsidRPr="00000000">
        <w:rPr>
          <w:color w:val="000000"/>
          <w:rtl w:val="0"/>
        </w:rPr>
        <w:t xml:space="preserve">Generación y visualización de rutas dentro del mapa para facilitar la localización de dependencias y activos, de acuerdo con la información espacial disponible.</w:t>
      </w:r>
    </w:p>
    <w:p w:rsidR="00000000" w:rsidDel="00000000" w:rsidP="00000000" w:rsidRDefault="00000000" w:rsidRPr="00000000" w14:paraId="000000A8">
      <w:pPr>
        <w:numPr>
          <w:ilvl w:val="0"/>
          <w:numId w:val="1"/>
        </w:numPr>
        <w:spacing w:after="100" w:lineRule="auto"/>
        <w:ind w:left="360" w:hanging="360"/>
        <w:jc w:val="both"/>
        <w:rPr>
          <w:color w:val="000000"/>
        </w:rPr>
      </w:pPr>
      <w:r w:rsidDel="00000000" w:rsidR="00000000" w:rsidRPr="00000000">
        <w:rPr>
          <w:color w:val="000000"/>
          <w:rtl w:val="0"/>
        </w:rPr>
        <w:t xml:space="preserve">Actualización de la ubicación de los activos y consulta de la trazabilidad de cambios mediante los registros de auditoría disponibles, sin exigir una entidad independiente de movimientos para el MVP.</w:t>
      </w:r>
    </w:p>
    <w:p w:rsidR="00000000" w:rsidDel="00000000" w:rsidP="00000000" w:rsidRDefault="00000000" w:rsidRPr="00000000" w14:paraId="000000A9">
      <w:pPr>
        <w:numPr>
          <w:ilvl w:val="0"/>
          <w:numId w:val="1"/>
        </w:numPr>
        <w:spacing w:after="100" w:lineRule="auto"/>
        <w:ind w:left="360" w:hanging="360"/>
        <w:jc w:val="both"/>
        <w:rPr>
          <w:color w:val="000000"/>
        </w:rPr>
      </w:pPr>
      <w:r w:rsidDel="00000000" w:rsidR="00000000" w:rsidRPr="00000000">
        <w:rPr>
          <w:color w:val="000000"/>
          <w:rtl w:val="0"/>
        </w:rPr>
        <w:t xml:space="preserve">Escaneo de red como mecanismo complementario de observabilidad y contraste de información, sujeto a las restricciones técnicas, de acceso y de seguridad del entorno, sin sobrescribir automáticamente el inventario oficial.</w:t>
      </w:r>
    </w:p>
    <w:p w:rsidR="00000000" w:rsidDel="00000000" w:rsidP="00000000" w:rsidRDefault="00000000" w:rsidRPr="00000000" w14:paraId="000000AA">
      <w:pPr>
        <w:numPr>
          <w:ilvl w:val="0"/>
          <w:numId w:val="1"/>
        </w:numPr>
        <w:spacing w:after="100" w:lineRule="auto"/>
        <w:ind w:left="360" w:hanging="360"/>
        <w:jc w:val="both"/>
        <w:rPr>
          <w:color w:val="000000"/>
        </w:rPr>
      </w:pPr>
      <w:r w:rsidDel="00000000" w:rsidR="00000000" w:rsidRPr="00000000">
        <w:rPr>
          <w:color w:val="000000"/>
          <w:rtl w:val="0"/>
        </w:rPr>
        <w:t xml:space="preserve">Gestión de usuarios, roles y niveles de acceso.</w:t>
      </w:r>
    </w:p>
    <w:p w:rsidR="00000000" w:rsidDel="00000000" w:rsidP="00000000" w:rsidRDefault="00000000" w:rsidRPr="00000000" w14:paraId="000000AB">
      <w:pPr>
        <w:numPr>
          <w:ilvl w:val="0"/>
          <w:numId w:val="1"/>
        </w:numPr>
        <w:spacing w:after="100" w:lineRule="auto"/>
        <w:ind w:left="360" w:hanging="360"/>
        <w:jc w:val="both"/>
        <w:rPr>
          <w:color w:val="000000"/>
        </w:rPr>
      </w:pPr>
      <w:r w:rsidDel="00000000" w:rsidR="00000000" w:rsidRPr="00000000">
        <w:rPr>
          <w:color w:val="000000"/>
          <w:rtl w:val="0"/>
        </w:rPr>
        <w:t xml:space="preserve">Autenticación, autorización, respaldo y controles básicos de seguridad de la información.</w:t>
      </w:r>
    </w:p>
    <w:p w:rsidR="00000000" w:rsidDel="00000000" w:rsidP="00000000" w:rsidRDefault="00000000" w:rsidRPr="00000000" w14:paraId="000000AC">
      <w:pPr>
        <w:numPr>
          <w:ilvl w:val="0"/>
          <w:numId w:val="1"/>
        </w:numPr>
        <w:spacing w:after="100" w:lineRule="auto"/>
        <w:ind w:left="360" w:hanging="360"/>
        <w:jc w:val="both"/>
        <w:rPr>
          <w:color w:val="000000"/>
        </w:rPr>
      </w:pPr>
      <w:r w:rsidDel="00000000" w:rsidR="00000000" w:rsidRPr="00000000">
        <w:rPr>
          <w:color w:val="000000"/>
          <w:rtl w:val="0"/>
        </w:rPr>
        <w:t xml:space="preserve">Pruebas funcionales y de integración, documentación técnica, despliegue, soporte inicial y cierre del proyecto.</w:t>
      </w:r>
    </w:p>
    <w:p w:rsidR="00000000" w:rsidDel="00000000" w:rsidP="00000000" w:rsidRDefault="00000000" w:rsidRPr="00000000" w14:paraId="000000AD">
      <w:pPr>
        <w:pStyle w:val="Heading2"/>
        <w:keepNext w:val="1"/>
        <w:widowControl w:val="1"/>
        <w:spacing w:after="120" w:before="160" w:lineRule="auto"/>
        <w:rPr/>
      </w:pPr>
      <w:r w:rsidDel="00000000" w:rsidR="00000000" w:rsidRPr="00000000">
        <w:rPr>
          <w:rFonts w:ascii="Arial" w:cs="Arial" w:eastAsia="Arial" w:hAnsi="Arial"/>
          <w:b w:val="1"/>
          <w:bCs w:val="1"/>
          <w:i w:val="0"/>
          <w:iCs w:val="0"/>
          <w:color w:val="17365d"/>
          <w:sz w:val="24"/>
          <w:szCs w:val="24"/>
          <w:rtl w:val="0"/>
        </w:rPr>
        <w:t xml:space="preserve">4.2 Fuera de alcance o no comprometido en este borrador</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360"/>
        <w:jc w:val="both"/>
        <w:rPr/>
      </w:pPr>
      <w:r w:rsidDel="00000000" w:rsidR="00000000" w:rsidRPr="00000000">
        <w:rPr>
          <w:rtl w:val="0"/>
        </w:rPr>
        <w:t xml:space="preserve">Inventario de categorías de activos distintas de computadores e impresoras, salvo que exista un nuevo control de cambio formal.</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360"/>
        <w:jc w:val="both"/>
        <w:rPr/>
      </w:pPr>
      <w:r w:rsidDel="00000000" w:rsidR="00000000" w:rsidRPr="00000000">
        <w:rPr>
          <w:rtl w:val="0"/>
        </w:rPr>
        <w:t xml:space="preserve">Formularios de entrega/reemplazo y documentos PDF asociados: capacidad existente en la implementación, pero no comprometida dentro del alcance base de la primera versión.</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360"/>
        <w:jc w:val="both"/>
        <w:rPr/>
      </w:pPr>
      <w:r w:rsidDel="00000000" w:rsidR="00000000" w:rsidRPr="00000000">
        <w:rPr>
          <w:rtl w:val="0"/>
        </w:rPr>
        <w:t xml:space="preserve">Integraciones productivas con sistemas hospitalarios que no cuenten con autorización, acceso formal o condiciones técnicas aprobadas durante la ejecución del proyecto.</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360"/>
        <w:jc w:val="both"/>
        <w:rPr/>
      </w:pPr>
      <w:r w:rsidDel="00000000" w:rsidR="00000000" w:rsidRPr="00000000">
        <w:rPr>
          <w:rtl w:val="0"/>
        </w:rPr>
        <w:t xml:space="preserve">Descubrimiento de red intrusivo o acciones que requieran privilegios no concedidos por la organización.</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360"/>
        <w:jc w:val="both"/>
        <w:rPr/>
      </w:pPr>
      <w:r w:rsidDel="00000000" w:rsidR="00000000" w:rsidRPr="00000000">
        <w:rPr>
          <w:rtl w:val="0"/>
        </w:rPr>
        <w:t xml:space="preserve">Actualización automática del inventario oficial a partir de la telemetría o del escaneo de red. La información obtenida mediante estos mecanismos tendrá carácter complementario y de contraste.</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360"/>
        <w:jc w:val="both"/>
        <w:rPr/>
      </w:pPr>
      <w:r w:rsidDel="00000000" w:rsidR="00000000" w:rsidRPr="00000000">
        <w:rPr>
          <w:rtl w:val="0"/>
        </w:rPr>
        <w:t xml:space="preserve">Monitoreo integral de red o infraestructura, incluyendo gestión de incidentes, disponibilidad, SLA, latencia, caídas, detección de anomalías o análisis de rendimiento, salvo que alguna de estas capacidades sea incorporada formalmente mediante control de cambios.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360"/>
        <w:jc w:val="both"/>
        <w:rPr/>
      </w:pPr>
      <w:r w:rsidDel="00000000" w:rsidR="00000000" w:rsidRPr="00000000">
        <w:rPr>
          <w:rtl w:val="0"/>
        </w:rPr>
        <w:t xml:space="preserve">Gestión administrativa o contractual de licitaciones, arriendos, proveedores o auditorías. SYNTRO podrá aportar información y trazabilidad que apoyen estos procesos, pero no los reemplaza ni los administra directamente.</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360"/>
        <w:jc w:val="both"/>
        <w:rPr/>
      </w:pPr>
      <w:r w:rsidDel="00000000" w:rsidR="00000000" w:rsidRPr="00000000">
        <w:rPr>
          <w:rtl w:val="0"/>
        </w:rPr>
        <w:t xml:space="preserve">Acceso directo de proveedores externos a la plataforma, salvo que exista autorización institucional y se incorpore formalmente como requisito.</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360"/>
        <w:jc w:val="both"/>
        <w:rPr/>
      </w:pPr>
      <w:r w:rsidDel="00000000" w:rsidR="00000000" w:rsidRPr="00000000">
        <w:rPr>
          <w:rtl w:val="0"/>
        </w:rPr>
        <w:t xml:space="preserve">Gestión completa del ciclo de vida administrativo o financiero de los activos, como adquisición, depreciación, valorización, baja contable o gestión de garantías, salvo incorporación formal posterior.</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360"/>
        <w:jc w:val="both"/>
        <w:rPr/>
      </w:pPr>
      <w:r w:rsidDel="00000000" w:rsidR="00000000" w:rsidRPr="00000000">
        <w:rPr>
          <w:rtl w:val="0"/>
        </w:rPr>
        <w:t xml:space="preserve">Cobertura de funcionalidades no incluidas en la ERS aprobada o incorporadas sin control de cambios.</w:t>
      </w:r>
    </w:p>
    <w:p w:rsidR="00000000" w:rsidDel="00000000" w:rsidP="00000000" w:rsidRDefault="00000000" w:rsidRPr="00000000" w14:paraId="000000B8">
      <w:pPr>
        <w:pStyle w:val="Heading1"/>
        <w:keepNext w:val="1"/>
        <w:widowControl w:val="1"/>
        <w:spacing w:after="120" w:before="240" w:lineRule="auto"/>
        <w:rPr/>
      </w:pPr>
      <w:r w:rsidDel="00000000" w:rsidR="00000000" w:rsidRPr="00000000">
        <w:rPr>
          <w:rFonts w:ascii="Arial" w:cs="Arial" w:eastAsia="Arial" w:hAnsi="Arial"/>
          <w:b w:val="1"/>
          <w:bCs w:val="1"/>
          <w:i w:val="0"/>
          <w:iCs w:val="0"/>
          <w:color w:val="17365d"/>
          <w:sz w:val="28"/>
          <w:szCs w:val="28"/>
          <w:rtl w:val="0"/>
        </w:rPr>
        <w:t xml:space="preserve">5. Entregables principales</w:t>
      </w: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2220"/>
        <w:gridCol w:w="6045"/>
        <w:tblGridChange w:id="0">
          <w:tblGrid>
            <w:gridCol w:w="1095"/>
            <w:gridCol w:w="2220"/>
            <w:gridCol w:w="6045"/>
          </w:tblGrid>
        </w:tblGridChange>
      </w:tblGrid>
      <w:tr>
        <w:trPr>
          <w:cantSplit w:val="0"/>
          <w:trHeight w:val="500" w:hRule="atLeast"/>
          <w:tblHeader w:val="1"/>
        </w:trPr>
        <w:tc>
          <w:tcPr>
            <w:tcBorders>
              <w:top w:color="b7b7b7" w:space="0" w:sz="4" w:val="single"/>
              <w:left w:color="b7b7b7" w:space="0" w:sz="4" w:val="single"/>
              <w:bottom w:color="b7b7b7" w:space="0" w:sz="4" w:val="single"/>
              <w:right w:color="b7b7b7" w:space="0" w:sz="4" w:val="single"/>
            </w:tcBorders>
            <w:shd w:fill="0b2d4d" w:val="clear"/>
            <w:tcMar>
              <w:top w:w="100.0" w:type="dxa"/>
              <w:left w:w="100.0" w:type="dxa"/>
              <w:bottom w:w="100.0" w:type="dxa"/>
              <w:right w:w="100.0" w:type="dxa"/>
            </w:tcMar>
            <w:vAlign w:val="top"/>
          </w:tcPr>
          <w:p w:rsidR="00000000" w:rsidDel="00000000" w:rsidP="00000000" w:rsidRDefault="00000000" w:rsidRPr="00000000" w14:paraId="000000B9">
            <w:pPr>
              <w:spacing w:after="100" w:lineRule="auto"/>
              <w:jc w:val="both"/>
              <w:rPr>
                <w:b w:val="1"/>
                <w:bCs w:val="1"/>
                <w:color w:val="ffffff"/>
              </w:rPr>
            </w:pPr>
            <w:r w:rsidDel="00000000" w:rsidR="00000000" w:rsidRPr="00000000">
              <w:rPr>
                <w:b w:val="1"/>
                <w:bCs w:val="1"/>
                <w:color w:val="ffffff"/>
                <w:rtl w:val="0"/>
              </w:rPr>
              <w:t xml:space="preserve">Fase</w:t>
            </w:r>
          </w:p>
        </w:tc>
        <w:tc>
          <w:tcPr>
            <w:tcBorders>
              <w:top w:color="b7b7b7" w:space="0" w:sz="4" w:val="single"/>
              <w:left w:color="b7b7b7" w:space="0" w:sz="4" w:val="single"/>
              <w:bottom w:color="b7b7b7" w:space="0" w:sz="4" w:val="single"/>
              <w:right w:color="b7b7b7" w:space="0" w:sz="4" w:val="single"/>
            </w:tcBorders>
            <w:shd w:fill="0b2d4d" w:val="clear"/>
            <w:tcMar>
              <w:top w:w="100.0" w:type="dxa"/>
              <w:left w:w="100.0" w:type="dxa"/>
              <w:bottom w:w="100.0" w:type="dxa"/>
              <w:right w:w="100.0" w:type="dxa"/>
            </w:tcMar>
            <w:vAlign w:val="top"/>
          </w:tcPr>
          <w:p w:rsidR="00000000" w:rsidDel="00000000" w:rsidP="00000000" w:rsidRDefault="00000000" w:rsidRPr="00000000" w14:paraId="000000BA">
            <w:pPr>
              <w:spacing w:after="100" w:lineRule="auto"/>
              <w:jc w:val="both"/>
              <w:rPr>
                <w:b w:val="1"/>
                <w:bCs w:val="1"/>
                <w:color w:val="ffffff"/>
              </w:rPr>
            </w:pPr>
            <w:r w:rsidDel="00000000" w:rsidR="00000000" w:rsidRPr="00000000">
              <w:rPr>
                <w:b w:val="1"/>
                <w:bCs w:val="1"/>
                <w:color w:val="ffffff"/>
                <w:rtl w:val="0"/>
              </w:rPr>
              <w:t xml:space="preserve">Documento</w:t>
            </w:r>
          </w:p>
        </w:tc>
        <w:tc>
          <w:tcPr>
            <w:tcBorders>
              <w:top w:color="b7b7b7" w:space="0" w:sz="4" w:val="single"/>
              <w:left w:color="b7b7b7" w:space="0" w:sz="4" w:val="single"/>
              <w:bottom w:color="b7b7b7" w:space="0" w:sz="4" w:val="single"/>
              <w:right w:color="b7b7b7" w:space="0" w:sz="4" w:val="single"/>
            </w:tcBorders>
            <w:shd w:fill="0b2d4d" w:val="clear"/>
            <w:tcMar>
              <w:top w:w="100.0" w:type="dxa"/>
              <w:left w:w="100.0" w:type="dxa"/>
              <w:bottom w:w="100.0" w:type="dxa"/>
              <w:right w:w="100.0" w:type="dxa"/>
            </w:tcMar>
            <w:vAlign w:val="top"/>
          </w:tcPr>
          <w:p w:rsidR="00000000" w:rsidDel="00000000" w:rsidP="00000000" w:rsidRDefault="00000000" w:rsidRPr="00000000" w14:paraId="000000BB">
            <w:pPr>
              <w:spacing w:after="100" w:lineRule="auto"/>
              <w:jc w:val="both"/>
              <w:rPr>
                <w:b w:val="1"/>
                <w:bCs w:val="1"/>
                <w:color w:val="ffffff"/>
              </w:rPr>
            </w:pPr>
            <w:r w:rsidDel="00000000" w:rsidR="00000000" w:rsidRPr="00000000">
              <w:rPr>
                <w:b w:val="1"/>
                <w:bCs w:val="1"/>
                <w:color w:val="ffffff"/>
                <w:rtl w:val="0"/>
              </w:rPr>
              <w:t xml:space="preserve">Contenido</w:t>
            </w:r>
          </w:p>
        </w:tc>
      </w:tr>
      <w:tr>
        <w:trPr>
          <w:cantSplit w:val="0"/>
          <w:trHeight w:val="2000" w:hRule="atLeast"/>
          <w:tblHeader w:val="0"/>
        </w:trPr>
        <w:tc>
          <w:tcPr>
            <w:vMerge w:val="restart"/>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100" w:lineRule="auto"/>
              <w:jc w:val="both"/>
              <w:rPr/>
            </w:pPr>
            <w:r w:rsidDel="00000000" w:rsidR="00000000" w:rsidRPr="00000000">
              <w:rPr>
                <w:rtl w:val="0"/>
              </w:rPr>
              <w:t xml:space="preserve">Planificación Inicial</w:t>
            </w:r>
          </w:p>
          <w:p w:rsidR="00000000" w:rsidDel="00000000" w:rsidP="00000000" w:rsidRDefault="00000000" w:rsidRPr="00000000" w14:paraId="000000BD">
            <w:pPr>
              <w:spacing w:after="100" w:lineRule="auto"/>
              <w:jc w:val="both"/>
              <w:rPr/>
            </w:pPr>
            <w:r w:rsidDel="00000000" w:rsidR="00000000" w:rsidRPr="00000000">
              <w:rPr>
                <w:rtl w:val="0"/>
              </w:rPr>
            </w:r>
          </w:p>
          <w:p w:rsidR="00000000" w:rsidDel="00000000" w:rsidP="00000000" w:rsidRDefault="00000000" w:rsidRPr="00000000" w14:paraId="000000BE">
            <w:pPr>
              <w:spacing w:after="100" w:lineRule="auto"/>
              <w:jc w:val="both"/>
              <w:rPr/>
            </w:pPr>
            <w:r w:rsidDel="00000000" w:rsidR="00000000" w:rsidRPr="00000000">
              <w:rPr>
                <w:rtl w:val="0"/>
              </w:rPr>
            </w:r>
          </w:p>
          <w:p w:rsidR="00000000" w:rsidDel="00000000" w:rsidP="00000000" w:rsidRDefault="00000000" w:rsidRPr="00000000" w14:paraId="000000BF">
            <w:pPr>
              <w:spacing w:after="100" w:lineRule="auto"/>
              <w:jc w:val="both"/>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100" w:lineRule="auto"/>
              <w:jc w:val="both"/>
              <w:rPr/>
            </w:pPr>
            <w:r w:rsidDel="00000000" w:rsidR="00000000" w:rsidRPr="00000000">
              <w:rPr>
                <w:rtl w:val="0"/>
              </w:rPr>
              <w:t xml:space="preserve">1. Acta de Constitución del Proyecto</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100" w:lineRule="auto"/>
              <w:jc w:val="both"/>
              <w:rPr/>
            </w:pPr>
            <w:r w:rsidDel="00000000" w:rsidR="00000000" w:rsidRPr="00000000">
              <w:rPr>
                <w:rtl w:val="0"/>
              </w:rPr>
              <w:t xml:space="preserve">Formalizará el inicio de SYNTRO y consolidará el contexto y problemática observada en el Hospital Dr. Sótero del Río, propósito del proyecto, objetivos, alcance inicial, activos considerados, interesados, gobernanza, restricciones, supuestos, riesgos iniciales, recursos, hitos y condiciones generales de aprobación.</w:t>
            </w:r>
          </w:p>
        </w:tc>
      </w:tr>
      <w:tr>
        <w:trPr>
          <w:cantSplit w:val="0"/>
          <w:trHeight w:val="2000" w:hRule="atLeast"/>
          <w:tblHeader w:val="0"/>
        </w:trPr>
        <w:tc>
          <w:tcPr>
            <w:vMerge w:val="continue"/>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100" w:lineRule="auto"/>
              <w:jc w:val="both"/>
              <w:rPr/>
            </w:pPr>
            <w:r w:rsidDel="00000000" w:rsidR="00000000" w:rsidRPr="00000000">
              <w:rPr>
                <w:rtl w:val="0"/>
              </w:rPr>
              <w:t xml:space="preserve">2. EDT – Hitos de Desarrollo y Diccionario</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100" w:lineRule="auto"/>
              <w:jc w:val="both"/>
              <w:rPr/>
            </w:pPr>
            <w:r w:rsidDel="00000000" w:rsidR="00000000" w:rsidRPr="00000000">
              <w:rPr>
                <w:rtl w:val="0"/>
              </w:rPr>
              <w:t xml:space="preserve">Descompondrá el trabajo de SYNTRO en paquetes manejables asociados a las etapas de planificación, requisitos, diseño, construcción, pruebas e implantación. Identificará los principales hitos y describirá para cada componente de la EDT su alcance, entregable asociado, responsable y relación con la planificación.</w:t>
            </w:r>
          </w:p>
        </w:tc>
      </w:tr>
      <w:tr>
        <w:trPr>
          <w:cantSplit w:val="0"/>
          <w:trHeight w:val="2271.2744140625005" w:hRule="atLeast"/>
          <w:tblHeader w:val="0"/>
        </w:trPr>
        <w:tc>
          <w:tcPr>
            <w:vMerge w:val="continue"/>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100" w:lineRule="auto"/>
              <w:jc w:val="both"/>
              <w:rPr/>
            </w:pPr>
            <w:r w:rsidDel="00000000" w:rsidR="00000000" w:rsidRPr="00000000">
              <w:rPr>
                <w:rtl w:val="0"/>
              </w:rPr>
              <w:t xml:space="preserve">3. Carta Gantt</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100" w:lineRule="auto"/>
              <w:jc w:val="both"/>
              <w:rPr/>
            </w:pPr>
            <w:r w:rsidDel="00000000" w:rsidR="00000000" w:rsidRPr="00000000">
              <w:rPr>
                <w:rtl w:val="0"/>
              </w:rPr>
              <w:t xml:space="preserve">Representará la planificación temporal del proyecto, incluyendo fechas de inicio y término, duración, dependencias, hitos y responsables. Mantendrá la secuencia definida por la metodología Cascada y deberá actualizarse conforme al avance real del Proyecto.</w:t>
            </w:r>
          </w:p>
        </w:tc>
      </w:tr>
      <w:tr>
        <w:trPr>
          <w:cantSplit w:val="0"/>
          <w:trHeight w:val="2300" w:hRule="atLeast"/>
          <w:tblHeader w:val="0"/>
        </w:trPr>
        <w:tc>
          <w:tcPr>
            <w:vMerge w:val="continue"/>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100" w:lineRule="auto"/>
              <w:jc w:val="both"/>
              <w:rPr/>
            </w:pPr>
            <w:r w:rsidDel="00000000" w:rsidR="00000000" w:rsidRPr="00000000">
              <w:rPr>
                <w:rtl w:val="0"/>
              </w:rPr>
              <w:t xml:space="preserve">4. Matriz de Responsabilidades (RACI)</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100" w:lineRule="auto"/>
              <w:jc w:val="both"/>
              <w:rPr/>
            </w:pPr>
            <w:r w:rsidDel="00000000" w:rsidR="00000000" w:rsidRPr="00000000">
              <w:rPr>
                <w:rtl w:val="0"/>
              </w:rPr>
              <w:t xml:space="preserve">Establecerá para los principales entregables y actividades quién es responsable de ejecutar, quién responde por el resultado, quién debe ser consultado y quién informado. Considerará al equipo SYNTRO y, cuando corresponda, a las contrapartes institucionales vinculadas a validaciones del proyecto.</w:t>
            </w:r>
          </w:p>
        </w:tc>
      </w:tr>
      <w:tr>
        <w:trPr>
          <w:cantSplit w:val="0"/>
          <w:trHeight w:val="2300" w:hRule="atLeast"/>
          <w:tblHeader w:val="0"/>
        </w:trPr>
        <w:tc>
          <w:tcPr>
            <w:vMerge w:val="continue"/>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100" w:lineRule="auto"/>
              <w:jc w:val="both"/>
              <w:rPr/>
            </w:pPr>
            <w:r w:rsidDel="00000000" w:rsidR="00000000" w:rsidRPr="00000000">
              <w:rPr>
                <w:rtl w:val="0"/>
              </w:rPr>
              <w:t xml:space="preserve">5. Matriz de Riesgos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100" w:lineRule="auto"/>
              <w:jc w:val="both"/>
              <w:rPr/>
            </w:pPr>
            <w:r w:rsidDel="00000000" w:rsidR="00000000" w:rsidRPr="00000000">
              <w:rPr>
                <w:rtl w:val="0"/>
              </w:rPr>
              <w:t xml:space="preserve">Registrará los riesgos identificados para SYNTRO, incluyendo aspectos de acceso a información y red hospitalaria, seguridad y privacidad, disponibilidad de contrapartes, cambios de alcance, dependencia de infraestructura, cumplimiento de plazos y disponibilidad de datos. Cada riesgo deberá indicar probabilidad, impacto, respuesta, responsable y estado.</w:t>
            </w:r>
          </w:p>
        </w:tc>
      </w:tr>
      <w:tr>
        <w:trPr>
          <w:cantSplit w:val="0"/>
          <w:trHeight w:val="1700" w:hRule="atLeast"/>
          <w:tblHeader w:val="0"/>
        </w:trPr>
        <w:tc>
          <w:tcPr>
            <w:vMerge w:val="continue"/>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100" w:lineRule="auto"/>
              <w:jc w:val="both"/>
              <w:rPr/>
            </w:pPr>
            <w:r w:rsidDel="00000000" w:rsidR="00000000" w:rsidRPr="00000000">
              <w:rPr>
                <w:rtl w:val="0"/>
              </w:rPr>
              <w:t xml:space="preserve">6. Plan de Pruebas Inicial</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100" w:lineRule="auto"/>
              <w:jc w:val="both"/>
              <w:rPr/>
            </w:pPr>
            <w:r w:rsidDel="00000000" w:rsidR="00000000" w:rsidRPr="00000000">
              <w:rPr>
                <w:rtl w:val="0"/>
              </w:rPr>
              <w:t xml:space="preserve">Definirá anticipadamente la estrategia de validación de SYNTRO, contemplando las funcionalidades y los requisitos que serán probados, tipos de prueba, responsables, ambientes, datos de prueba, criterios de aceptación, evidencias requeridas y calendario preliminar de ejecución.</w:t>
            </w:r>
          </w:p>
        </w:tc>
      </w:tr>
      <w:tr>
        <w:trPr>
          <w:cantSplit w:val="0"/>
          <w:trHeight w:val="2300" w:hRule="atLeast"/>
          <w:tblHeader w:val="0"/>
        </w:trPr>
        <w:tc>
          <w:tcPr>
            <w:vMerge w:val="restart"/>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100" w:lineRule="auto"/>
              <w:jc w:val="both"/>
              <w:rPr/>
            </w:pPr>
            <w:r w:rsidDel="00000000" w:rsidR="00000000" w:rsidRPr="00000000">
              <w:rPr>
                <w:rtl w:val="0"/>
              </w:rPr>
              <w:t xml:space="preserve">Análisis y Diseño</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100" w:lineRule="auto"/>
              <w:jc w:val="both"/>
              <w:rPr/>
            </w:pPr>
            <w:r w:rsidDel="00000000" w:rsidR="00000000" w:rsidRPr="00000000">
              <w:rPr>
                <w:rtl w:val="0"/>
              </w:rPr>
              <w:t xml:space="preserve">7. Documento de Especificación de Requerimientos (ERS)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100" w:lineRule="auto"/>
              <w:jc w:val="both"/>
              <w:rPr/>
            </w:pPr>
            <w:r w:rsidDel="00000000" w:rsidR="00000000" w:rsidRPr="00000000">
              <w:rPr>
                <w:rtl w:val="0"/>
              </w:rPr>
              <w:t xml:space="preserve">Consolidará la línea base funcional de SYNTRO, incluyendo alcance detallado, actores y tipos de usuario, requisitos funcionales y no funcionales, reglas relevantes y casos de uso. Deberá representar las funcionalidades comprometidas, entre ellas inventario, mapa, búsqueda, dashboard, localización, rutas, trazabilidad, usuarios/roles y observabilidad de red dentro de los límites aprobados.</w:t>
            </w:r>
          </w:p>
        </w:tc>
      </w:tr>
      <w:tr>
        <w:trPr>
          <w:cantSplit w:val="0"/>
          <w:trHeight w:val="2000" w:hRule="atLeast"/>
          <w:tblHeader w:val="0"/>
        </w:trPr>
        <w:tc>
          <w:tcPr>
            <w:vMerge w:val="continue"/>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100" w:lineRule="auto"/>
              <w:jc w:val="both"/>
              <w:rPr/>
            </w:pPr>
            <w:r w:rsidDel="00000000" w:rsidR="00000000" w:rsidRPr="00000000">
              <w:rPr>
                <w:rtl w:val="0"/>
              </w:rPr>
              <w:t xml:space="preserve">8. Modelos de Datos y Arquitectura</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100" w:lineRule="auto"/>
              <w:jc w:val="both"/>
              <w:rPr/>
            </w:pPr>
            <w:r w:rsidDel="00000000" w:rsidR="00000000" w:rsidRPr="00000000">
              <w:rPr>
                <w:rtl w:val="0"/>
              </w:rPr>
              <w:t xml:space="preserve">Documentará, por una parte, las entidades, relaciones y estructuras necesarias para representar activos, ubicaciones, usuarios y trazabilidad; y, por otra, la arquitectura del sistema, sus componentes y la comunicación entre frontend, backend, base de datos, mecanismos de red y demás componentes técnicos que formen parte de SYNTRO.</w:t>
            </w:r>
          </w:p>
        </w:tc>
      </w:tr>
      <w:tr>
        <w:trPr>
          <w:cantSplit w:val="0"/>
          <w:trHeight w:val="1700" w:hRule="atLeast"/>
          <w:tblHeader w:val="0"/>
        </w:trPr>
        <w:tc>
          <w:tcPr>
            <w:vMerge w:val="continue"/>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100" w:lineRule="auto"/>
              <w:jc w:val="both"/>
              <w:rPr/>
            </w:pPr>
            <w:r w:rsidDel="00000000" w:rsidR="00000000" w:rsidRPr="00000000">
              <w:rPr>
                <w:rtl w:val="0"/>
              </w:rPr>
              <w:t xml:space="preserve">9. Mockups de Interfaz de Sistemas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100" w:lineRule="auto"/>
              <w:jc w:val="both"/>
              <w:rPr/>
            </w:pPr>
            <w:r w:rsidDel="00000000" w:rsidR="00000000" w:rsidRPr="00000000">
              <w:rPr>
                <w:rtl w:val="0"/>
              </w:rPr>
              <w:t xml:space="preserve">Registrará las propuestas visuales y decisiones de interfaz definidas antes o durante la construcción (mapa interactivo, navegación por edificios/pisos/dependencias, dashboard, buscador, filtros, paneles laterales, popups, rutas y otros flujos principales de interacción).</w:t>
            </w:r>
          </w:p>
        </w:tc>
      </w:tr>
      <w:tr>
        <w:trPr>
          <w:cantSplit w:val="0"/>
          <w:trHeight w:val="2000" w:hRule="atLeast"/>
          <w:tblHeader w:val="0"/>
        </w:trPr>
        <w:tc>
          <w:tcPr>
            <w:vMerge w:val="continue"/>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100" w:lineRule="auto"/>
              <w:jc w:val="both"/>
              <w:rPr/>
            </w:pPr>
            <w:r w:rsidDel="00000000" w:rsidR="00000000" w:rsidRPr="00000000">
              <w:rPr>
                <w:rtl w:val="0"/>
              </w:rPr>
              <w:t xml:space="preserve">10. Plan de Calidad y de Costos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100" w:lineRule="auto"/>
              <w:jc w:val="both"/>
              <w:rPr/>
            </w:pPr>
            <w:r w:rsidDel="00000000" w:rsidR="00000000" w:rsidRPr="00000000">
              <w:rPr>
                <w:rtl w:val="0"/>
              </w:rPr>
              <w:t xml:space="preserve">Definirá los criterios de calidad con los que se evaluará SYNTRO, las revisiones, métricas y mecanismos de control previstos. Incluirá además la estimación y seguimiento de los costos asociados al desarrollo, infraestructura on-premise, herramientas, despliegue, operación y soporte. Cuando corresponda, podrá incorporar estimaciones de costo por edificio como unidad de referencia para analizar la implantación progresiva y escalabilidad de la solución.</w:t>
            </w:r>
          </w:p>
        </w:tc>
      </w:tr>
      <w:tr>
        <w:trPr>
          <w:cantSplit w:val="0"/>
          <w:trHeight w:val="1700" w:hRule="atLeast"/>
          <w:tblHeader w:val="0"/>
        </w:trPr>
        <w:tc>
          <w:tcPr>
            <w:vMerge w:val="restart"/>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100" w:lineRule="auto"/>
              <w:jc w:val="both"/>
              <w:rPr/>
            </w:pPr>
            <w:r w:rsidDel="00000000" w:rsidR="00000000" w:rsidRPr="00000000">
              <w:rPr>
                <w:rtl w:val="0"/>
              </w:rPr>
              <w:t xml:space="preserve">Construcción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100" w:lineRule="auto"/>
              <w:jc w:val="both"/>
              <w:rPr/>
            </w:pPr>
            <w:r w:rsidDel="00000000" w:rsidR="00000000" w:rsidRPr="00000000">
              <w:rPr>
                <w:rtl w:val="0"/>
              </w:rPr>
              <w:t xml:space="preserve">11. Código Fuente y Documentación Interna</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100" w:lineRule="auto"/>
              <w:jc w:val="both"/>
              <w:rPr/>
            </w:pPr>
            <w:r w:rsidDel="00000000" w:rsidR="00000000" w:rsidRPr="00000000">
              <w:rPr>
                <w:rtl w:val="0"/>
              </w:rPr>
              <w:t xml:space="preserve">Comprenderá el código versionado de SYNTRO, estructura del proyecto, README, convenciones, comentarios y documentación técnica necesaria para comprender la solución y permitir que otro desarrollador pueda mantenerla o continuar su evolución.</w:t>
            </w:r>
          </w:p>
        </w:tc>
      </w:tr>
      <w:tr>
        <w:trPr>
          <w:cantSplit w:val="0"/>
          <w:trHeight w:val="1700" w:hRule="atLeast"/>
          <w:tblHeader w:val="0"/>
        </w:trPr>
        <w:tc>
          <w:tcPr>
            <w:vMerge w:val="continue"/>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100" w:lineRule="auto"/>
              <w:jc w:val="both"/>
              <w:rPr/>
            </w:pPr>
            <w:r w:rsidDel="00000000" w:rsidR="00000000" w:rsidRPr="00000000">
              <w:rPr>
                <w:rtl w:val="0"/>
              </w:rPr>
              <w:t xml:space="preserve">12. Base de Datos y Scripts de Creación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100" w:lineRule="auto"/>
              <w:jc w:val="both"/>
              <w:rPr/>
            </w:pPr>
            <w:r w:rsidDel="00000000" w:rsidR="00000000" w:rsidRPr="00000000">
              <w:rPr>
                <w:rtl w:val="0"/>
              </w:rPr>
              <w:t xml:space="preserve">Contendrá la estructura física de la base de datos, scripts o migraciones necesarias para crear e inicializar el esquema, configuraciones asociadas y, cuando corresponda, datos controlados o de demostración que permitan reproducir el funcionamiento de la solución.</w:t>
            </w:r>
          </w:p>
        </w:tc>
      </w:tr>
      <w:tr>
        <w:trPr>
          <w:cantSplit w:val="0"/>
          <w:trHeight w:val="1700" w:hRule="atLeast"/>
          <w:tblHeader w:val="0"/>
        </w:trPr>
        <w:tc>
          <w:tcPr>
            <w:vMerge w:val="continue"/>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100" w:lineRule="auto"/>
              <w:jc w:val="both"/>
              <w:rPr/>
            </w:pPr>
            <w:r w:rsidDel="00000000" w:rsidR="00000000" w:rsidRPr="00000000">
              <w:rPr>
                <w:rtl w:val="0"/>
              </w:rPr>
              <w:t xml:space="preserve">13. Minuta Control de la Programación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100" w:lineRule="auto"/>
              <w:jc w:val="both"/>
              <w:rPr/>
            </w:pPr>
            <w:r w:rsidDel="00000000" w:rsidR="00000000" w:rsidRPr="00000000">
              <w:rPr>
                <w:rtl w:val="0"/>
              </w:rPr>
              <w:t xml:space="preserve">Mantendrá evidencia de las reuniones y seguimientos técnicos realizados durante la construcción, registrando avances, decisiones de desarrollo, cambios técnicos, problemas encontrados, bloqueos, acuerdos y próximos pasos del equipo.</w:t>
            </w:r>
          </w:p>
        </w:tc>
      </w:tr>
      <w:tr>
        <w:trPr>
          <w:cantSplit w:val="0"/>
          <w:trHeight w:val="1700" w:hRule="atLeast"/>
          <w:tblHeader w:val="0"/>
        </w:trPr>
        <w:tc>
          <w:tcPr>
            <w:vMerge w:val="continue"/>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100" w:lineRule="auto"/>
              <w:jc w:val="both"/>
              <w:rPr/>
            </w:pPr>
            <w:r w:rsidDel="00000000" w:rsidR="00000000" w:rsidRPr="00000000">
              <w:rPr>
                <w:rtl w:val="0"/>
              </w:rPr>
              <w:t xml:space="preserve">14. Verificación de Alcances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100" w:lineRule="auto"/>
              <w:jc w:val="both"/>
              <w:rPr/>
            </w:pPr>
            <w:r w:rsidDel="00000000" w:rsidR="00000000" w:rsidRPr="00000000">
              <w:rPr>
                <w:rtl w:val="0"/>
              </w:rPr>
              <w:t xml:space="preserve">Contrastará formalmente lo construido con el alcance y requisitos aprobados. Permitirá registrar qué funcionalidades fueron completadas, cuáles presentan desviaciones o pendientes y qué entregables cuentan con revisión o aceptación de los interesados correspondientes.</w:t>
            </w:r>
          </w:p>
        </w:tc>
      </w:tr>
      <w:tr>
        <w:trPr>
          <w:cantSplit w:val="0"/>
          <w:trHeight w:val="2000" w:hRule="atLeast"/>
          <w:tblHeader w:val="0"/>
        </w:trPr>
        <w:tc>
          <w:tcPr>
            <w:vMerge w:val="restart"/>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100" w:lineRule="auto"/>
              <w:jc w:val="both"/>
              <w:rPr/>
            </w:pPr>
            <w:r w:rsidDel="00000000" w:rsidR="00000000" w:rsidRPr="00000000">
              <w:rPr>
                <w:rtl w:val="0"/>
              </w:rPr>
              <w:t xml:space="preserve">Implementación y Cierre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100" w:lineRule="auto"/>
              <w:jc w:val="both"/>
              <w:rPr/>
            </w:pPr>
            <w:r w:rsidDel="00000000" w:rsidR="00000000" w:rsidRPr="00000000">
              <w:rPr>
                <w:rtl w:val="0"/>
              </w:rPr>
              <w:t xml:space="preserve">15. Plan de Pruebas Final y Reporte de Estatus Final</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100" w:lineRule="auto"/>
              <w:jc w:val="both"/>
              <w:rPr/>
            </w:pPr>
            <w:r w:rsidDel="00000000" w:rsidR="00000000" w:rsidRPr="00000000">
              <w:rPr>
                <w:rtl w:val="0"/>
              </w:rPr>
              <w:t xml:space="preserve">Consolidará los resultados obtenidos durante las pruebas finales de SYNTRO, evidencias de ejecución, defectos o desviaciones relevantes, cumplimiento de criterios de aceptación y estado de los requisitos. El reporte final resumirá el estado general del proyecto y los pendientes conocidos al momento del cierre.</w:t>
            </w:r>
          </w:p>
        </w:tc>
      </w:tr>
      <w:tr>
        <w:trPr>
          <w:cantSplit w:val="0"/>
          <w:trHeight w:val="1700" w:hRule="atLeast"/>
          <w:tblHeader w:val="0"/>
        </w:trPr>
        <w:tc>
          <w:tcPr>
            <w:vMerge w:val="continue"/>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after="100" w:lineRule="auto"/>
              <w:jc w:val="both"/>
              <w:rPr/>
            </w:pPr>
            <w:r w:rsidDel="00000000" w:rsidR="00000000" w:rsidRPr="00000000">
              <w:rPr>
                <w:rtl w:val="0"/>
              </w:rPr>
              <w:t xml:space="preserve">16. Plan de Implantación, Soporte y Mantenimiento</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after="100" w:lineRule="auto"/>
              <w:jc w:val="both"/>
              <w:rPr/>
            </w:pPr>
            <w:r w:rsidDel="00000000" w:rsidR="00000000" w:rsidRPr="00000000">
              <w:rPr>
                <w:rtl w:val="0"/>
              </w:rPr>
              <w:t xml:space="preserve">Documentará el procedimiento para desplegar SYNTRO en el entorno on-premise definido, incluyendo prerrequisitos, instalación, configuración, base de datos, respaldos, recuperación, operación, soporte, mantenimiento y responsabilidades posteriores a la entrega.</w:t>
            </w:r>
          </w:p>
        </w:tc>
      </w:tr>
      <w:tr>
        <w:trPr>
          <w:cantSplit w:val="0"/>
          <w:trHeight w:val="2300" w:hRule="atLeast"/>
          <w:tblHeader w:val="0"/>
        </w:trPr>
        <w:tc>
          <w:tcPr>
            <w:vMerge w:val="continue"/>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after="100" w:lineRule="auto"/>
              <w:jc w:val="both"/>
              <w:rPr/>
            </w:pPr>
            <w:r w:rsidDel="00000000" w:rsidR="00000000" w:rsidRPr="00000000">
              <w:rPr>
                <w:rtl w:val="0"/>
              </w:rPr>
              <w:t xml:space="preserve">17. Manuales de Usuarios y Administrador</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after="100" w:lineRule="auto"/>
              <w:jc w:val="both"/>
              <w:rPr/>
            </w:pPr>
            <w:r w:rsidDel="00000000" w:rsidR="00000000" w:rsidRPr="00000000">
              <w:rPr>
                <w:rtl w:val="0"/>
              </w:rPr>
              <w:t xml:space="preserve">Se preparará al menos dos documentos. En primer lugar, un manual de usuario orientado al uso operativo de funcionalidades como mapa, búsqueda, dashboard, consulta y localización de activos. En segundo lugar, un manual de administrador que cubra la gestión de usuarios, roles, configuración y demás tareas administrativas autorizadas. Ambos deberán incluir instrucciones, flujos, capturas y resolución de tareas frecuentes.</w:t>
            </w:r>
          </w:p>
        </w:tc>
      </w:tr>
    </w:tbl>
    <w:p w:rsidR="00000000" w:rsidDel="00000000" w:rsidP="00000000" w:rsidRDefault="00000000" w:rsidRPr="00000000" w14:paraId="000000F2">
      <w:pPr>
        <w:pStyle w:val="Heading1"/>
        <w:keepNext w:val="1"/>
        <w:widowControl w:val="1"/>
        <w:spacing w:after="120" w:before="240" w:lineRule="auto"/>
        <w:rPr/>
      </w:pPr>
      <w:r w:rsidDel="00000000" w:rsidR="00000000" w:rsidRPr="00000000">
        <w:rPr>
          <w:rFonts w:ascii="Arial" w:cs="Arial" w:eastAsia="Arial" w:hAnsi="Arial"/>
          <w:b w:val="1"/>
          <w:bCs w:val="1"/>
          <w:i w:val="0"/>
          <w:iCs w:val="0"/>
          <w:color w:val="17365d"/>
          <w:sz w:val="28"/>
          <w:szCs w:val="28"/>
          <w:rtl w:val="0"/>
        </w:rPr>
        <w:t xml:space="preserve">6. Interesados y gobernanza inicial</w:t>
      </w:r>
      <w:r w:rsidDel="00000000" w:rsidR="00000000" w:rsidRPr="00000000">
        <w:rPr>
          <w:rtl w:val="0"/>
        </w:rPr>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710"/>
        <w:gridCol w:w="3060"/>
        <w:gridCol w:w="3030"/>
        <w:tblGridChange w:id="0">
          <w:tblGrid>
            <w:gridCol w:w="1560"/>
            <w:gridCol w:w="1710"/>
            <w:gridCol w:w="3060"/>
            <w:gridCol w:w="3030"/>
          </w:tblGrid>
        </w:tblGridChange>
      </w:tblGrid>
      <w:tr>
        <w:trPr>
          <w:cantSplit w:val="1"/>
          <w:tblHeader w:val="1"/>
        </w:trPr>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0F3">
            <w:pPr>
              <w:spacing w:line="360" w:lineRule="auto"/>
              <w:jc w:val="both"/>
              <w:rPr>
                <w:rFonts w:ascii="Arial" w:cs="Arial" w:eastAsia="Arial" w:hAnsi="Arial"/>
                <w:b w:val="1"/>
                <w:bCs w:val="1"/>
                <w:color w:val="ffffff"/>
                <w:sz w:val="20"/>
                <w:szCs w:val="20"/>
              </w:rPr>
            </w:pPr>
            <w:r w:rsidDel="00000000" w:rsidR="00000000" w:rsidRPr="00000000">
              <w:rPr>
                <w:b w:val="1"/>
                <w:bCs w:val="1"/>
                <w:color w:val="ffffff"/>
                <w:sz w:val="20"/>
                <w:szCs w:val="20"/>
                <w:rtl w:val="0"/>
              </w:rPr>
              <w:t xml:space="preserve">Rol</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0F4">
            <w:pPr>
              <w:spacing w:after="0" w:before="0" w:line="360" w:lineRule="auto"/>
              <w:jc w:val="both"/>
              <w:rPr/>
            </w:pPr>
            <w:r w:rsidDel="00000000" w:rsidR="00000000" w:rsidRPr="00000000">
              <w:rPr>
                <w:b w:val="1"/>
                <w:bCs w:val="1"/>
                <w:color w:val="ffffff"/>
                <w:sz w:val="20"/>
                <w:szCs w:val="20"/>
                <w:rtl w:val="0"/>
              </w:rPr>
              <w:t xml:space="preserve">Interesado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0F5">
            <w:pPr>
              <w:spacing w:after="0" w:before="0" w:line="360" w:lineRule="auto"/>
              <w:jc w:val="both"/>
              <w:rPr/>
            </w:pPr>
            <w:r w:rsidDel="00000000" w:rsidR="00000000" w:rsidRPr="00000000">
              <w:rPr>
                <w:rFonts w:ascii="Arial" w:cs="Arial" w:eastAsia="Arial" w:hAnsi="Arial"/>
                <w:b w:val="1"/>
                <w:bCs w:val="1"/>
                <w:color w:val="ffffff"/>
                <w:sz w:val="20"/>
                <w:szCs w:val="20"/>
                <w:rtl w:val="0"/>
              </w:rPr>
              <w:t xml:space="preserve">Interés principal</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0F6">
            <w:pPr>
              <w:spacing w:after="0" w:before="0" w:line="360" w:lineRule="auto"/>
              <w:jc w:val="both"/>
              <w:rPr/>
            </w:pPr>
            <w:r w:rsidDel="00000000" w:rsidR="00000000" w:rsidRPr="00000000">
              <w:rPr>
                <w:rFonts w:ascii="Arial" w:cs="Arial" w:eastAsia="Arial" w:hAnsi="Arial"/>
                <w:b w:val="1"/>
                <w:bCs w:val="1"/>
                <w:color w:val="ffffff"/>
                <w:sz w:val="20"/>
                <w:szCs w:val="20"/>
                <w:rtl w:val="0"/>
              </w:rPr>
              <w:t xml:space="preserve">Participación prevista</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F7">
            <w:pPr>
              <w:spacing w:line="360" w:lineRule="auto"/>
              <w:jc w:val="both"/>
              <w:rPr>
                <w:rFonts w:ascii="Arial" w:cs="Arial" w:eastAsia="Arial" w:hAnsi="Arial"/>
                <w:b w:val="0"/>
                <w:bCs w:val="0"/>
                <w:color w:val="222222"/>
              </w:rPr>
            </w:pPr>
            <w:r w:rsidDel="00000000" w:rsidR="00000000" w:rsidRPr="00000000">
              <w:rPr>
                <w:rtl w:val="0"/>
              </w:rPr>
              <w:t xml:space="preserve">Patrocinador institucional</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F8">
            <w:pPr>
              <w:spacing w:after="0" w:before="0" w:line="360" w:lineRule="auto"/>
              <w:jc w:val="both"/>
              <w:rPr/>
            </w:pPr>
            <w:r w:rsidDel="00000000" w:rsidR="00000000" w:rsidRPr="00000000">
              <w:rPr>
                <w:rFonts w:ascii="Arial" w:cs="Arial" w:eastAsia="Arial" w:hAnsi="Arial"/>
                <w:b w:val="0"/>
                <w:bCs w:val="0"/>
                <w:color w:val="222222"/>
                <w:rtl w:val="0"/>
              </w:rPr>
              <w:t xml:space="preserve">Jefatura Departamento Tecnologías de la Información · </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F9">
            <w:pPr>
              <w:spacing w:after="0" w:before="0" w:line="360" w:lineRule="auto"/>
              <w:jc w:val="both"/>
              <w:rPr/>
            </w:pPr>
            <w:r w:rsidDel="00000000" w:rsidR="00000000" w:rsidRPr="00000000">
              <w:rPr>
                <w:rFonts w:ascii="Arial" w:cs="Arial" w:eastAsia="Arial" w:hAnsi="Arial"/>
                <w:b w:val="0"/>
                <w:bCs w:val="0"/>
                <w:color w:val="222222"/>
                <w:rtl w:val="0"/>
              </w:rPr>
              <w:t xml:space="preserve">Contar con una visión general del inventario y del estado de la infraestructura tecnológica para apoyar decisiones de gestión, mantención, renovación y mejora.</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FA">
            <w:pPr>
              <w:spacing w:after="0" w:before="0" w:line="360" w:lineRule="auto"/>
              <w:jc w:val="both"/>
              <w:rPr/>
            </w:pPr>
            <w:r w:rsidDel="00000000" w:rsidR="00000000" w:rsidRPr="00000000">
              <w:rPr>
                <w:rFonts w:ascii="Arial" w:cs="Arial" w:eastAsia="Arial" w:hAnsi="Arial"/>
                <w:b w:val="0"/>
                <w:bCs w:val="0"/>
                <w:color w:val="222222"/>
                <w:rtl w:val="0"/>
              </w:rPr>
              <w:t xml:space="preserve">Patrocinio institucional; validación del propósito y alcance de alto nivel; resolución de decisiones mayores y apoyo ante necesidades institucionales.</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FB">
            <w:pPr>
              <w:spacing w:line="360" w:lineRule="auto"/>
              <w:jc w:val="both"/>
              <w:rPr>
                <w:rFonts w:ascii="Arial" w:cs="Arial" w:eastAsia="Arial" w:hAnsi="Arial"/>
                <w:b w:val="0"/>
                <w:bCs w:val="0"/>
                <w:color w:val="222222"/>
              </w:rPr>
            </w:pPr>
            <w:r w:rsidDel="00000000" w:rsidR="00000000" w:rsidRPr="00000000">
              <w:rPr>
                <w:rtl w:val="0"/>
              </w:rPr>
              <w:t xml:space="preserve">Patrocinador funcional</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FC">
            <w:pPr>
              <w:spacing w:after="0" w:before="0" w:line="360" w:lineRule="auto"/>
              <w:jc w:val="both"/>
              <w:rPr/>
            </w:pPr>
            <w:r w:rsidDel="00000000" w:rsidR="00000000" w:rsidRPr="00000000">
              <w:rPr>
                <w:rFonts w:ascii="Arial" w:cs="Arial" w:eastAsia="Arial" w:hAnsi="Arial"/>
                <w:b w:val="0"/>
                <w:bCs w:val="0"/>
                <w:color w:val="222222"/>
                <w:rtl w:val="0"/>
              </w:rPr>
              <w:t xml:space="preserve">Coordinador de Proyectos y Administrador de Contratos TIC</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FD">
            <w:pPr>
              <w:spacing w:after="0" w:before="0" w:line="360" w:lineRule="auto"/>
              <w:jc w:val="both"/>
              <w:rPr/>
            </w:pPr>
            <w:r w:rsidDel="00000000" w:rsidR="00000000" w:rsidRPr="00000000">
              <w:rPr>
                <w:rFonts w:ascii="Arial" w:cs="Arial" w:eastAsia="Arial" w:hAnsi="Arial"/>
                <w:b w:val="0"/>
                <w:bCs w:val="0"/>
                <w:color w:val="222222"/>
                <w:rtl w:val="0"/>
              </w:rPr>
              <w:t xml:space="preserve">Disponer de información centralizada y confiable sobre equipos, ubicación y situación operativa para apoyar inventarios, licitaciones, contratos y seguimiento de proveedores.</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FE">
            <w:pPr>
              <w:spacing w:after="0" w:before="0" w:line="360" w:lineRule="auto"/>
              <w:jc w:val="both"/>
              <w:rPr/>
            </w:pPr>
            <w:r w:rsidDel="00000000" w:rsidR="00000000" w:rsidRPr="00000000">
              <w:rPr>
                <w:rFonts w:ascii="Arial" w:cs="Arial" w:eastAsia="Arial" w:hAnsi="Arial"/>
                <w:b w:val="0"/>
                <w:bCs w:val="0"/>
                <w:color w:val="222222"/>
                <w:rtl w:val="0"/>
              </w:rPr>
              <w:t xml:space="preserve">Principal contraparte de gestión; orienta y valida necesidades funcionales, prioridades y decisiones operativas, y escala materias que requieran autorización superior.</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FF">
            <w:pPr>
              <w:spacing w:line="360" w:lineRule="auto"/>
              <w:jc w:val="both"/>
              <w:rPr>
                <w:rFonts w:ascii="Arial" w:cs="Arial" w:eastAsia="Arial" w:hAnsi="Arial"/>
                <w:b w:val="0"/>
                <w:bCs w:val="0"/>
                <w:color w:val="222222"/>
              </w:rPr>
            </w:pPr>
            <w:r w:rsidDel="00000000" w:rsidR="00000000" w:rsidRPr="00000000">
              <w:rPr>
                <w:rtl w:val="0"/>
              </w:rPr>
              <w:t xml:space="preserve">Contraparte técnica principal</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00">
            <w:pPr>
              <w:spacing w:after="0" w:before="0" w:line="360" w:lineRule="auto"/>
              <w:jc w:val="both"/>
              <w:rPr/>
            </w:pPr>
            <w:r w:rsidDel="00000000" w:rsidR="00000000" w:rsidRPr="00000000">
              <w:rPr>
                <w:rFonts w:ascii="Arial" w:cs="Arial" w:eastAsia="Arial" w:hAnsi="Arial"/>
                <w:b w:val="0"/>
                <w:bCs w:val="0"/>
                <w:color w:val="222222"/>
                <w:rtl w:val="0"/>
              </w:rPr>
              <w:t xml:space="preserve">Jefatura Unidad Infraestructura, Redes y Soporte · </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01">
            <w:pPr>
              <w:spacing w:after="0" w:before="0" w:line="360" w:lineRule="auto"/>
              <w:jc w:val="both"/>
              <w:rPr/>
            </w:pPr>
            <w:r w:rsidDel="00000000" w:rsidR="00000000" w:rsidRPr="00000000">
              <w:rPr>
                <w:rFonts w:ascii="Arial" w:cs="Arial" w:eastAsia="Arial" w:hAnsi="Arial"/>
                <w:b w:val="0"/>
                <w:bCs w:val="0"/>
                <w:color w:val="222222"/>
                <w:rtl w:val="0"/>
              </w:rPr>
              <w:t xml:space="preserve">Mejorar el control del inventario, la localización de activos y la disponibilidad de información para la operación del área.</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02">
            <w:pPr>
              <w:spacing w:after="0" w:before="0" w:line="360" w:lineRule="auto"/>
              <w:jc w:val="both"/>
              <w:rPr/>
            </w:pPr>
            <w:r w:rsidDel="00000000" w:rsidR="00000000" w:rsidRPr="00000000">
              <w:rPr>
                <w:rFonts w:ascii="Arial" w:cs="Arial" w:eastAsia="Arial" w:hAnsi="Arial"/>
                <w:b w:val="0"/>
                <w:bCs w:val="0"/>
                <w:color w:val="222222"/>
                <w:rtl w:val="0"/>
              </w:rPr>
              <w:t xml:space="preserve">Validación técnica y funcional de datos, procesos, infraestructura y funcionamiento de la solución.</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03">
            <w:pPr>
              <w:spacing w:line="360" w:lineRule="auto"/>
              <w:jc w:val="both"/>
              <w:rPr>
                <w:rFonts w:ascii="Arial" w:cs="Arial" w:eastAsia="Arial" w:hAnsi="Arial"/>
                <w:b w:val="0"/>
                <w:bCs w:val="0"/>
                <w:color w:val="222222"/>
              </w:rPr>
            </w:pPr>
            <w:r w:rsidDel="00000000" w:rsidR="00000000" w:rsidRPr="00000000">
              <w:rPr>
                <w:rtl w:val="0"/>
              </w:rPr>
              <w:t xml:space="preserve">Usuario clave</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04">
            <w:pPr>
              <w:spacing w:after="0" w:before="0" w:line="360" w:lineRule="auto"/>
              <w:jc w:val="both"/>
              <w:rPr/>
            </w:pPr>
            <w:r w:rsidDel="00000000" w:rsidR="00000000" w:rsidRPr="00000000">
              <w:rPr>
                <w:rFonts w:ascii="Arial" w:cs="Arial" w:eastAsia="Arial" w:hAnsi="Arial"/>
                <w:b w:val="0"/>
                <w:bCs w:val="0"/>
                <w:color w:val="222222"/>
                <w:rtl w:val="0"/>
              </w:rPr>
              <w:t xml:space="preserve">Coordinador de Soporte TI</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05">
            <w:pPr>
              <w:spacing w:after="0" w:before="0" w:line="360" w:lineRule="auto"/>
              <w:jc w:val="both"/>
              <w:rPr/>
            </w:pPr>
            <w:r w:rsidDel="00000000" w:rsidR="00000000" w:rsidRPr="00000000">
              <w:rPr>
                <w:rFonts w:ascii="Arial" w:cs="Arial" w:eastAsia="Arial" w:hAnsi="Arial"/>
                <w:b w:val="0"/>
                <w:bCs w:val="0"/>
                <w:color w:val="222222"/>
                <w:rtl w:val="0"/>
              </w:rPr>
              <w:t xml:space="preserve">Facilitar la coordinación de actividades de soporte y disponer rápidamente de información sobre equipos y ubicaciones.</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06">
            <w:pPr>
              <w:spacing w:after="0" w:before="0" w:line="360" w:lineRule="auto"/>
              <w:jc w:val="both"/>
              <w:rPr/>
            </w:pPr>
            <w:r w:rsidDel="00000000" w:rsidR="00000000" w:rsidRPr="00000000">
              <w:rPr>
                <w:rFonts w:ascii="Arial" w:cs="Arial" w:eastAsia="Arial" w:hAnsi="Arial"/>
                <w:b w:val="0"/>
                <w:bCs w:val="0"/>
                <w:color w:val="222222"/>
                <w:rtl w:val="0"/>
              </w:rPr>
              <w:t xml:space="preserve">Levantamiento y validación de requerimientos operativos; participación en pruebas y validación de flujos de soporte.</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07">
            <w:pPr>
              <w:spacing w:line="360" w:lineRule="auto"/>
              <w:jc w:val="both"/>
              <w:rPr>
                <w:rFonts w:ascii="Arial" w:cs="Arial" w:eastAsia="Arial" w:hAnsi="Arial"/>
                <w:b w:val="0"/>
                <w:bCs w:val="0"/>
                <w:color w:val="222222"/>
              </w:rPr>
            </w:pPr>
            <w:r w:rsidDel="00000000" w:rsidR="00000000" w:rsidRPr="00000000">
              <w:rPr>
                <w:rtl w:val="0"/>
              </w:rPr>
              <w:t xml:space="preserve">Usuarios principales</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08">
            <w:pPr>
              <w:spacing w:after="0" w:before="0" w:line="360" w:lineRule="auto"/>
              <w:jc w:val="both"/>
              <w:rPr/>
            </w:pPr>
            <w:r w:rsidDel="00000000" w:rsidR="00000000" w:rsidRPr="00000000">
              <w:rPr>
                <w:rFonts w:ascii="Arial" w:cs="Arial" w:eastAsia="Arial" w:hAnsi="Arial"/>
                <w:b w:val="0"/>
                <w:bCs w:val="0"/>
                <w:color w:val="222222"/>
                <w:rtl w:val="0"/>
              </w:rPr>
              <w:t xml:space="preserve">Soporte TI N1 </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09">
            <w:pPr>
              <w:spacing w:after="0" w:before="0" w:line="360" w:lineRule="auto"/>
              <w:jc w:val="both"/>
              <w:rPr/>
            </w:pPr>
            <w:r w:rsidDel="00000000" w:rsidR="00000000" w:rsidRPr="00000000">
              <w:rPr>
                <w:rFonts w:ascii="Arial" w:cs="Arial" w:eastAsia="Arial" w:hAnsi="Arial"/>
                <w:b w:val="0"/>
                <w:bCs w:val="0"/>
                <w:color w:val="222222"/>
                <w:rtl w:val="0"/>
              </w:rPr>
              <w:t xml:space="preserve">Localizar equipos y consultar información necesaria para atender solicitudes de soporte en terreno.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0A">
            <w:pPr>
              <w:spacing w:after="0" w:before="0" w:line="360" w:lineRule="auto"/>
              <w:jc w:val="both"/>
              <w:rPr/>
            </w:pPr>
            <w:r w:rsidDel="00000000" w:rsidR="00000000" w:rsidRPr="00000000">
              <w:rPr>
                <w:rFonts w:ascii="Arial" w:cs="Arial" w:eastAsia="Arial" w:hAnsi="Arial"/>
                <w:b w:val="0"/>
                <w:bCs w:val="0"/>
                <w:color w:val="222222"/>
                <w:rtl w:val="0"/>
              </w:rPr>
              <w:t xml:space="preserve">Uso operativo de la plataforma y validación de usabilidad y funcionalidades principales.</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0B">
            <w:pPr>
              <w:spacing w:line="360" w:lineRule="auto"/>
              <w:jc w:val="both"/>
              <w:rPr/>
            </w:pPr>
            <w:r w:rsidDel="00000000" w:rsidR="00000000" w:rsidRPr="00000000">
              <w:rPr>
                <w:rtl w:val="0"/>
              </w:rPr>
              <w:t xml:space="preserve">Interesado técnico</w:t>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0C">
            <w:pPr>
              <w:spacing w:line="360" w:lineRule="auto"/>
              <w:jc w:val="both"/>
              <w:rPr/>
            </w:pPr>
            <w:r w:rsidDel="00000000" w:rsidR="00000000" w:rsidRPr="00000000">
              <w:rPr>
                <w:rtl w:val="0"/>
              </w:rPr>
              <w:t xml:space="preserve">Jefatura Unidad Seguridad de la Información y Ciberseguridad · </w:t>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0D">
            <w:pPr>
              <w:spacing w:line="360" w:lineRule="auto"/>
              <w:jc w:val="both"/>
              <w:rPr/>
            </w:pPr>
            <w:r w:rsidDel="00000000" w:rsidR="00000000" w:rsidRPr="00000000">
              <w:rPr>
                <w:rtl w:val="0"/>
              </w:rPr>
              <w:t xml:space="preserve">Contar con información complementaria respecto de infraestructura y red, y asegurar el cumplimiento de criterios de seguridad y acceso.</w:t>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0E">
            <w:pPr>
              <w:spacing w:line="360" w:lineRule="auto"/>
              <w:jc w:val="both"/>
              <w:rPr/>
            </w:pPr>
            <w:r w:rsidDel="00000000" w:rsidR="00000000" w:rsidRPr="00000000">
              <w:rPr>
                <w:rtl w:val="0"/>
              </w:rPr>
              <w:t xml:space="preserve">Validación de requisitos y restricciones asociadas a seguridad, red, permisos y tratamiento de información.</w:t>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0F">
            <w:pPr>
              <w:spacing w:line="360" w:lineRule="auto"/>
              <w:jc w:val="both"/>
              <w:rPr/>
            </w:pPr>
            <w:r w:rsidDel="00000000" w:rsidR="00000000" w:rsidRPr="00000000">
              <w:rPr>
                <w:rtl w:val="0"/>
              </w:rPr>
              <w:t xml:space="preserve">Interesado externo / organismo fiscalizador</w:t>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10">
            <w:pPr>
              <w:spacing w:line="360" w:lineRule="auto"/>
              <w:jc w:val="both"/>
              <w:rPr/>
            </w:pPr>
            <w:r w:rsidDel="00000000" w:rsidR="00000000" w:rsidRPr="00000000">
              <w:rPr>
                <w:rtl w:val="0"/>
              </w:rPr>
              <w:t xml:space="preserve">Ministerio de Salud · </w:t>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11">
            <w:pPr>
              <w:spacing w:line="360" w:lineRule="auto"/>
              <w:jc w:val="both"/>
              <w:rPr/>
            </w:pPr>
            <w:r w:rsidDel="00000000" w:rsidR="00000000" w:rsidRPr="00000000">
              <w:rPr>
                <w:rtl w:val="0"/>
              </w:rPr>
              <w:t xml:space="preserve">Contar, cuando corresponda, con información confiable y trazable respecto del inventario tecnológico del establecimiento para apoyar procesos de auditoría, control y fiscalización.</w:t>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12">
            <w:pPr>
              <w:spacing w:line="360" w:lineRule="auto"/>
              <w:jc w:val="both"/>
              <w:rPr/>
            </w:pPr>
            <w:r w:rsidDel="00000000" w:rsidR="00000000" w:rsidRPr="00000000">
              <w:rPr>
                <w:rtl w:val="0"/>
              </w:rPr>
              <w:t xml:space="preserve">Participación indirecta mediante requerimientos institucionales de información o procesos de auditoría; no participa en la gestión cotidiana del proyecto ni se considera usuario directo de SYNTRO.</w:t>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13">
            <w:pPr>
              <w:spacing w:line="360" w:lineRule="auto"/>
              <w:jc w:val="both"/>
              <w:rPr/>
            </w:pPr>
            <w:r w:rsidDel="00000000" w:rsidR="00000000" w:rsidRPr="00000000">
              <w:rPr>
                <w:rtl w:val="0"/>
              </w:rPr>
              <w:t xml:space="preserve">Interesados contractuales</w:t>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14">
            <w:pPr>
              <w:spacing w:line="360" w:lineRule="auto"/>
              <w:jc w:val="both"/>
              <w:rPr/>
            </w:pPr>
            <w:r w:rsidDel="00000000" w:rsidR="00000000" w:rsidRPr="00000000">
              <w:rPr>
                <w:rtl w:val="0"/>
              </w:rPr>
              <w:t xml:space="preserve">Proveedores externos de equipamiento y soporte · SONDA, ACT, TLINE y TNS</w:t>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15">
            <w:pPr>
              <w:spacing w:line="360" w:lineRule="auto"/>
              <w:jc w:val="both"/>
              <w:rPr/>
            </w:pPr>
            <w:r w:rsidDel="00000000" w:rsidR="00000000" w:rsidRPr="00000000">
              <w:rPr>
                <w:rtl w:val="0"/>
              </w:rPr>
              <w:t xml:space="preserve">Cumplimiento de compromisos asociados a equipamiento, soporte, garantías y contratos vigentes.</w:t>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16">
            <w:pPr>
              <w:spacing w:line="360" w:lineRule="auto"/>
              <w:jc w:val="both"/>
              <w:rPr/>
            </w:pPr>
            <w:r w:rsidDel="00000000" w:rsidR="00000000" w:rsidRPr="00000000">
              <w:rPr>
                <w:rtl w:val="0"/>
              </w:rPr>
              <w:t xml:space="preserve">Interesados externos; relación indirecta mediante procesos de seguimiento, soporte, inventario o auditoría, salvo autorización posterior de acceso directo.</w:t>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17">
            <w:pPr>
              <w:spacing w:line="360" w:lineRule="auto"/>
              <w:jc w:val="both"/>
              <w:rPr>
                <w:rFonts w:ascii="Arial" w:cs="Arial" w:eastAsia="Arial" w:hAnsi="Arial"/>
                <w:b w:val="0"/>
                <w:bCs w:val="0"/>
                <w:color w:val="222222"/>
              </w:rPr>
            </w:pPr>
            <w:r w:rsidDel="00000000" w:rsidR="00000000" w:rsidRPr="00000000">
              <w:rPr>
                <w:rtl w:val="0"/>
              </w:rPr>
              <w:t xml:space="preserve">Project Manager</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18">
            <w:pPr>
              <w:spacing w:after="0" w:before="0" w:line="360" w:lineRule="auto"/>
              <w:jc w:val="both"/>
              <w:rPr/>
            </w:pPr>
            <w:r w:rsidDel="00000000" w:rsidR="00000000" w:rsidRPr="00000000">
              <w:rPr>
                <w:rFonts w:ascii="Arial" w:cs="Arial" w:eastAsia="Arial" w:hAnsi="Arial"/>
                <w:b w:val="0"/>
                <w:bCs w:val="0"/>
                <w:color w:val="222222"/>
                <w:rtl w:val="0"/>
              </w:rPr>
              <w:t xml:space="preserve">Constanza Gaete · (Directora del Pro</w:t>
            </w:r>
            <w:r w:rsidDel="00000000" w:rsidR="00000000" w:rsidRPr="00000000">
              <w:rPr>
                <w:rtl w:val="0"/>
              </w:rPr>
              <w:t xml:space="preserve">yecto)</w:t>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19">
            <w:pPr>
              <w:spacing w:after="0" w:before="0" w:line="360" w:lineRule="auto"/>
              <w:jc w:val="both"/>
              <w:rPr/>
            </w:pPr>
            <w:r w:rsidDel="00000000" w:rsidR="00000000" w:rsidRPr="00000000">
              <w:rPr>
                <w:rFonts w:ascii="Arial" w:cs="Arial" w:eastAsia="Arial" w:hAnsi="Arial"/>
                <w:b w:val="0"/>
                <w:bCs w:val="0"/>
                <w:color w:val="222222"/>
                <w:rtl w:val="0"/>
              </w:rPr>
              <w:t xml:space="preserve">Coordinar el cumplimiento de objetivos, alcance, planificación y entregables del proyecto.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1A">
            <w:pPr>
              <w:spacing w:after="0" w:before="0" w:line="360" w:lineRule="auto"/>
              <w:jc w:val="both"/>
              <w:rPr/>
            </w:pPr>
            <w:r w:rsidDel="00000000" w:rsidR="00000000" w:rsidRPr="00000000">
              <w:rPr>
                <w:rFonts w:ascii="Arial" w:cs="Arial" w:eastAsia="Arial" w:hAnsi="Arial"/>
                <w:b w:val="0"/>
                <w:bCs w:val="0"/>
                <w:color w:val="222222"/>
                <w:rtl w:val="0"/>
              </w:rPr>
              <w:t xml:space="preserve">Dirección, seguimiento, coordinación, comunicación, gestión de riesgos y control de cambios del proyecto.</w:t>
            </w:r>
            <w:r w:rsidDel="00000000" w:rsidR="00000000" w:rsidRPr="00000000">
              <w:rPr>
                <w:rtl w:val="0"/>
              </w:rPr>
            </w:r>
          </w:p>
        </w:tc>
      </w:tr>
    </w:tbl>
    <w:p w:rsidR="00000000" w:rsidDel="00000000" w:rsidP="00000000" w:rsidRDefault="00000000" w:rsidRPr="00000000" w14:paraId="0000011B">
      <w:pPr>
        <w:pStyle w:val="Heading2"/>
        <w:keepNext w:val="1"/>
        <w:rPr/>
      </w:pPr>
      <w:r w:rsidDel="00000000" w:rsidR="00000000" w:rsidRPr="00000000">
        <w:rPr>
          <w:rFonts w:ascii="Arial" w:cs="Arial" w:eastAsia="Arial" w:hAnsi="Arial"/>
          <w:b w:val="1"/>
          <w:bCs w:val="1"/>
          <w:color w:val="17365d"/>
          <w:sz w:val="22"/>
          <w:szCs w:val="22"/>
          <w:rtl w:val="0"/>
        </w:rPr>
        <w:t xml:space="preserve">6.1 Gobernanza, autoridad y aprobación</w:t>
      </w:r>
      <w:r w:rsidDel="00000000" w:rsidR="00000000" w:rsidRPr="00000000">
        <w:rPr>
          <w:rtl w:val="0"/>
        </w:rPr>
      </w:r>
    </w:p>
    <w:p w:rsidR="00000000" w:rsidDel="00000000" w:rsidP="00000000" w:rsidRDefault="00000000" w:rsidRPr="00000000" w14:paraId="0000011C">
      <w:pPr>
        <w:spacing w:after="100" w:line="360" w:lineRule="auto"/>
        <w:jc w:val="both"/>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La gobernanza del Proyecto SYNTRO estará conformada por un patrocinio institucional, un patrocinio funcional, la Dirección del Proyecto, las contrapartes técnicas del Hospital y el equipo ejecutor. </w:t>
      </w:r>
    </w:p>
    <w:p w:rsidR="00000000" w:rsidDel="00000000" w:rsidP="00000000" w:rsidRDefault="00000000" w:rsidRPr="00000000" w14:paraId="0000011D">
      <w:pPr>
        <w:spacing w:after="100" w:line="360" w:lineRule="auto"/>
        <w:jc w:val="both"/>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La Jefatura del Departamento de Tecnologías de la Información ejercerá el patrocinio institucional, proporcionando respaldo organizacional y actuando como instancia de resolución para decisiones que involucren cambios mayores de alcance, recursos institucionales, restricciones relevantes o materias que excedan las atribuciones operativas del proyecto. </w:t>
      </w:r>
    </w:p>
    <w:p w:rsidR="00000000" w:rsidDel="00000000" w:rsidP="00000000" w:rsidRDefault="00000000" w:rsidRPr="00000000" w14:paraId="0000011E">
      <w:pPr>
        <w:spacing w:after="100" w:line="360" w:lineRule="auto"/>
        <w:jc w:val="both"/>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El Coordinador de Proyectos y Administrador de Contratos TIC ejercerá el patrocinio funcional y actuará como principal contraparte de gestión del Hospital, orientando y validando necesidades funcionales, prioridades y decisiones operativas dentro de su ámbito de responsabilidad, y escalando al patrocinador institucional aquellas materias que requieran autorización superior. </w:t>
      </w:r>
    </w:p>
    <w:p w:rsidR="00000000" w:rsidDel="00000000" w:rsidP="00000000" w:rsidRDefault="00000000" w:rsidRPr="00000000" w14:paraId="0000011F">
      <w:pPr>
        <w:spacing w:after="100" w:line="360" w:lineRule="auto"/>
        <w:jc w:val="both"/>
        <w:rPr/>
      </w:pPr>
      <w:r w:rsidDel="00000000" w:rsidR="00000000" w:rsidRPr="00000000">
        <w:rPr>
          <w:rFonts w:ascii="Arial" w:cs="Arial" w:eastAsia="Arial" w:hAnsi="Arial"/>
          <w:color w:val="222222"/>
          <w:sz w:val="22"/>
          <w:szCs w:val="22"/>
          <w:rtl w:val="0"/>
        </w:rPr>
        <w:t xml:space="preserve">La Dirección del Proyecto será ejercida por Constanza Gaete, quien será responsable de coordinar la planificación, ejecución, seguimiento, comunicación, documentación, gestión de riesgos y control de cambios. La Jefatura de la Unidad Infraestructura, Redes y Soporte actuará como contraparte técnica principal, apoyada por el Coordinador de Soporte TI, Soporte TI N1 y las unidades especializadas que deban intervenir según la materia.</w:t>
      </w:r>
      <w:r w:rsidDel="00000000" w:rsidR="00000000" w:rsidRPr="00000000">
        <w:rPr>
          <w:rtl w:val="0"/>
        </w:rPr>
      </w:r>
    </w:p>
    <w:tbl>
      <w:tblPr>
        <w:tblStyle w:val="Table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3690"/>
        <w:gridCol w:w="3120"/>
        <w:tblGridChange w:id="0">
          <w:tblGrid>
            <w:gridCol w:w="2550"/>
            <w:gridCol w:w="3690"/>
            <w:gridCol w:w="3120"/>
          </w:tblGrid>
        </w:tblGridChange>
      </w:tblGrid>
      <w:tr>
        <w:trPr>
          <w:cantSplit w:val="1"/>
          <w:tblHeader w:val="1"/>
        </w:trPr>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120">
            <w:pPr>
              <w:spacing w:after="0" w:before="0" w:line="360" w:lineRule="auto"/>
              <w:rPr/>
            </w:pPr>
            <w:r w:rsidDel="00000000" w:rsidR="00000000" w:rsidRPr="00000000">
              <w:rPr>
                <w:rFonts w:ascii="Arial" w:cs="Arial" w:eastAsia="Arial" w:hAnsi="Arial"/>
                <w:b w:val="1"/>
                <w:bCs w:val="1"/>
                <w:color w:val="ffffff"/>
                <w:sz w:val="20"/>
                <w:szCs w:val="20"/>
                <w:rtl w:val="0"/>
              </w:rPr>
              <w:t xml:space="preserve">Rol / instancia</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121">
            <w:pPr>
              <w:spacing w:after="0" w:before="0" w:line="360" w:lineRule="auto"/>
              <w:rPr/>
            </w:pPr>
            <w:r w:rsidDel="00000000" w:rsidR="00000000" w:rsidRPr="00000000">
              <w:rPr>
                <w:rFonts w:ascii="Arial" w:cs="Arial" w:eastAsia="Arial" w:hAnsi="Arial"/>
                <w:b w:val="1"/>
                <w:bCs w:val="1"/>
                <w:color w:val="ffffff"/>
                <w:sz w:val="20"/>
                <w:szCs w:val="20"/>
                <w:rtl w:val="0"/>
              </w:rPr>
              <w:t xml:space="preserve">Autoridad o responsabilidad</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122">
            <w:pPr>
              <w:spacing w:after="0" w:before="0" w:line="360" w:lineRule="auto"/>
              <w:rPr/>
            </w:pPr>
            <w:r w:rsidDel="00000000" w:rsidR="00000000" w:rsidRPr="00000000">
              <w:rPr>
                <w:rFonts w:ascii="Arial" w:cs="Arial" w:eastAsia="Arial" w:hAnsi="Arial"/>
                <w:b w:val="1"/>
                <w:bCs w:val="1"/>
                <w:color w:val="ffffff"/>
                <w:sz w:val="20"/>
                <w:szCs w:val="20"/>
                <w:rtl w:val="0"/>
              </w:rPr>
              <w:t xml:space="preserve">Observación</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23">
            <w:pPr>
              <w:spacing w:after="0" w:before="0" w:line="360" w:lineRule="auto"/>
              <w:rPr/>
            </w:pPr>
            <w:r w:rsidDel="00000000" w:rsidR="00000000" w:rsidRPr="00000000">
              <w:rPr>
                <w:rFonts w:ascii="Arial" w:cs="Arial" w:eastAsia="Arial" w:hAnsi="Arial"/>
                <w:b w:val="0"/>
                <w:bCs w:val="0"/>
                <w:color w:val="222222"/>
                <w:sz w:val="20"/>
                <w:szCs w:val="20"/>
                <w:rtl w:val="0"/>
              </w:rPr>
              <w:t xml:space="preserve">Patrocinador institucional · Jefatura DTI</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24">
            <w:pPr>
              <w:spacing w:after="0" w:before="0" w:line="360" w:lineRule="auto"/>
              <w:rPr/>
            </w:pPr>
            <w:r w:rsidDel="00000000" w:rsidR="00000000" w:rsidRPr="00000000">
              <w:rPr>
                <w:rFonts w:ascii="Arial" w:cs="Arial" w:eastAsia="Arial" w:hAnsi="Arial"/>
                <w:b w:val="0"/>
                <w:bCs w:val="0"/>
                <w:color w:val="222222"/>
                <w:sz w:val="20"/>
                <w:szCs w:val="20"/>
                <w:rtl w:val="0"/>
              </w:rPr>
              <w:t xml:space="preserve">Validar propósito y alcance de alto nivel, respaldar institucionalmente el proyecto y resolver decisiones mayores.</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25">
            <w:pPr>
              <w:spacing w:after="0" w:before="0" w:line="360" w:lineRule="auto"/>
              <w:rPr/>
            </w:pPr>
            <w:r w:rsidDel="00000000" w:rsidR="00000000" w:rsidRPr="00000000">
              <w:rPr>
                <w:rFonts w:ascii="Arial" w:cs="Arial" w:eastAsia="Arial" w:hAnsi="Arial"/>
                <w:b w:val="0"/>
                <w:bCs w:val="0"/>
                <w:color w:val="222222"/>
                <w:sz w:val="20"/>
                <w:szCs w:val="20"/>
                <w:rtl w:val="0"/>
              </w:rPr>
              <w:t xml:space="preserve">Máxima instancia de patrocinio del proyecto dentro del Departamento de Tecnologías de la Información.</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26">
            <w:pPr>
              <w:spacing w:after="0" w:before="0" w:line="360" w:lineRule="auto"/>
              <w:rPr/>
            </w:pPr>
            <w:r w:rsidDel="00000000" w:rsidR="00000000" w:rsidRPr="00000000">
              <w:rPr>
                <w:rFonts w:ascii="Arial" w:cs="Arial" w:eastAsia="Arial" w:hAnsi="Arial"/>
                <w:b w:val="0"/>
                <w:bCs w:val="0"/>
                <w:color w:val="222222"/>
                <w:sz w:val="20"/>
                <w:szCs w:val="20"/>
                <w:rtl w:val="0"/>
              </w:rPr>
              <w:t xml:space="preserve">Patrocinador funcional · Coordinador de Proyectos y Administrador de Contratos TIC</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27">
            <w:pPr>
              <w:spacing w:after="0" w:before="0" w:line="360" w:lineRule="auto"/>
              <w:rPr/>
            </w:pPr>
            <w:r w:rsidDel="00000000" w:rsidR="00000000" w:rsidRPr="00000000">
              <w:rPr>
                <w:rFonts w:ascii="Arial" w:cs="Arial" w:eastAsia="Arial" w:hAnsi="Arial"/>
                <w:b w:val="0"/>
                <w:bCs w:val="0"/>
                <w:color w:val="222222"/>
                <w:sz w:val="20"/>
                <w:szCs w:val="20"/>
                <w:rtl w:val="0"/>
              </w:rPr>
              <w:t xml:space="preserve">Orientar necesidades, prioridades y decisiones funcionales y operativas; actuar como vínculo principal con el Hospital.</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28">
            <w:pPr>
              <w:spacing w:after="0" w:before="0" w:line="360" w:lineRule="auto"/>
              <w:rPr/>
            </w:pPr>
            <w:r w:rsidDel="00000000" w:rsidR="00000000" w:rsidRPr="00000000">
              <w:rPr>
                <w:rFonts w:ascii="Arial" w:cs="Arial" w:eastAsia="Arial" w:hAnsi="Arial"/>
                <w:b w:val="0"/>
                <w:bCs w:val="0"/>
                <w:color w:val="222222"/>
                <w:sz w:val="20"/>
                <w:szCs w:val="20"/>
                <w:rtl w:val="0"/>
              </w:rPr>
              <w:t xml:space="preserve">Escala a la Jefatura DTI asuntos de alto impacto o que se encuentren fuera de sus atribuciones.</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29">
            <w:pPr>
              <w:spacing w:after="0" w:before="0" w:line="360" w:lineRule="auto"/>
              <w:rPr/>
            </w:pPr>
            <w:r w:rsidDel="00000000" w:rsidR="00000000" w:rsidRPr="00000000">
              <w:rPr>
                <w:rFonts w:ascii="Arial" w:cs="Arial" w:eastAsia="Arial" w:hAnsi="Arial"/>
                <w:b w:val="0"/>
                <w:bCs w:val="0"/>
                <w:color w:val="222222"/>
                <w:sz w:val="20"/>
                <w:szCs w:val="20"/>
                <w:rtl w:val="0"/>
              </w:rPr>
              <w:t xml:space="preserve">Directora del Proyecto · Constanza Gaete</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2A">
            <w:pPr>
              <w:spacing w:after="0" w:before="0" w:line="360" w:lineRule="auto"/>
              <w:rPr/>
            </w:pPr>
            <w:r w:rsidDel="00000000" w:rsidR="00000000" w:rsidRPr="00000000">
              <w:rPr>
                <w:rFonts w:ascii="Arial" w:cs="Arial" w:eastAsia="Arial" w:hAnsi="Arial"/>
                <w:b w:val="0"/>
                <w:bCs w:val="0"/>
                <w:color w:val="222222"/>
                <w:sz w:val="20"/>
                <w:szCs w:val="20"/>
                <w:rtl w:val="0"/>
              </w:rPr>
              <w:t xml:space="preserve">Planificar, coordinar y realizar seguimiento; gestionar riesgos, comunicaciones, entregables y control de cambios.</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2B">
            <w:pPr>
              <w:spacing w:after="0" w:before="0" w:line="360" w:lineRule="auto"/>
              <w:rPr/>
            </w:pPr>
            <w:r w:rsidDel="00000000" w:rsidR="00000000" w:rsidRPr="00000000">
              <w:rPr>
                <w:rFonts w:ascii="Arial" w:cs="Arial" w:eastAsia="Arial" w:hAnsi="Arial"/>
                <w:b w:val="0"/>
                <w:bCs w:val="0"/>
                <w:color w:val="222222"/>
                <w:sz w:val="20"/>
                <w:szCs w:val="20"/>
                <w:rtl w:val="0"/>
              </w:rPr>
              <w:t xml:space="preserve">Escala decisiones funcionales o institucionales al patrocinador funcional y mantiene trazabilidad de acuerdos.</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2C">
            <w:pPr>
              <w:spacing w:after="0" w:before="0" w:line="360" w:lineRule="auto"/>
              <w:rPr/>
            </w:pPr>
            <w:r w:rsidDel="00000000" w:rsidR="00000000" w:rsidRPr="00000000">
              <w:rPr>
                <w:rFonts w:ascii="Arial" w:cs="Arial" w:eastAsia="Arial" w:hAnsi="Arial"/>
                <w:b w:val="0"/>
                <w:bCs w:val="0"/>
                <w:color w:val="222222"/>
                <w:sz w:val="20"/>
                <w:szCs w:val="20"/>
                <w:rtl w:val="0"/>
              </w:rPr>
              <w:t xml:space="preserve">Contraparte técnica principal · Jefatura Unidad Infraestructura, Redes y Soporte</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2D">
            <w:pPr>
              <w:spacing w:after="0" w:before="0" w:line="360" w:lineRule="auto"/>
              <w:rPr/>
            </w:pPr>
            <w:r w:rsidDel="00000000" w:rsidR="00000000" w:rsidRPr="00000000">
              <w:rPr>
                <w:rFonts w:ascii="Arial" w:cs="Arial" w:eastAsia="Arial" w:hAnsi="Arial"/>
                <w:b w:val="0"/>
                <w:bCs w:val="0"/>
                <w:color w:val="222222"/>
                <w:sz w:val="20"/>
                <w:szCs w:val="20"/>
                <w:rtl w:val="0"/>
              </w:rPr>
              <w:t xml:space="preserve">Validar aspectos técnicos, infraestructura, datos, red y condiciones operativas asociadas a la solución.</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2E">
            <w:pPr>
              <w:spacing w:after="0" w:before="0" w:line="360" w:lineRule="auto"/>
              <w:rPr/>
            </w:pPr>
            <w:r w:rsidDel="00000000" w:rsidR="00000000" w:rsidRPr="00000000">
              <w:rPr>
                <w:rFonts w:ascii="Arial" w:cs="Arial" w:eastAsia="Arial" w:hAnsi="Arial"/>
                <w:b w:val="0"/>
                <w:bCs w:val="0"/>
                <w:color w:val="222222"/>
                <w:sz w:val="20"/>
                <w:szCs w:val="20"/>
                <w:rtl w:val="0"/>
              </w:rPr>
              <w:t xml:space="preserve">Coordina la validación técnica con Soporte TI y con otras unidades especializadas cuando corresponda.</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2F">
            <w:pPr>
              <w:spacing w:after="0" w:before="0" w:line="360" w:lineRule="auto"/>
              <w:rPr/>
            </w:pPr>
            <w:r w:rsidDel="00000000" w:rsidR="00000000" w:rsidRPr="00000000">
              <w:rPr>
                <w:rFonts w:ascii="Arial" w:cs="Arial" w:eastAsia="Arial" w:hAnsi="Arial"/>
                <w:b w:val="0"/>
                <w:bCs w:val="0"/>
                <w:color w:val="222222"/>
                <w:sz w:val="20"/>
                <w:szCs w:val="20"/>
                <w:rtl w:val="0"/>
              </w:rPr>
              <w:t xml:space="preserve">Equipo SYNTRO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30">
            <w:pPr>
              <w:spacing w:after="0" w:before="0" w:line="360" w:lineRule="auto"/>
              <w:rPr/>
            </w:pPr>
            <w:r w:rsidDel="00000000" w:rsidR="00000000" w:rsidRPr="00000000">
              <w:rPr>
                <w:rFonts w:ascii="Arial" w:cs="Arial" w:eastAsia="Arial" w:hAnsi="Arial"/>
                <w:b w:val="0"/>
                <w:bCs w:val="0"/>
                <w:color w:val="222222"/>
                <w:sz w:val="20"/>
                <w:szCs w:val="20"/>
                <w:rtl w:val="0"/>
              </w:rPr>
              <w:t xml:space="preserve">Analizar, diseñar, construir, probar y documentar la solución.</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31">
            <w:pPr>
              <w:spacing w:after="0" w:before="0" w:line="360" w:lineRule="auto"/>
              <w:rPr/>
            </w:pPr>
            <w:r w:rsidDel="00000000" w:rsidR="00000000" w:rsidRPr="00000000">
              <w:rPr>
                <w:rFonts w:ascii="Arial" w:cs="Arial" w:eastAsia="Arial" w:hAnsi="Arial"/>
                <w:b w:val="0"/>
                <w:bCs w:val="0"/>
                <w:color w:val="222222"/>
                <w:sz w:val="20"/>
                <w:szCs w:val="20"/>
                <w:rtl w:val="0"/>
              </w:rPr>
              <w:t xml:space="preserve">Ejecuta los paquetes de trabajo definidos y reporta avances, riesgos y bloqueos a la Directora del Proyecto.</w:t>
            </w:r>
            <w:r w:rsidDel="00000000" w:rsidR="00000000" w:rsidRPr="00000000">
              <w:rPr>
                <w:rtl w:val="0"/>
              </w:rPr>
            </w:r>
          </w:p>
        </w:tc>
      </w:tr>
    </w:tbl>
    <w:p w:rsidR="00000000" w:rsidDel="00000000" w:rsidP="00000000" w:rsidRDefault="00000000" w:rsidRPr="00000000" w14:paraId="00000132">
      <w:pPr>
        <w:pStyle w:val="Heading2"/>
        <w:keepNext w:val="1"/>
        <w:rPr>
          <w:sz w:val="22"/>
          <w:szCs w:val="22"/>
        </w:rPr>
      </w:pPr>
      <w:r w:rsidDel="00000000" w:rsidR="00000000" w:rsidRPr="00000000">
        <w:rPr>
          <w:rtl w:val="0"/>
        </w:rPr>
      </w:r>
    </w:p>
    <w:p w:rsidR="00000000" w:rsidDel="00000000" w:rsidP="00000000" w:rsidRDefault="00000000" w:rsidRPr="00000000" w14:paraId="00000133">
      <w:pPr>
        <w:pStyle w:val="Heading2"/>
        <w:keepNext w:val="1"/>
        <w:rPr/>
      </w:pPr>
      <w:r w:rsidDel="00000000" w:rsidR="00000000" w:rsidRPr="00000000">
        <w:rPr>
          <w:rFonts w:ascii="Arial" w:cs="Arial" w:eastAsia="Arial" w:hAnsi="Arial"/>
          <w:b w:val="1"/>
          <w:bCs w:val="1"/>
          <w:color w:val="17365d"/>
          <w:sz w:val="22"/>
          <w:szCs w:val="22"/>
          <w:rtl w:val="0"/>
        </w:rPr>
        <w:t xml:space="preserve">6.2 Comunicación y seguimiento</w:t>
      </w:r>
      <w:r w:rsidDel="00000000" w:rsidR="00000000" w:rsidRPr="00000000">
        <w:rPr>
          <w:rtl w:val="0"/>
        </w:rPr>
      </w:r>
    </w:p>
    <w:p w:rsidR="00000000" w:rsidDel="00000000" w:rsidP="00000000" w:rsidRDefault="00000000" w:rsidRPr="00000000" w14:paraId="00000134">
      <w:pPr>
        <w:spacing w:after="100" w:line="360" w:lineRule="auto"/>
        <w:jc w:val="both"/>
        <w:rPr/>
      </w:pPr>
      <w:r w:rsidDel="00000000" w:rsidR="00000000" w:rsidRPr="00000000">
        <w:rPr>
          <w:rFonts w:ascii="Arial" w:cs="Arial" w:eastAsia="Arial" w:hAnsi="Arial"/>
          <w:color w:val="222222"/>
          <w:sz w:val="22"/>
          <w:szCs w:val="22"/>
          <w:rtl w:val="0"/>
        </w:rPr>
        <w:t xml:space="preserve">La comunicación del proyecto deberá asegurar trazabilidad de avances, decisiones, cambios de alcance, bloqueos técnicos y aprobaciones. La Directora del Proyecto centralizará el seguimiento y mantendrá registro de los acuerdos relevantes. La periodicidad definitiva se establecerá en la planificación detallada; como línea base se utilizarán los siguientes mecanismos de comunicación y registr</w:t>
      </w:r>
      <w:r w:rsidDel="00000000" w:rsidR="00000000" w:rsidRPr="00000000">
        <w:rPr>
          <w:rtl w:val="0"/>
        </w:rPr>
        <w:t xml:space="preserve">o:</w:t>
      </w:r>
    </w:p>
    <w:tbl>
      <w:tblPr>
        <w:tblStyle w:val="Table7"/>
        <w:tblW w:w="9360.0" w:type="dxa"/>
        <w:jc w:val="center"/>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5"/>
        <w:gridCol w:w="2475"/>
        <w:gridCol w:w="2685"/>
        <w:gridCol w:w="2505"/>
        <w:tblGridChange w:id="0">
          <w:tblGrid>
            <w:gridCol w:w="1695"/>
            <w:gridCol w:w="2475"/>
            <w:gridCol w:w="2685"/>
            <w:gridCol w:w="2505"/>
          </w:tblGrid>
        </w:tblGridChange>
      </w:tblGrid>
      <w:tr>
        <w:trPr>
          <w:cantSplit w:val="1"/>
          <w:tblHeader w:val="1"/>
        </w:trPr>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135">
            <w:pPr>
              <w:spacing w:after="0" w:before="0" w:line="360" w:lineRule="auto"/>
              <w:rPr/>
            </w:pPr>
            <w:r w:rsidDel="00000000" w:rsidR="00000000" w:rsidRPr="00000000">
              <w:rPr>
                <w:rFonts w:ascii="Arial" w:cs="Arial" w:eastAsia="Arial" w:hAnsi="Arial"/>
                <w:b w:val="1"/>
                <w:bCs w:val="1"/>
                <w:color w:val="ffffff"/>
                <w:sz w:val="20"/>
                <w:szCs w:val="20"/>
                <w:rtl w:val="0"/>
              </w:rPr>
              <w:t xml:space="preserve">Comunicación</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136">
            <w:pPr>
              <w:spacing w:after="0" w:before="0" w:line="360" w:lineRule="auto"/>
              <w:rPr/>
            </w:pPr>
            <w:r w:rsidDel="00000000" w:rsidR="00000000" w:rsidRPr="00000000">
              <w:rPr>
                <w:rFonts w:ascii="Arial" w:cs="Arial" w:eastAsia="Arial" w:hAnsi="Arial"/>
                <w:b w:val="1"/>
                <w:bCs w:val="1"/>
                <w:color w:val="ffffff"/>
                <w:sz w:val="20"/>
                <w:szCs w:val="20"/>
                <w:rtl w:val="0"/>
              </w:rPr>
              <w:t xml:space="preserve">Participantes</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137">
            <w:pPr>
              <w:spacing w:after="0" w:before="0" w:line="360" w:lineRule="auto"/>
              <w:rPr/>
            </w:pPr>
            <w:r w:rsidDel="00000000" w:rsidR="00000000" w:rsidRPr="00000000">
              <w:rPr>
                <w:rFonts w:ascii="Arial" w:cs="Arial" w:eastAsia="Arial" w:hAnsi="Arial"/>
                <w:b w:val="1"/>
                <w:bCs w:val="1"/>
                <w:color w:val="ffffff"/>
                <w:sz w:val="20"/>
                <w:szCs w:val="20"/>
                <w:rtl w:val="0"/>
              </w:rPr>
              <w:t xml:space="preserve">Frecuencia / disparador</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138">
            <w:pPr>
              <w:spacing w:after="0" w:before="0" w:line="360" w:lineRule="auto"/>
              <w:rPr/>
            </w:pPr>
            <w:r w:rsidDel="00000000" w:rsidR="00000000" w:rsidRPr="00000000">
              <w:rPr>
                <w:rFonts w:ascii="Arial" w:cs="Arial" w:eastAsia="Arial" w:hAnsi="Arial"/>
                <w:b w:val="1"/>
                <w:bCs w:val="1"/>
                <w:color w:val="ffffff"/>
                <w:sz w:val="20"/>
                <w:szCs w:val="20"/>
                <w:rtl w:val="0"/>
              </w:rPr>
              <w:t xml:space="preserve">Registro esperado</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39">
            <w:pPr>
              <w:spacing w:after="0" w:before="0" w:line="360" w:lineRule="auto"/>
              <w:rPr/>
            </w:pPr>
            <w:r w:rsidDel="00000000" w:rsidR="00000000" w:rsidRPr="00000000">
              <w:rPr>
                <w:rFonts w:ascii="Arial" w:cs="Arial" w:eastAsia="Arial" w:hAnsi="Arial"/>
                <w:color w:val="222222"/>
                <w:sz w:val="20"/>
                <w:szCs w:val="20"/>
                <w:rtl w:val="0"/>
              </w:rPr>
              <w:t xml:space="preserve">Seguimiento general</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3A">
            <w:pPr>
              <w:spacing w:after="0" w:before="0" w:line="360" w:lineRule="auto"/>
              <w:rPr/>
            </w:pPr>
            <w:r w:rsidDel="00000000" w:rsidR="00000000" w:rsidRPr="00000000">
              <w:rPr>
                <w:rFonts w:ascii="Arial" w:cs="Arial" w:eastAsia="Arial" w:hAnsi="Arial"/>
                <w:color w:val="222222"/>
                <w:sz w:val="20"/>
                <w:szCs w:val="20"/>
                <w:rtl w:val="0"/>
              </w:rPr>
              <w:t xml:space="preserve">Directora del Proyecto + equipo SYNTRO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3B">
            <w:pPr>
              <w:spacing w:after="0" w:before="0" w:line="360" w:lineRule="auto"/>
              <w:rPr/>
            </w:pPr>
            <w:r w:rsidDel="00000000" w:rsidR="00000000" w:rsidRPr="00000000">
              <w:rPr>
                <w:rFonts w:ascii="Arial" w:cs="Arial" w:eastAsia="Arial" w:hAnsi="Arial"/>
                <w:color w:val="222222"/>
                <w:sz w:val="20"/>
                <w:szCs w:val="20"/>
                <w:rtl w:val="0"/>
              </w:rPr>
              <w:t xml:space="preserve">Periódica, según cronograma vigente</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3C">
            <w:pPr>
              <w:spacing w:after="0" w:before="0" w:line="360" w:lineRule="auto"/>
              <w:rPr/>
            </w:pPr>
            <w:r w:rsidDel="00000000" w:rsidR="00000000" w:rsidRPr="00000000">
              <w:rPr>
                <w:rFonts w:ascii="Arial" w:cs="Arial" w:eastAsia="Arial" w:hAnsi="Arial"/>
                <w:color w:val="222222"/>
                <w:sz w:val="20"/>
                <w:szCs w:val="20"/>
                <w:rtl w:val="0"/>
              </w:rPr>
              <w:t xml:space="preserve">Minuta de seguimiento y actualización del tablero/cronograma</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3D">
            <w:pPr>
              <w:spacing w:after="0" w:before="0" w:line="360" w:lineRule="auto"/>
              <w:rPr/>
            </w:pPr>
            <w:r w:rsidDel="00000000" w:rsidR="00000000" w:rsidRPr="00000000">
              <w:rPr>
                <w:rFonts w:ascii="Arial" w:cs="Arial" w:eastAsia="Arial" w:hAnsi="Arial"/>
                <w:color w:val="222222"/>
                <w:sz w:val="20"/>
                <w:szCs w:val="20"/>
                <w:rtl w:val="0"/>
              </w:rPr>
              <w:t xml:space="preserve">Validación funcional y operativa</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3E">
            <w:pPr>
              <w:spacing w:after="0" w:before="0" w:line="360" w:lineRule="auto"/>
              <w:rPr/>
            </w:pPr>
            <w:r w:rsidDel="00000000" w:rsidR="00000000" w:rsidRPr="00000000">
              <w:rPr>
                <w:rFonts w:ascii="Arial" w:cs="Arial" w:eastAsia="Arial" w:hAnsi="Arial"/>
                <w:color w:val="222222"/>
                <w:sz w:val="20"/>
                <w:szCs w:val="20"/>
                <w:rtl w:val="0"/>
              </w:rPr>
              <w:t xml:space="preserve">Directora del Proyecto + patrocinador funcional + contraparte o usuarios afectados</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3F">
            <w:pPr>
              <w:spacing w:after="0" w:before="0" w:line="360" w:lineRule="auto"/>
              <w:rPr/>
            </w:pPr>
            <w:r w:rsidDel="00000000" w:rsidR="00000000" w:rsidRPr="00000000">
              <w:rPr>
                <w:rFonts w:ascii="Arial" w:cs="Arial" w:eastAsia="Arial" w:hAnsi="Arial"/>
                <w:color w:val="222222"/>
                <w:sz w:val="20"/>
                <w:szCs w:val="20"/>
                <w:rtl w:val="0"/>
              </w:rPr>
              <w:t xml:space="preserve">Durante levantamiento de requisitos, revisiones funcionales y pruebas</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40">
            <w:pPr>
              <w:spacing w:after="0" w:before="0" w:line="360" w:lineRule="auto"/>
              <w:rPr/>
            </w:pPr>
            <w:r w:rsidDel="00000000" w:rsidR="00000000" w:rsidRPr="00000000">
              <w:rPr>
                <w:rFonts w:ascii="Arial" w:cs="Arial" w:eastAsia="Arial" w:hAnsi="Arial"/>
                <w:color w:val="222222"/>
                <w:sz w:val="20"/>
                <w:szCs w:val="20"/>
                <w:rtl w:val="0"/>
              </w:rPr>
              <w:t xml:space="preserve">Acuerdo funcional, observaciones y acciones pendientes</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41">
            <w:pPr>
              <w:spacing w:after="0" w:before="0" w:line="360" w:lineRule="auto"/>
              <w:rPr/>
            </w:pPr>
            <w:r w:rsidDel="00000000" w:rsidR="00000000" w:rsidRPr="00000000">
              <w:rPr>
                <w:rFonts w:ascii="Arial" w:cs="Arial" w:eastAsia="Arial" w:hAnsi="Arial"/>
                <w:color w:val="222222"/>
                <w:sz w:val="20"/>
                <w:szCs w:val="20"/>
                <w:rtl w:val="0"/>
              </w:rPr>
              <w:t xml:space="preserve">Decisiones de alcance, recursos o presupuesto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42">
            <w:pPr>
              <w:spacing w:after="0" w:before="0" w:line="360" w:lineRule="auto"/>
              <w:rPr/>
            </w:pPr>
            <w:r w:rsidDel="00000000" w:rsidR="00000000" w:rsidRPr="00000000">
              <w:rPr>
                <w:rFonts w:ascii="Arial" w:cs="Arial" w:eastAsia="Arial" w:hAnsi="Arial"/>
                <w:color w:val="222222"/>
                <w:sz w:val="20"/>
                <w:szCs w:val="20"/>
                <w:rtl w:val="0"/>
              </w:rPr>
              <w:t xml:space="preserve">Patrocinador institucional + patrocinador funcional + Directora del Proyecto + responsables afectados</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43">
            <w:pPr>
              <w:spacing w:after="0" w:before="0" w:line="360" w:lineRule="auto"/>
              <w:rPr/>
            </w:pPr>
            <w:r w:rsidDel="00000000" w:rsidR="00000000" w:rsidRPr="00000000">
              <w:rPr>
                <w:rFonts w:ascii="Arial" w:cs="Arial" w:eastAsia="Arial" w:hAnsi="Arial"/>
                <w:color w:val="222222"/>
                <w:sz w:val="20"/>
                <w:szCs w:val="20"/>
                <w:rtl w:val="0"/>
              </w:rPr>
              <w:t xml:space="preserve">Ante cada solicitud de cambio relevante</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44">
            <w:pPr>
              <w:spacing w:after="0" w:before="0" w:line="360" w:lineRule="auto"/>
              <w:rPr/>
            </w:pPr>
            <w:r w:rsidDel="00000000" w:rsidR="00000000" w:rsidRPr="00000000">
              <w:rPr>
                <w:rFonts w:ascii="Arial" w:cs="Arial" w:eastAsia="Arial" w:hAnsi="Arial"/>
                <w:color w:val="222222"/>
                <w:sz w:val="20"/>
                <w:szCs w:val="20"/>
                <w:rtl w:val="0"/>
              </w:rPr>
              <w:t xml:space="preserve">Registro de cambio y decisión de aprobación/rechazo</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45">
            <w:pPr>
              <w:spacing w:after="0" w:before="0" w:line="360" w:lineRule="auto"/>
              <w:rPr/>
            </w:pPr>
            <w:r w:rsidDel="00000000" w:rsidR="00000000" w:rsidRPr="00000000">
              <w:rPr>
                <w:rFonts w:ascii="Arial" w:cs="Arial" w:eastAsia="Arial" w:hAnsi="Arial"/>
                <w:color w:val="222222"/>
                <w:sz w:val="20"/>
                <w:szCs w:val="20"/>
                <w:rtl w:val="0"/>
              </w:rPr>
              <w:t xml:space="preserve">Coordinación técnica</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46">
            <w:pPr>
              <w:spacing w:after="0" w:before="0" w:line="360" w:lineRule="auto"/>
              <w:rPr/>
            </w:pPr>
            <w:r w:rsidDel="00000000" w:rsidR="00000000" w:rsidRPr="00000000">
              <w:rPr>
                <w:rFonts w:ascii="Arial" w:cs="Arial" w:eastAsia="Arial" w:hAnsi="Arial"/>
                <w:color w:val="222222"/>
                <w:sz w:val="20"/>
                <w:szCs w:val="20"/>
                <w:rtl w:val="0"/>
              </w:rPr>
              <w:t xml:space="preserve">Equipo SYNTRO + Infraestructura, Redes y Soporte + Ciberseguridad cuando corresponda</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47">
            <w:pPr>
              <w:spacing w:after="0" w:before="0" w:line="360" w:lineRule="auto"/>
              <w:rPr/>
            </w:pPr>
            <w:r w:rsidDel="00000000" w:rsidR="00000000" w:rsidRPr="00000000">
              <w:rPr>
                <w:rFonts w:ascii="Arial" w:cs="Arial" w:eastAsia="Arial" w:hAnsi="Arial"/>
                <w:color w:val="222222"/>
                <w:sz w:val="20"/>
                <w:szCs w:val="20"/>
                <w:rtl w:val="0"/>
              </w:rPr>
              <w:t xml:space="preserve">En hitos de diseño, integración, seguridad o implantación</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48">
            <w:pPr>
              <w:spacing w:after="0" w:before="0" w:line="360" w:lineRule="auto"/>
              <w:rPr/>
            </w:pPr>
            <w:r w:rsidDel="00000000" w:rsidR="00000000" w:rsidRPr="00000000">
              <w:rPr>
                <w:rFonts w:ascii="Arial" w:cs="Arial" w:eastAsia="Arial" w:hAnsi="Arial"/>
                <w:color w:val="222222"/>
                <w:sz w:val="20"/>
                <w:szCs w:val="20"/>
                <w:rtl w:val="0"/>
              </w:rPr>
              <w:t xml:space="preserve">Minuta técnica / decisión de arquitectura / restricciones registradas</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49">
            <w:pPr>
              <w:spacing w:after="0" w:before="0" w:line="360" w:lineRule="auto"/>
              <w:rPr/>
            </w:pPr>
            <w:r w:rsidDel="00000000" w:rsidR="00000000" w:rsidRPr="00000000">
              <w:rPr>
                <w:rFonts w:ascii="Arial" w:cs="Arial" w:eastAsia="Arial" w:hAnsi="Arial"/>
                <w:color w:val="222222"/>
                <w:sz w:val="20"/>
                <w:szCs w:val="20"/>
                <w:rtl w:val="0"/>
              </w:rPr>
              <w:t xml:space="preserve">Estado y aceptación de hitos</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4A">
            <w:pPr>
              <w:spacing w:after="0" w:before="0" w:line="360" w:lineRule="auto"/>
              <w:rPr/>
            </w:pPr>
            <w:r w:rsidDel="00000000" w:rsidR="00000000" w:rsidRPr="00000000">
              <w:rPr>
                <w:rFonts w:ascii="Arial" w:cs="Arial" w:eastAsia="Arial" w:hAnsi="Arial"/>
                <w:color w:val="222222"/>
                <w:sz w:val="20"/>
                <w:szCs w:val="20"/>
                <w:rtl w:val="0"/>
              </w:rPr>
              <w:t xml:space="preserve">Patrocinadores + Directora del Proyecto + interesados clave</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4B">
            <w:pPr>
              <w:spacing w:after="0" w:before="0" w:line="360" w:lineRule="auto"/>
              <w:rPr/>
            </w:pPr>
            <w:r w:rsidDel="00000000" w:rsidR="00000000" w:rsidRPr="00000000">
              <w:rPr>
                <w:rFonts w:ascii="Arial" w:cs="Arial" w:eastAsia="Arial" w:hAnsi="Arial"/>
                <w:color w:val="222222"/>
                <w:sz w:val="20"/>
                <w:szCs w:val="20"/>
                <w:rtl w:val="0"/>
              </w:rPr>
              <w:t xml:space="preserve">Al cierre de cada hito principal</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4C">
            <w:pPr>
              <w:spacing w:after="0" w:before="0" w:line="360" w:lineRule="auto"/>
              <w:rPr/>
            </w:pPr>
            <w:r w:rsidDel="00000000" w:rsidR="00000000" w:rsidRPr="00000000">
              <w:rPr>
                <w:rFonts w:ascii="Arial" w:cs="Arial" w:eastAsia="Arial" w:hAnsi="Arial"/>
                <w:color w:val="222222"/>
                <w:sz w:val="20"/>
                <w:szCs w:val="20"/>
                <w:rtl w:val="0"/>
              </w:rPr>
              <w:t xml:space="preserve">Reporte de estado y conformidad del hito</w:t>
            </w:r>
            <w:r w:rsidDel="00000000" w:rsidR="00000000" w:rsidRPr="00000000">
              <w:rPr>
                <w:rtl w:val="0"/>
              </w:rPr>
            </w:r>
          </w:p>
        </w:tc>
      </w:tr>
    </w:tbl>
    <w:p w:rsidR="00000000" w:rsidDel="00000000" w:rsidP="00000000" w:rsidRDefault="00000000" w:rsidRPr="00000000" w14:paraId="0000014D">
      <w:pPr>
        <w:pStyle w:val="Heading1"/>
        <w:keepNext w:val="1"/>
        <w:widowControl w:val="1"/>
        <w:spacing w:after="120" w:before="240" w:lineRule="auto"/>
        <w:rPr>
          <w:color w:val="17365d"/>
        </w:rPr>
      </w:pPr>
      <w:r w:rsidDel="00000000" w:rsidR="00000000" w:rsidRPr="00000000">
        <w:rPr>
          <w:rtl w:val="0"/>
        </w:rPr>
      </w:r>
    </w:p>
    <w:p w:rsidR="00000000" w:rsidDel="00000000" w:rsidP="00000000" w:rsidRDefault="00000000" w:rsidRPr="00000000" w14:paraId="0000014E">
      <w:pPr>
        <w:pStyle w:val="Heading1"/>
        <w:keepNext w:val="1"/>
        <w:widowControl w:val="1"/>
        <w:spacing w:after="120" w:before="240" w:lineRule="auto"/>
        <w:rPr/>
      </w:pPr>
      <w:r w:rsidDel="00000000" w:rsidR="00000000" w:rsidRPr="00000000">
        <w:rPr>
          <w:rFonts w:ascii="Arial" w:cs="Arial" w:eastAsia="Arial" w:hAnsi="Arial"/>
          <w:b w:val="1"/>
          <w:bCs w:val="1"/>
          <w:i w:val="0"/>
          <w:iCs w:val="0"/>
          <w:color w:val="17365d"/>
          <w:sz w:val="28"/>
          <w:szCs w:val="28"/>
          <w:rtl w:val="0"/>
        </w:rPr>
        <w:t xml:space="preserve">7. Supuestos, restricciones y riesgos iniciales</w:t>
      </w: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4500"/>
        <w:gridCol w:w="3315"/>
        <w:tblGridChange w:id="0">
          <w:tblGrid>
            <w:gridCol w:w="1545"/>
            <w:gridCol w:w="4500"/>
            <w:gridCol w:w="3315"/>
          </w:tblGrid>
        </w:tblGridChange>
      </w:tblGrid>
      <w:tr>
        <w:trPr>
          <w:cantSplit w:val="0"/>
          <w:trHeight w:val="589.4677734375" w:hRule="atLeast"/>
          <w:tblHeader w:val="0"/>
        </w:trPr>
        <w:tc>
          <w:tcPr>
            <w:tcBorders>
              <w:top w:color="b7b7b7" w:space="0" w:sz="4" w:val="single"/>
              <w:left w:color="b7b7b7" w:space="0" w:sz="4" w:val="single"/>
              <w:bottom w:color="b7b7b7" w:space="0" w:sz="4" w:val="single"/>
              <w:right w:color="b7b7b7" w:space="0" w:sz="4" w:val="single"/>
            </w:tcBorders>
            <w:shd w:fill="17365d" w:val="clear"/>
            <w:tcMar>
              <w:top w:w="100.0" w:type="dxa"/>
              <w:left w:w="100.0" w:type="dxa"/>
              <w:bottom w:w="100.0" w:type="dxa"/>
              <w:right w:w="100.0" w:type="dxa"/>
            </w:tcMar>
            <w:vAlign w:val="top"/>
          </w:tcPr>
          <w:p w:rsidR="00000000" w:rsidDel="00000000" w:rsidP="00000000" w:rsidRDefault="00000000" w:rsidRPr="00000000" w14:paraId="0000014F">
            <w:pPr>
              <w:jc w:val="center"/>
              <w:rPr>
                <w:b w:val="1"/>
                <w:bCs w:val="1"/>
                <w:color w:val="ffffff"/>
              </w:rPr>
            </w:pPr>
            <w:r w:rsidDel="00000000" w:rsidR="00000000" w:rsidRPr="00000000">
              <w:rPr>
                <w:b w:val="1"/>
                <w:bCs w:val="1"/>
                <w:color w:val="ffffff"/>
                <w:rtl w:val="0"/>
              </w:rPr>
              <w:t xml:space="preserve">Tipo</w:t>
            </w:r>
          </w:p>
        </w:tc>
        <w:tc>
          <w:tcPr>
            <w:tcBorders>
              <w:top w:color="b7b7b7" w:space="0" w:sz="4" w:val="single"/>
              <w:left w:color="b7b7b7" w:space="0" w:sz="4" w:val="single"/>
              <w:bottom w:color="b7b7b7" w:space="0" w:sz="4" w:val="single"/>
              <w:right w:color="b7b7b7" w:space="0" w:sz="4" w:val="single"/>
            </w:tcBorders>
            <w:shd w:fill="17365d" w:val="clear"/>
            <w:tcMar>
              <w:top w:w="100.0" w:type="dxa"/>
              <w:left w:w="100.0" w:type="dxa"/>
              <w:bottom w:w="100.0" w:type="dxa"/>
              <w:right w:w="100.0" w:type="dxa"/>
            </w:tcMar>
            <w:vAlign w:val="top"/>
          </w:tcPr>
          <w:p w:rsidR="00000000" w:rsidDel="00000000" w:rsidP="00000000" w:rsidRDefault="00000000" w:rsidRPr="00000000" w14:paraId="00000150">
            <w:pPr>
              <w:jc w:val="center"/>
              <w:rPr>
                <w:b w:val="1"/>
                <w:bCs w:val="1"/>
                <w:color w:val="ffffff"/>
              </w:rPr>
            </w:pPr>
            <w:r w:rsidDel="00000000" w:rsidR="00000000" w:rsidRPr="00000000">
              <w:rPr>
                <w:b w:val="1"/>
                <w:bCs w:val="1"/>
                <w:color w:val="ffffff"/>
                <w:rtl w:val="0"/>
              </w:rPr>
              <w:t xml:space="preserve">Descripción</w:t>
            </w:r>
          </w:p>
        </w:tc>
        <w:tc>
          <w:tcPr>
            <w:tcBorders>
              <w:top w:color="b7b7b7" w:space="0" w:sz="4" w:val="single"/>
              <w:left w:color="b7b7b7" w:space="0" w:sz="4" w:val="single"/>
              <w:bottom w:color="b7b7b7" w:space="0" w:sz="4" w:val="single"/>
              <w:right w:color="b7b7b7" w:space="0" w:sz="4" w:val="single"/>
            </w:tcBorders>
            <w:shd w:fill="17365d" w:val="clear"/>
            <w:tcMar>
              <w:top w:w="100.0" w:type="dxa"/>
              <w:left w:w="100.0" w:type="dxa"/>
              <w:bottom w:w="100.0" w:type="dxa"/>
              <w:right w:w="100.0" w:type="dxa"/>
            </w:tcMar>
            <w:vAlign w:val="top"/>
          </w:tcPr>
          <w:p w:rsidR="00000000" w:rsidDel="00000000" w:rsidP="00000000" w:rsidRDefault="00000000" w:rsidRPr="00000000" w14:paraId="00000151">
            <w:pPr>
              <w:jc w:val="center"/>
              <w:rPr>
                <w:b w:val="1"/>
                <w:bCs w:val="1"/>
                <w:color w:val="ffffff"/>
              </w:rPr>
            </w:pPr>
            <w:r w:rsidDel="00000000" w:rsidR="00000000" w:rsidRPr="00000000">
              <w:rPr>
                <w:b w:val="1"/>
                <w:bCs w:val="1"/>
                <w:color w:val="ffffff"/>
                <w:rtl w:val="0"/>
              </w:rPr>
              <w:t xml:space="preserve">Tratamiento inicial</w:t>
            </w:r>
          </w:p>
        </w:tc>
      </w:tr>
      <w:tr>
        <w:trPr>
          <w:cantSplit w:val="0"/>
          <w:trHeight w:val="1925"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52">
            <w:pPr>
              <w:jc w:val="both"/>
              <w:rPr/>
            </w:pPr>
            <w:r w:rsidDel="00000000" w:rsidR="00000000" w:rsidRPr="00000000">
              <w:rPr>
                <w:rtl w:val="0"/>
              </w:rPr>
              <w:t xml:space="preserve">Supuesto</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53">
            <w:pPr>
              <w:jc w:val="both"/>
              <w:rPr/>
            </w:pPr>
            <w:r w:rsidDel="00000000" w:rsidR="00000000" w:rsidRPr="00000000">
              <w:rPr>
                <w:rtl w:val="0"/>
              </w:rPr>
              <w:t xml:space="preserve">El equipo dispone de una base tecnológica existente, código fuente, documentación previa, herramientas de desarrollo, control de versiones y base de datos que pueden ser reutilizados durante el proyecto.</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54">
            <w:pPr>
              <w:jc w:val="both"/>
              <w:rPr/>
            </w:pPr>
            <w:r w:rsidDel="00000000" w:rsidR="00000000" w:rsidRPr="00000000">
              <w:rPr>
                <w:rtl w:val="0"/>
              </w:rPr>
              <w:t xml:space="preserve">Revisar los componentes existentes antes de reutilizarlos y mantener trazabilidad sobre los cambios realizados.</w:t>
            </w:r>
          </w:p>
        </w:tc>
      </w:tr>
      <w:tr>
        <w:trPr>
          <w:cantSplit w:val="0"/>
          <w:trHeight w:val="1925"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55">
            <w:pPr>
              <w:jc w:val="both"/>
              <w:rPr/>
            </w:pPr>
            <w:r w:rsidDel="00000000" w:rsidR="00000000" w:rsidRPr="00000000">
              <w:rPr>
                <w:rtl w:val="0"/>
              </w:rPr>
              <w:t xml:space="preserve">Supuesto</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56">
            <w:pPr>
              <w:jc w:val="both"/>
              <w:rPr/>
            </w:pPr>
            <w:r w:rsidDel="00000000" w:rsidR="00000000" w:rsidRPr="00000000">
              <w:rPr>
                <w:rtl w:val="0"/>
              </w:rPr>
              <w:t xml:space="preserve">La información institucional necesaria para modelar espacios, activos y ubicaciones podrá ser entregada o validada por las contrapartes correspondientes del Hospital.</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57">
            <w:pPr>
              <w:jc w:val="both"/>
              <w:rPr/>
            </w:pPr>
            <w:r w:rsidDel="00000000" w:rsidR="00000000" w:rsidRPr="00000000">
              <w:rPr>
                <w:rtl w:val="0"/>
              </w:rPr>
              <w:t xml:space="preserve">Trabajar con la información disponible y registrar explícitamente los datos, ubicaciones o antecedentes que permanezcan pendientes de validación.</w:t>
            </w:r>
          </w:p>
        </w:tc>
      </w:tr>
      <w:tr>
        <w:trPr>
          <w:cantSplit w:val="0"/>
          <w:trHeight w:val="137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58">
            <w:pPr>
              <w:jc w:val="both"/>
              <w:rPr/>
            </w:pPr>
            <w:r w:rsidDel="00000000" w:rsidR="00000000" w:rsidRPr="00000000">
              <w:rPr>
                <w:rtl w:val="0"/>
              </w:rPr>
              <w:t xml:space="preserve">Supuesto</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59">
            <w:pPr>
              <w:jc w:val="both"/>
              <w:rPr/>
            </w:pPr>
            <w:r w:rsidDel="00000000" w:rsidR="00000000" w:rsidRPr="00000000">
              <w:rPr>
                <w:rtl w:val="0"/>
              </w:rPr>
              <w:t xml:space="preserve">El universo inicial del proyecto se mantendrá limitado a computadores e impresoras, de acuerdo con el alcance aprobado.</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5A">
            <w:pPr>
              <w:jc w:val="both"/>
              <w:rPr/>
            </w:pPr>
            <w:r w:rsidDel="00000000" w:rsidR="00000000" w:rsidRPr="00000000">
              <w:rPr>
                <w:rtl w:val="0"/>
              </w:rPr>
              <w:t xml:space="preserve">Cualquier incorporación de nuevas categorías de activos deberá gestionarse mediante control formal de cambios.</w:t>
            </w:r>
          </w:p>
        </w:tc>
      </w:tr>
      <w:tr>
        <w:trPr>
          <w:cantSplit w:val="0"/>
          <w:trHeight w:val="164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5B">
            <w:pPr>
              <w:jc w:val="both"/>
              <w:rPr/>
            </w:pPr>
            <w:r w:rsidDel="00000000" w:rsidR="00000000" w:rsidRPr="00000000">
              <w:rPr>
                <w:rtl w:val="0"/>
              </w:rPr>
              <w:t xml:space="preserve">Restricción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5C">
            <w:pPr>
              <w:jc w:val="both"/>
              <w:rPr/>
            </w:pPr>
            <w:r w:rsidDel="00000000" w:rsidR="00000000" w:rsidRPr="00000000">
              <w:rPr>
                <w:rtl w:val="0"/>
              </w:rPr>
              <w:t xml:space="preserve">El acceso a información, redes, infraestructura y ambientes institucionales depende de las autorizaciones otorgadas por el Hospital y de las políticas de seguridad vigentes.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5D">
            <w:pPr>
              <w:jc w:val="both"/>
              <w:rPr/>
            </w:pPr>
            <w:r w:rsidDel="00000000" w:rsidR="00000000" w:rsidRPr="00000000">
              <w:rPr>
                <w:rtl w:val="0"/>
              </w:rPr>
              <w:t xml:space="preserve">Utilizar únicamente accesos autorizados, aplicar mínimo privilegio y emplear datos controlados o sanitizados cuando corresponda.</w:t>
            </w:r>
          </w:p>
        </w:tc>
      </w:tr>
      <w:tr>
        <w:trPr>
          <w:cantSplit w:val="0"/>
          <w:trHeight w:val="164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5E">
            <w:pPr>
              <w:jc w:val="both"/>
              <w:rPr/>
            </w:pPr>
            <w:r w:rsidDel="00000000" w:rsidR="00000000" w:rsidRPr="00000000">
              <w:rPr>
                <w:rtl w:val="0"/>
              </w:rPr>
              <w:t xml:space="preserve">Restricción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5F">
            <w:pPr>
              <w:jc w:val="both"/>
              <w:rPr/>
            </w:pPr>
            <w:r w:rsidDel="00000000" w:rsidR="00000000" w:rsidRPr="00000000">
              <w:rPr>
                <w:rtl w:val="0"/>
              </w:rPr>
              <w:t xml:space="preserve">La solución deberá diseñarse para un despliegue on-premise y adaptarse a la infraestructura técnica que la institución autorice para su implantación.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60">
            <w:pPr>
              <w:jc w:val="both"/>
              <w:rPr/>
            </w:pPr>
            <w:r w:rsidDel="00000000" w:rsidR="00000000" w:rsidRPr="00000000">
              <w:rPr>
                <w:rtl w:val="0"/>
              </w:rPr>
              <w:t xml:space="preserve">Validar progresivamente los requerimientos de servidor, base de datos, conectividad, respaldo y configuración con las contrapartes técnicas.</w:t>
            </w:r>
          </w:p>
        </w:tc>
      </w:tr>
      <w:tr>
        <w:trPr>
          <w:cantSplit w:val="0"/>
          <w:trHeight w:val="1925"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61">
            <w:pPr>
              <w:jc w:val="both"/>
              <w:rPr/>
            </w:pPr>
            <w:r w:rsidDel="00000000" w:rsidR="00000000" w:rsidRPr="00000000">
              <w:rPr>
                <w:rtl w:val="0"/>
              </w:rPr>
              <w:t xml:space="preserve">Restricción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62">
            <w:pPr>
              <w:jc w:val="both"/>
              <w:rPr/>
            </w:pPr>
            <w:r w:rsidDel="00000000" w:rsidR="00000000" w:rsidRPr="00000000">
              <w:rPr>
                <w:rtl w:val="0"/>
              </w:rPr>
              <w:t xml:space="preserve">El tratamiento y exposición de información institucional estará condicionado por los acuerdos de confidencialidad, políticas de ciberseguridad y permisos definidos por la organización.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63">
            <w:pPr>
              <w:jc w:val="both"/>
              <w:rPr/>
            </w:pPr>
            <w:r w:rsidDel="00000000" w:rsidR="00000000" w:rsidRPr="00000000">
              <w:rPr>
                <w:rtl w:val="0"/>
              </w:rPr>
              <w:t xml:space="preserve">Minimizar la información expuesta, controlar el acceso mediante roles y documentar las condiciones de uso de datos reales en desarrollo, pruebas y presentación.</w:t>
            </w:r>
          </w:p>
        </w:tc>
      </w:tr>
      <w:tr>
        <w:trPr>
          <w:cantSplit w:val="0"/>
          <w:trHeight w:val="164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64">
            <w:pPr>
              <w:jc w:val="both"/>
              <w:rPr/>
            </w:pPr>
            <w:r w:rsidDel="00000000" w:rsidR="00000000" w:rsidRPr="00000000">
              <w:rPr>
                <w:rtl w:val="0"/>
              </w:rPr>
              <w:t xml:space="preserve">Restricción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65">
            <w:pPr>
              <w:jc w:val="both"/>
              <w:rPr/>
            </w:pPr>
            <w:r w:rsidDel="00000000" w:rsidR="00000000" w:rsidRPr="00000000">
              <w:rPr>
                <w:rtl w:val="0"/>
              </w:rPr>
              <w:t xml:space="preserve">La disponibilidad de usuarios clave y referentes técnicos para levantamiento, revisión y validación puede ser limitada.</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66">
            <w:pPr>
              <w:jc w:val="both"/>
              <w:rPr/>
            </w:pPr>
            <w:r w:rsidDel="00000000" w:rsidR="00000000" w:rsidRPr="00000000">
              <w:rPr>
                <w:rtl w:val="0"/>
              </w:rPr>
              <w:t xml:space="preserve">Programar instancias de validación en hitos relevantes y dejar registro de decisiones, supuestos y materias pendientes cuando no exista validación directa.</w:t>
            </w:r>
          </w:p>
        </w:tc>
      </w:tr>
      <w:tr>
        <w:trPr>
          <w:cantSplit w:val="0"/>
          <w:trHeight w:val="164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67">
            <w:pPr>
              <w:jc w:val="both"/>
              <w:rPr/>
            </w:pPr>
            <w:r w:rsidDel="00000000" w:rsidR="00000000" w:rsidRPr="00000000">
              <w:rPr>
                <w:rtl w:val="0"/>
              </w:rPr>
              <w:t xml:space="preserve">Dependencia</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68">
            <w:pPr>
              <w:jc w:val="both"/>
              <w:rPr/>
            </w:pPr>
            <w:r w:rsidDel="00000000" w:rsidR="00000000" w:rsidRPr="00000000">
              <w:rPr>
                <w:rtl w:val="0"/>
              </w:rPr>
              <w:t xml:space="preserve">El avance de determinadas funcionalidades depende de disponer de información suficientemente actualizada sobre edificios, pisos, dependencias, activos y relaciones de ubicación.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69">
            <w:pPr>
              <w:jc w:val="both"/>
              <w:rPr/>
            </w:pPr>
            <w:r w:rsidDel="00000000" w:rsidR="00000000" w:rsidRPr="00000000">
              <w:rPr>
                <w:rtl w:val="0"/>
              </w:rPr>
              <w:t xml:space="preserve">Mantener trazabilidad de las fuentes utilizadas y permitir actualización progresiva de la estructura física y del inventario cuando se reciban antecedentes nuevos.</w:t>
            </w:r>
          </w:p>
        </w:tc>
      </w:tr>
      <w:tr>
        <w:trPr>
          <w:cantSplit w:val="0"/>
          <w:trHeight w:val="164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6A">
            <w:pPr>
              <w:jc w:val="both"/>
              <w:rPr/>
            </w:pPr>
            <w:r w:rsidDel="00000000" w:rsidR="00000000" w:rsidRPr="00000000">
              <w:rPr>
                <w:rtl w:val="0"/>
              </w:rPr>
              <w:t xml:space="preserve">Dependencia</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6B">
            <w:pPr>
              <w:jc w:val="both"/>
              <w:rPr/>
            </w:pPr>
            <w:r w:rsidDel="00000000" w:rsidR="00000000" w:rsidRPr="00000000">
              <w:rPr>
                <w:rtl w:val="0"/>
              </w:rPr>
              <w:t xml:space="preserve">La validación del escaneo de red, arquitectura, seguridad y despliegue depende de la disponibilidad de infraestructura, permisos y personal institucional competente.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6C">
            <w:pPr>
              <w:jc w:val="both"/>
              <w:rPr/>
            </w:pPr>
            <w:r w:rsidDel="00000000" w:rsidR="00000000" w:rsidRPr="00000000">
              <w:rPr>
                <w:rtl w:val="0"/>
              </w:rPr>
              <w:t xml:space="preserve">Separar el desarrollo reproducible del entorno productivo y realizar las validaciones técnicas cuando existan accesos y condiciones autorizadas.</w:t>
            </w:r>
          </w:p>
        </w:tc>
      </w:tr>
      <w:tr>
        <w:trPr>
          <w:cantSplit w:val="0"/>
          <w:trHeight w:val="1925"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6D">
            <w:pPr>
              <w:jc w:val="both"/>
              <w:rPr/>
            </w:pPr>
            <w:r w:rsidDel="00000000" w:rsidR="00000000" w:rsidRPr="00000000">
              <w:rPr>
                <w:rtl w:val="0"/>
              </w:rPr>
              <w:t xml:space="preserve">Dependencia</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6E">
            <w:pPr>
              <w:jc w:val="both"/>
              <w:rPr/>
            </w:pPr>
            <w:r w:rsidDel="00000000" w:rsidR="00000000" w:rsidRPr="00000000">
              <w:rPr>
                <w:rtl w:val="0"/>
              </w:rPr>
              <w:t xml:space="preserve">La aceptación de determinados entregables y decisiones funcionales requiere revisión por parte de los patrocinadores, contrapartes técnicas o usuarios clave definidos en la gobernanza.</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6F">
            <w:pPr>
              <w:jc w:val="both"/>
              <w:rPr/>
            </w:pPr>
            <w:r w:rsidDel="00000000" w:rsidR="00000000" w:rsidRPr="00000000">
              <w:rPr>
                <w:rtl w:val="0"/>
              </w:rPr>
              <w:t xml:space="preserve">Incorporar las revisiones y aprobaciones necesarias dentro de los hitos del proyecto y mantener registro de los acuerdos obtenidos.</w:t>
            </w:r>
          </w:p>
        </w:tc>
      </w:tr>
      <w:tr>
        <w:trPr>
          <w:cantSplit w:val="0"/>
          <w:trHeight w:val="1925"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70">
            <w:pPr>
              <w:jc w:val="both"/>
              <w:rPr/>
            </w:pPr>
            <w:r w:rsidDel="00000000" w:rsidR="00000000" w:rsidRPr="00000000">
              <w:rPr>
                <w:rtl w:val="0"/>
              </w:rPr>
              <w:t xml:space="preserve">Riesgo</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71">
            <w:pPr>
              <w:jc w:val="both"/>
              <w:rPr/>
            </w:pPr>
            <w:r w:rsidDel="00000000" w:rsidR="00000000" w:rsidRPr="00000000">
              <w:rPr>
                <w:rtl w:val="0"/>
              </w:rPr>
              <w:t xml:space="preserve">La información proveniente de inventarios, planillas, proveedores u otras fuentes puede presentar diferencias, duplicidades o desactualización respecto de la situación real de los activos.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72">
            <w:pPr>
              <w:jc w:val="both"/>
              <w:rPr/>
            </w:pPr>
            <w:r w:rsidDel="00000000" w:rsidR="00000000" w:rsidRPr="00000000">
              <w:rPr>
                <w:rtl w:val="0"/>
              </w:rPr>
              <w:t xml:space="preserve">Contrastar las fuentes disponibles, mantener trazabilidad del origen de la información y evitar modificaciones automáticas del inventario oficial a partir de datos no validados.</w:t>
            </w:r>
          </w:p>
        </w:tc>
      </w:tr>
      <w:tr>
        <w:trPr>
          <w:cantSplit w:val="0"/>
          <w:trHeight w:val="164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73">
            <w:pPr>
              <w:jc w:val="both"/>
              <w:rPr/>
            </w:pPr>
            <w:r w:rsidDel="00000000" w:rsidR="00000000" w:rsidRPr="00000000">
              <w:rPr>
                <w:rtl w:val="0"/>
              </w:rPr>
              <w:t xml:space="preserve">Riesgo</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74">
            <w:pPr>
              <w:jc w:val="both"/>
              <w:rPr/>
            </w:pPr>
            <w:r w:rsidDel="00000000" w:rsidR="00000000" w:rsidRPr="00000000">
              <w:rPr>
                <w:rtl w:val="0"/>
              </w:rPr>
              <w:t xml:space="preserve">El crecimiento del alcance por nuevas funcionalidades, integraciones, tipos de activos o necesidades detectadas durante el desarrollo puede afectar plazos y entregables comprometidos.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75">
            <w:pPr>
              <w:jc w:val="both"/>
              <w:rPr/>
            </w:pPr>
            <w:r w:rsidDel="00000000" w:rsidR="00000000" w:rsidRPr="00000000">
              <w:rPr>
                <w:rtl w:val="0"/>
              </w:rPr>
              <w:t xml:space="preserve">Mantener la línea base de alcance y aplicar control formal de cambios antes de incorporar nuevas funcionalidades.</w:t>
            </w:r>
          </w:p>
        </w:tc>
      </w:tr>
      <w:tr>
        <w:trPr>
          <w:cantSplit w:val="0"/>
          <w:trHeight w:val="164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76">
            <w:pPr>
              <w:jc w:val="both"/>
              <w:rPr/>
            </w:pPr>
            <w:r w:rsidDel="00000000" w:rsidR="00000000" w:rsidRPr="00000000">
              <w:rPr>
                <w:rtl w:val="0"/>
              </w:rPr>
              <w:t xml:space="preserve">Riesgo</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77">
            <w:pPr>
              <w:jc w:val="both"/>
              <w:rPr/>
            </w:pPr>
            <w:r w:rsidDel="00000000" w:rsidR="00000000" w:rsidRPr="00000000">
              <w:rPr>
                <w:rtl w:val="0"/>
              </w:rPr>
              <w:t xml:space="preserve">Restricciones de seguridad, red o acceso institucional pueden impedir o retrasar la validación de funcionalidades que dependan del entorno hospitalario.</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78">
            <w:pPr>
              <w:jc w:val="both"/>
              <w:rPr/>
            </w:pPr>
            <w:r w:rsidDel="00000000" w:rsidR="00000000" w:rsidRPr="00000000">
              <w:rPr>
                <w:rtl w:val="0"/>
              </w:rPr>
              <w:t xml:space="preserve">Diseñar pruebas reproducibles en ambientes controlados y registrar las funcionalidades cuya validación definitiva dependa de condiciones institucionales.</w:t>
            </w:r>
          </w:p>
        </w:tc>
      </w:tr>
      <w:tr>
        <w:trPr>
          <w:cantSplit w:val="0"/>
          <w:trHeight w:val="164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79">
            <w:pPr>
              <w:jc w:val="both"/>
              <w:rPr/>
            </w:pPr>
            <w:r w:rsidDel="00000000" w:rsidR="00000000" w:rsidRPr="00000000">
              <w:rPr>
                <w:rtl w:val="0"/>
              </w:rPr>
              <w:t xml:space="preserve">Riesgo</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7A">
            <w:pPr>
              <w:jc w:val="both"/>
              <w:rPr/>
            </w:pPr>
            <w:r w:rsidDel="00000000" w:rsidR="00000000" w:rsidRPr="00000000">
              <w:rPr>
                <w:rtl w:val="0"/>
              </w:rPr>
              <w:t xml:space="preserve">Cambios frecuentes en dependencias físicas, unidades, oficinas o ubicación de equipos pueden provocar desactualización de la información utilizada durante el proyecto.</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7B">
            <w:pPr>
              <w:jc w:val="both"/>
              <w:rPr/>
            </w:pPr>
            <w:r w:rsidDel="00000000" w:rsidR="00000000" w:rsidRPr="00000000">
              <w:rPr>
                <w:rtl w:val="0"/>
              </w:rPr>
              <w:t xml:space="preserve">Diseñar la estructura física y los procesos de actualización de manera flexible y registrar la fecha o vigencia de la información utilizada para validación.</w:t>
            </w:r>
          </w:p>
        </w:tc>
      </w:tr>
      <w:tr>
        <w:trPr>
          <w:cantSplit w:val="0"/>
          <w:trHeight w:val="137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7C">
            <w:pPr>
              <w:jc w:val="both"/>
              <w:rPr/>
            </w:pPr>
            <w:r w:rsidDel="00000000" w:rsidR="00000000" w:rsidRPr="00000000">
              <w:rPr>
                <w:rtl w:val="0"/>
              </w:rPr>
              <w:t xml:space="preserve">Riesgo</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7D">
            <w:pPr>
              <w:jc w:val="both"/>
              <w:rPr/>
            </w:pPr>
            <w:r w:rsidDel="00000000" w:rsidR="00000000" w:rsidRPr="00000000">
              <w:rPr>
                <w:rtl w:val="0"/>
              </w:rPr>
              <w:t xml:space="preserve">Retrasos en revisiones o validaciones por parte de interesados institucionales pueden afectar la secuencia prevista por la metodología Cascada.</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7E">
            <w:pPr>
              <w:jc w:val="both"/>
              <w:rPr/>
            </w:pPr>
            <w:r w:rsidDel="00000000" w:rsidR="00000000" w:rsidRPr="00000000">
              <w:rPr>
                <w:rtl w:val="0"/>
              </w:rPr>
              <w:t xml:space="preserve">Programar validaciones anticipadas, identificar decisiones bloqueantes y escalar oportunamente mediante la estructura de gobernanza definida.</w:t>
            </w:r>
          </w:p>
        </w:tc>
      </w:tr>
    </w:tbl>
    <w:p w:rsidR="00000000" w:rsidDel="00000000" w:rsidP="00000000" w:rsidRDefault="00000000" w:rsidRPr="00000000" w14:paraId="0000017F">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80">
      <w:pPr>
        <w:pStyle w:val="Heading1"/>
        <w:rPr/>
      </w:pPr>
      <w:r w:rsidDel="00000000" w:rsidR="00000000" w:rsidRPr="00000000">
        <w:rPr>
          <w:rtl w:val="0"/>
        </w:rPr>
        <w:t xml:space="preserve">8. Recursos y presupuesto preliminar</w:t>
      </w:r>
    </w:p>
    <w:p w:rsidR="00000000" w:rsidDel="00000000" w:rsidP="00000000" w:rsidRDefault="00000000" w:rsidRPr="00000000" w14:paraId="00000181">
      <w:pPr>
        <w:spacing w:after="100" w:line="360" w:lineRule="auto"/>
        <w:jc w:val="both"/>
        <w:rPr/>
      </w:pPr>
      <w:r w:rsidDel="00000000" w:rsidR="00000000" w:rsidRPr="00000000">
        <w:rPr>
          <w:rFonts w:ascii="Arial" w:cs="Arial" w:eastAsia="Arial" w:hAnsi="Arial"/>
          <w:color w:val="222222"/>
          <w:sz w:val="22"/>
          <w:szCs w:val="22"/>
          <w:rtl w:val="0"/>
        </w:rPr>
        <w:t xml:space="preserve">La ejecución de SYNTRO requiere recursos humanos, equipamiento de desarrollo, infraestructura para el despliegue on-premise, almacenamiento y respaldo, conectividad y herramientas de software. En esta versión se establece una línea base presupuestaria preliminar sin comprometer gastos no autorizados; los montos deberán estimarse y aprobarse antes de cerrar la línea base de costos.</w:t>
      </w:r>
      <w:r w:rsidDel="00000000" w:rsidR="00000000" w:rsidRPr="00000000">
        <w:rPr>
          <w:rtl w:val="0"/>
        </w:rPr>
      </w:r>
    </w:p>
    <w:tbl>
      <w:tblPr>
        <w:tblStyle w:val="Table9"/>
        <w:tblW w:w="9360.0" w:type="dxa"/>
        <w:jc w:val="center"/>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182">
            <w:pPr>
              <w:spacing w:after="0" w:before="0" w:line="360" w:lineRule="auto"/>
              <w:rPr/>
            </w:pPr>
            <w:r w:rsidDel="00000000" w:rsidR="00000000" w:rsidRPr="00000000">
              <w:rPr>
                <w:rFonts w:ascii="Arial" w:cs="Arial" w:eastAsia="Arial" w:hAnsi="Arial"/>
                <w:b w:val="1"/>
                <w:bCs w:val="1"/>
                <w:color w:val="ffffff"/>
                <w:sz w:val="20"/>
                <w:szCs w:val="20"/>
                <w:rtl w:val="0"/>
              </w:rPr>
              <w:t xml:space="preserve">Concepto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183">
            <w:pPr>
              <w:spacing w:after="0" w:before="0" w:line="360" w:lineRule="auto"/>
              <w:rPr/>
            </w:pPr>
            <w:r w:rsidDel="00000000" w:rsidR="00000000" w:rsidRPr="00000000">
              <w:rPr>
                <w:rFonts w:ascii="Arial" w:cs="Arial" w:eastAsia="Arial" w:hAnsi="Arial"/>
                <w:b w:val="1"/>
                <w:bCs w:val="1"/>
                <w:color w:val="ffffff"/>
                <w:sz w:val="20"/>
                <w:szCs w:val="20"/>
                <w:rtl w:val="0"/>
              </w:rPr>
              <w:t xml:space="preserve">Estimación preliminar</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184">
            <w:pPr>
              <w:spacing w:after="0" w:before="0" w:line="360" w:lineRule="auto"/>
              <w:rPr/>
            </w:pPr>
            <w:r w:rsidDel="00000000" w:rsidR="00000000" w:rsidRPr="00000000">
              <w:rPr>
                <w:rFonts w:ascii="Arial" w:cs="Arial" w:eastAsia="Arial" w:hAnsi="Arial"/>
                <w:b w:val="1"/>
                <w:bCs w:val="1"/>
                <w:color w:val="ffffff"/>
                <w:sz w:val="20"/>
                <w:szCs w:val="20"/>
                <w:rtl w:val="0"/>
              </w:rPr>
              <w:t xml:space="preserve">Fuente / condición</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85">
            <w:pPr>
              <w:spacing w:after="0" w:before="0" w:line="360" w:lineRule="auto"/>
              <w:rPr/>
            </w:pPr>
            <w:r w:rsidDel="00000000" w:rsidR="00000000" w:rsidRPr="00000000">
              <w:rPr>
                <w:rFonts w:ascii="Arial" w:cs="Arial" w:eastAsia="Arial" w:hAnsi="Arial"/>
                <w:color w:val="222222"/>
                <w:sz w:val="20"/>
                <w:szCs w:val="20"/>
                <w:rtl w:val="0"/>
              </w:rPr>
              <w:t xml:space="preserve">Dedicación del equipo de proyecto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86">
            <w:pPr>
              <w:spacing w:after="0" w:before="0" w:line="360" w:lineRule="auto"/>
              <w:rPr/>
            </w:pPr>
            <w:r w:rsidDel="00000000" w:rsidR="00000000" w:rsidRPr="00000000">
              <w:rPr>
                <w:rFonts w:ascii="Arial" w:cs="Arial" w:eastAsia="Arial" w:hAnsi="Arial"/>
                <w:color w:val="222222"/>
                <w:sz w:val="20"/>
                <w:szCs w:val="20"/>
                <w:rtl w:val="0"/>
              </w:rPr>
              <w:t xml:space="preserve">Por estimar en horas y costo equivalente</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87">
            <w:pPr>
              <w:spacing w:after="0" w:before="0" w:line="360" w:lineRule="auto"/>
              <w:rPr/>
            </w:pPr>
            <w:r w:rsidDel="00000000" w:rsidR="00000000" w:rsidRPr="00000000">
              <w:rPr>
                <w:rFonts w:ascii="Arial" w:cs="Arial" w:eastAsia="Arial" w:hAnsi="Arial"/>
                <w:color w:val="222222"/>
                <w:sz w:val="20"/>
                <w:szCs w:val="20"/>
                <w:rtl w:val="0"/>
              </w:rPr>
              <w:t xml:space="preserve">Recursos humanos asignados al proyecto.</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88">
            <w:pPr>
              <w:spacing w:after="0" w:before="0" w:line="360" w:lineRule="auto"/>
              <w:rPr/>
            </w:pPr>
            <w:r w:rsidDel="00000000" w:rsidR="00000000" w:rsidRPr="00000000">
              <w:rPr>
                <w:rFonts w:ascii="Arial" w:cs="Arial" w:eastAsia="Arial" w:hAnsi="Arial"/>
                <w:color w:val="222222"/>
                <w:sz w:val="20"/>
                <w:szCs w:val="20"/>
                <w:rtl w:val="0"/>
              </w:rPr>
              <w:t xml:space="preserve">Equipamiento de desarrollo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89">
            <w:pPr>
              <w:spacing w:after="0" w:before="0" w:line="360" w:lineRule="auto"/>
              <w:rPr/>
            </w:pPr>
            <w:r w:rsidDel="00000000" w:rsidR="00000000" w:rsidRPr="00000000">
              <w:rPr>
                <w:rFonts w:ascii="Arial" w:cs="Arial" w:eastAsia="Arial" w:hAnsi="Arial"/>
                <w:color w:val="222222"/>
                <w:sz w:val="20"/>
                <w:szCs w:val="20"/>
                <w:rtl w:val="0"/>
              </w:rPr>
              <w:t xml:space="preserve">Sin adquisición comprometida en esta versión</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8A">
            <w:pPr>
              <w:spacing w:after="0" w:before="0" w:line="360" w:lineRule="auto"/>
              <w:rPr/>
            </w:pPr>
            <w:r w:rsidDel="00000000" w:rsidR="00000000" w:rsidRPr="00000000">
              <w:rPr>
                <w:rFonts w:ascii="Arial" w:cs="Arial" w:eastAsia="Arial" w:hAnsi="Arial"/>
                <w:color w:val="222222"/>
                <w:sz w:val="20"/>
                <w:szCs w:val="20"/>
                <w:rtl w:val="0"/>
              </w:rPr>
              <w:t xml:space="preserve">Uso de equipos disponibles; compras adicionales requieren aprobación.</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8B">
            <w:pPr>
              <w:spacing w:after="0" w:before="0" w:line="360" w:lineRule="auto"/>
              <w:rPr/>
            </w:pPr>
            <w:r w:rsidDel="00000000" w:rsidR="00000000" w:rsidRPr="00000000">
              <w:rPr>
                <w:rFonts w:ascii="Arial" w:cs="Arial" w:eastAsia="Arial" w:hAnsi="Arial"/>
                <w:color w:val="222222"/>
                <w:sz w:val="20"/>
                <w:szCs w:val="20"/>
                <w:rtl w:val="0"/>
              </w:rPr>
              <w:t xml:space="preserve">Infraestructura on-premise</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8C">
            <w:pPr>
              <w:spacing w:after="0" w:before="0" w:line="360" w:lineRule="auto"/>
              <w:rPr/>
            </w:pPr>
            <w:r w:rsidDel="00000000" w:rsidR="00000000" w:rsidRPr="00000000">
              <w:rPr>
                <w:rFonts w:ascii="Arial" w:cs="Arial" w:eastAsia="Arial" w:hAnsi="Arial"/>
                <w:color w:val="222222"/>
                <w:sz w:val="20"/>
                <w:szCs w:val="20"/>
                <w:rtl w:val="0"/>
              </w:rPr>
              <w:t xml:space="preserve">Por dimensionar (servidor/VM, almacenamiento, respaldo y red)</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8D">
            <w:pPr>
              <w:spacing w:after="0" w:before="0" w:line="360" w:lineRule="auto"/>
              <w:rPr/>
            </w:pPr>
            <w:r w:rsidDel="00000000" w:rsidR="00000000" w:rsidRPr="00000000">
              <w:rPr>
                <w:rFonts w:ascii="Arial" w:cs="Arial" w:eastAsia="Arial" w:hAnsi="Arial"/>
                <w:color w:val="222222"/>
                <w:sz w:val="20"/>
                <w:szCs w:val="20"/>
                <w:rtl w:val="0"/>
              </w:rPr>
              <w:t xml:space="preserve">Infraestructura institucional existente o recursos a aprovisionar, sujeto a validación.</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8E">
            <w:pPr>
              <w:spacing w:after="0" w:before="0" w:line="360" w:lineRule="auto"/>
              <w:rPr/>
            </w:pPr>
            <w:r w:rsidDel="00000000" w:rsidR="00000000" w:rsidRPr="00000000">
              <w:rPr>
                <w:rFonts w:ascii="Arial" w:cs="Arial" w:eastAsia="Arial" w:hAnsi="Arial"/>
                <w:color w:val="222222"/>
                <w:sz w:val="20"/>
                <w:szCs w:val="20"/>
                <w:rtl w:val="0"/>
              </w:rPr>
              <w:t xml:space="preserve">Software y licencias</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8F">
            <w:pPr>
              <w:spacing w:after="0" w:before="0" w:line="360" w:lineRule="auto"/>
              <w:rPr/>
            </w:pPr>
            <w:r w:rsidDel="00000000" w:rsidR="00000000" w:rsidRPr="00000000">
              <w:rPr>
                <w:rFonts w:ascii="Arial" w:cs="Arial" w:eastAsia="Arial" w:hAnsi="Arial"/>
                <w:color w:val="222222"/>
                <w:sz w:val="20"/>
                <w:szCs w:val="20"/>
                <w:rtl w:val="0"/>
              </w:rPr>
              <w:t xml:space="preserve">Por validar según el stack y condiciones de uso institucional</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90">
            <w:pPr>
              <w:spacing w:after="0" w:before="0" w:line="360" w:lineRule="auto"/>
              <w:rPr/>
            </w:pPr>
            <w:r w:rsidDel="00000000" w:rsidR="00000000" w:rsidRPr="00000000">
              <w:rPr>
                <w:rFonts w:ascii="Arial" w:cs="Arial" w:eastAsia="Arial" w:hAnsi="Arial"/>
                <w:color w:val="222222"/>
                <w:sz w:val="20"/>
                <w:szCs w:val="20"/>
                <w:rtl w:val="0"/>
              </w:rPr>
              <w:t xml:space="preserve">Priorizar herramientas disponibles y compatibles; cualquier licencia pagada requiere aprobación.</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91">
            <w:pPr>
              <w:spacing w:after="0" w:before="0" w:line="360" w:lineRule="auto"/>
              <w:rPr/>
            </w:pPr>
            <w:r w:rsidDel="00000000" w:rsidR="00000000" w:rsidRPr="00000000">
              <w:rPr>
                <w:rFonts w:ascii="Arial" w:cs="Arial" w:eastAsia="Arial" w:hAnsi="Arial"/>
                <w:color w:val="222222"/>
                <w:sz w:val="20"/>
                <w:szCs w:val="20"/>
                <w:rtl w:val="0"/>
              </w:rPr>
              <w:t xml:space="preserve">Contingencia y soporte de implantación</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92">
            <w:pPr>
              <w:spacing w:after="0" w:before="0" w:line="360" w:lineRule="auto"/>
              <w:rPr/>
            </w:pPr>
            <w:r w:rsidDel="00000000" w:rsidR="00000000" w:rsidRPr="00000000">
              <w:rPr>
                <w:rFonts w:ascii="Arial" w:cs="Arial" w:eastAsia="Arial" w:hAnsi="Arial"/>
                <w:color w:val="222222"/>
                <w:sz w:val="20"/>
                <w:szCs w:val="20"/>
                <w:rtl w:val="0"/>
              </w:rPr>
              <w:t xml:space="preserve">Por estimar</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93">
            <w:pPr>
              <w:spacing w:after="0" w:before="0" w:line="360" w:lineRule="auto"/>
              <w:rPr/>
            </w:pPr>
            <w:r w:rsidDel="00000000" w:rsidR="00000000" w:rsidRPr="00000000">
              <w:rPr>
                <w:rFonts w:ascii="Arial" w:cs="Arial" w:eastAsia="Arial" w:hAnsi="Arial"/>
                <w:color w:val="222222"/>
                <w:sz w:val="20"/>
                <w:szCs w:val="20"/>
                <w:rtl w:val="0"/>
              </w:rPr>
              <w:t xml:space="preserve">Definir junto con el plan de costos y riesgos antes de la implantación.</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94">
            <w:pPr>
              <w:spacing w:after="0" w:before="0" w:line="360" w:lineRule="auto"/>
              <w:rPr/>
            </w:pPr>
            <w:r w:rsidDel="00000000" w:rsidR="00000000" w:rsidRPr="00000000">
              <w:rPr>
                <w:rFonts w:ascii="Arial" w:cs="Arial" w:eastAsia="Arial" w:hAnsi="Arial"/>
                <w:color w:val="222222"/>
                <w:sz w:val="20"/>
                <w:szCs w:val="20"/>
                <w:rtl w:val="0"/>
              </w:rPr>
              <w:t xml:space="preserve">Presupuesto total preliminar</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95">
            <w:pPr>
              <w:spacing w:after="0" w:before="0" w:line="360" w:lineRule="auto"/>
              <w:rPr/>
            </w:pPr>
            <w:r w:rsidDel="00000000" w:rsidR="00000000" w:rsidRPr="00000000">
              <w:rPr>
                <w:rFonts w:ascii="Arial" w:cs="Arial" w:eastAsia="Arial" w:hAnsi="Arial"/>
                <w:color w:val="222222"/>
                <w:sz w:val="20"/>
                <w:szCs w:val="20"/>
                <w:rtl w:val="0"/>
              </w:rPr>
              <w:t xml:space="preserve">POR ESTIMAR Y APROBAR</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96">
            <w:pPr>
              <w:spacing w:after="0" w:before="0" w:line="360" w:lineRule="auto"/>
              <w:rPr/>
            </w:pPr>
            <w:r w:rsidDel="00000000" w:rsidR="00000000" w:rsidRPr="00000000">
              <w:rPr>
                <w:rFonts w:ascii="Arial" w:cs="Arial" w:eastAsia="Arial" w:hAnsi="Arial"/>
                <w:color w:val="222222"/>
                <w:sz w:val="20"/>
                <w:szCs w:val="20"/>
                <w:rtl w:val="0"/>
              </w:rPr>
              <w:t xml:space="preserve">Esta acta no autoriza gastos adicionales mientras no exista aprobación del patrocinador institucional o de la autoridad competente del Hospital.</w:t>
            </w:r>
            <w:r w:rsidDel="00000000" w:rsidR="00000000" w:rsidRPr="00000000">
              <w:rPr>
                <w:rtl w:val="0"/>
              </w:rPr>
            </w:r>
          </w:p>
        </w:tc>
      </w:tr>
    </w:tbl>
    <w:p w:rsidR="00000000" w:rsidDel="00000000" w:rsidP="00000000" w:rsidRDefault="00000000" w:rsidRPr="00000000" w14:paraId="00000197">
      <w:pPr>
        <w:pStyle w:val="Heading1"/>
        <w:rPr/>
      </w:pPr>
      <w:r w:rsidDel="00000000" w:rsidR="00000000" w:rsidRPr="00000000">
        <w:rPr>
          <w:rtl w:val="0"/>
        </w:rPr>
        <w:t xml:space="preserve">9. Metodología y ciclo de vida</w:t>
      </w:r>
    </w:p>
    <w:p w:rsidR="00000000" w:rsidDel="00000000" w:rsidP="00000000" w:rsidRDefault="00000000" w:rsidRPr="00000000" w14:paraId="00000198">
      <w:pPr>
        <w:widowControl w:val="1"/>
        <w:spacing w:after="100" w:before="0" w:line="360" w:lineRule="auto"/>
        <w:jc w:val="both"/>
        <w:rPr/>
      </w:pPr>
      <w:r w:rsidDel="00000000" w:rsidR="00000000" w:rsidRPr="00000000">
        <w:rPr>
          <w:rFonts w:ascii="Arial" w:cs="Arial" w:eastAsia="Arial" w:hAnsi="Arial"/>
          <w:color w:val="222222"/>
          <w:sz w:val="22"/>
          <w:szCs w:val="22"/>
          <w:rtl w:val="0"/>
        </w:rPr>
        <w:t xml:space="preserve">El proyecto utilizará una metodología tradicional en Cascada, organizando el trabajo en etapas secuenciales de requisitos, diseño, construcción, pruebas e implantación. Cada fase deberá producir entregables revisables antes de avanzar, manteniendo trazabilidad entre requisitos, decisiones de diseño, implementación y evidencia de prueba.</w:t>
      </w:r>
      <w:r w:rsidDel="00000000" w:rsidR="00000000" w:rsidRPr="00000000">
        <w:rPr>
          <w:rtl w:val="0"/>
        </w:rPr>
      </w:r>
    </w:p>
    <w:tbl>
      <w:tblPr>
        <w:tblStyle w:val="Table1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0"/>
        <w:gridCol w:w="7170"/>
        <w:tblGridChange w:id="0">
          <w:tblGrid>
            <w:gridCol w:w="2190"/>
            <w:gridCol w:w="7170"/>
          </w:tblGrid>
        </w:tblGridChange>
      </w:tblGrid>
      <w:tr>
        <w:trPr>
          <w:cantSplit w:val="1"/>
          <w:tblHeader w:val="1"/>
        </w:trPr>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199">
            <w:pPr>
              <w:spacing w:after="0" w:before="0" w:line="360" w:lineRule="auto"/>
              <w:rPr/>
            </w:pPr>
            <w:r w:rsidDel="00000000" w:rsidR="00000000" w:rsidRPr="00000000">
              <w:rPr>
                <w:rFonts w:ascii="Arial" w:cs="Arial" w:eastAsia="Arial" w:hAnsi="Arial"/>
                <w:b w:val="1"/>
                <w:bCs w:val="1"/>
                <w:color w:val="ffffff"/>
                <w:sz w:val="20"/>
                <w:szCs w:val="20"/>
                <w:rtl w:val="0"/>
              </w:rPr>
              <w:t xml:space="preserve">Etapa</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19A">
            <w:pPr>
              <w:spacing w:after="0" w:before="0" w:line="360" w:lineRule="auto"/>
              <w:rPr/>
            </w:pPr>
            <w:r w:rsidDel="00000000" w:rsidR="00000000" w:rsidRPr="00000000">
              <w:rPr>
                <w:rFonts w:ascii="Arial" w:cs="Arial" w:eastAsia="Arial" w:hAnsi="Arial"/>
                <w:b w:val="1"/>
                <w:bCs w:val="1"/>
                <w:color w:val="ffffff"/>
                <w:sz w:val="20"/>
                <w:szCs w:val="20"/>
                <w:rtl w:val="0"/>
              </w:rPr>
              <w:t xml:space="preserve">Resultado esperado</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9B">
            <w:pPr>
              <w:spacing w:after="0" w:before="0" w:line="360" w:lineRule="auto"/>
              <w:rPr/>
            </w:pPr>
            <w:r w:rsidDel="00000000" w:rsidR="00000000" w:rsidRPr="00000000">
              <w:rPr>
                <w:rFonts w:ascii="Arial" w:cs="Arial" w:eastAsia="Arial" w:hAnsi="Arial"/>
                <w:b w:val="0"/>
                <w:bCs w:val="0"/>
                <w:color w:val="222222"/>
                <w:sz w:val="20"/>
                <w:szCs w:val="20"/>
                <w:rtl w:val="0"/>
              </w:rPr>
              <w:t xml:space="preserve">1. Requisitos</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9C">
            <w:pPr>
              <w:spacing w:after="0" w:before="0" w:line="360" w:lineRule="auto"/>
              <w:rPr/>
            </w:pPr>
            <w:r w:rsidDel="00000000" w:rsidR="00000000" w:rsidRPr="00000000">
              <w:rPr>
                <w:rFonts w:ascii="Arial" w:cs="Arial" w:eastAsia="Arial" w:hAnsi="Arial"/>
                <w:b w:val="0"/>
                <w:bCs w:val="0"/>
                <w:color w:val="222222"/>
                <w:sz w:val="20"/>
                <w:szCs w:val="20"/>
                <w:rtl w:val="0"/>
              </w:rPr>
              <w:t xml:space="preserve">Alcance, actores, requisitos funcionales y no funcionales y casos de uso consolidados.</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9D">
            <w:pPr>
              <w:spacing w:after="0" w:before="0" w:line="360" w:lineRule="auto"/>
              <w:rPr/>
            </w:pPr>
            <w:r w:rsidDel="00000000" w:rsidR="00000000" w:rsidRPr="00000000">
              <w:rPr>
                <w:rFonts w:ascii="Arial" w:cs="Arial" w:eastAsia="Arial" w:hAnsi="Arial"/>
                <w:b w:val="0"/>
                <w:bCs w:val="0"/>
                <w:color w:val="222222"/>
                <w:sz w:val="20"/>
                <w:szCs w:val="20"/>
                <w:rtl w:val="0"/>
              </w:rPr>
              <w:t xml:space="preserve">2. Diseño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9E">
            <w:pPr>
              <w:spacing w:after="0" w:before="0" w:line="360" w:lineRule="auto"/>
              <w:rPr/>
            </w:pPr>
            <w:r w:rsidDel="00000000" w:rsidR="00000000" w:rsidRPr="00000000">
              <w:rPr>
                <w:rFonts w:ascii="Arial" w:cs="Arial" w:eastAsia="Arial" w:hAnsi="Arial"/>
                <w:b w:val="0"/>
                <w:bCs w:val="0"/>
                <w:color w:val="222222"/>
                <w:sz w:val="20"/>
                <w:szCs w:val="20"/>
                <w:rtl w:val="0"/>
              </w:rPr>
              <w:t xml:space="preserve">Arquitectura, modelo de datos, interfaces, seguridad y componentes definidos.</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9F">
            <w:pPr>
              <w:spacing w:after="0" w:before="0" w:line="360" w:lineRule="auto"/>
              <w:rPr/>
            </w:pPr>
            <w:r w:rsidDel="00000000" w:rsidR="00000000" w:rsidRPr="00000000">
              <w:rPr>
                <w:rFonts w:ascii="Arial" w:cs="Arial" w:eastAsia="Arial" w:hAnsi="Arial"/>
                <w:b w:val="0"/>
                <w:bCs w:val="0"/>
                <w:color w:val="222222"/>
                <w:sz w:val="20"/>
                <w:szCs w:val="20"/>
                <w:rtl w:val="0"/>
              </w:rPr>
              <w:t xml:space="preserve">3. Construcción</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A0">
            <w:pPr>
              <w:spacing w:after="0" w:before="0" w:line="360" w:lineRule="auto"/>
              <w:rPr/>
            </w:pPr>
            <w:r w:rsidDel="00000000" w:rsidR="00000000" w:rsidRPr="00000000">
              <w:rPr>
                <w:rFonts w:ascii="Arial" w:cs="Arial" w:eastAsia="Arial" w:hAnsi="Arial"/>
                <w:b w:val="0"/>
                <w:bCs w:val="0"/>
                <w:color w:val="222222"/>
                <w:sz w:val="20"/>
                <w:szCs w:val="20"/>
                <w:rtl w:val="0"/>
              </w:rPr>
              <w:t xml:space="preserve">Inventario de PCs e impresoras, trazabilidad, telemetría de apoyo, mapa y controles de acceso implementados e integrados.</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A1">
            <w:pPr>
              <w:spacing w:after="0" w:before="0" w:line="360" w:lineRule="auto"/>
              <w:rPr/>
            </w:pPr>
            <w:r w:rsidDel="00000000" w:rsidR="00000000" w:rsidRPr="00000000">
              <w:rPr>
                <w:rFonts w:ascii="Arial" w:cs="Arial" w:eastAsia="Arial" w:hAnsi="Arial"/>
                <w:b w:val="0"/>
                <w:bCs w:val="0"/>
                <w:color w:val="222222"/>
                <w:sz w:val="20"/>
                <w:szCs w:val="20"/>
                <w:rtl w:val="0"/>
              </w:rPr>
              <w:t xml:space="preserve">4. Pruebas</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A2">
            <w:pPr>
              <w:spacing w:after="0" w:before="0" w:line="360" w:lineRule="auto"/>
              <w:rPr/>
            </w:pPr>
            <w:r w:rsidDel="00000000" w:rsidR="00000000" w:rsidRPr="00000000">
              <w:rPr>
                <w:rFonts w:ascii="Arial" w:cs="Arial" w:eastAsia="Arial" w:hAnsi="Arial"/>
                <w:b w:val="0"/>
                <w:bCs w:val="0"/>
                <w:color w:val="222222"/>
                <w:sz w:val="20"/>
                <w:szCs w:val="20"/>
                <w:rtl w:val="0"/>
              </w:rPr>
              <w:t xml:space="preserve">Evidencias funcionales, de integración, rendimiento y seguridad de acuerdo con el plan aprobado.</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A3">
            <w:pPr>
              <w:spacing w:after="0" w:before="0" w:line="360" w:lineRule="auto"/>
              <w:rPr/>
            </w:pPr>
            <w:r w:rsidDel="00000000" w:rsidR="00000000" w:rsidRPr="00000000">
              <w:rPr>
                <w:rFonts w:ascii="Arial" w:cs="Arial" w:eastAsia="Arial" w:hAnsi="Arial"/>
                <w:b w:val="0"/>
                <w:bCs w:val="0"/>
                <w:color w:val="222222"/>
                <w:sz w:val="20"/>
                <w:szCs w:val="20"/>
                <w:rtl w:val="0"/>
              </w:rPr>
              <w:t xml:space="preserve">5. Implantación y cierre</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A4">
            <w:pPr>
              <w:spacing w:after="0" w:before="0" w:line="360" w:lineRule="auto"/>
              <w:rPr/>
            </w:pPr>
            <w:r w:rsidDel="00000000" w:rsidR="00000000" w:rsidRPr="00000000">
              <w:rPr>
                <w:rFonts w:ascii="Arial" w:cs="Arial" w:eastAsia="Arial" w:hAnsi="Arial"/>
                <w:b w:val="0"/>
                <w:bCs w:val="0"/>
                <w:color w:val="222222"/>
                <w:sz w:val="20"/>
                <w:szCs w:val="20"/>
                <w:rtl w:val="0"/>
              </w:rPr>
              <w:t xml:space="preserve">Despliegue on-premise, documentación técnica, manuales, soporte inicial y aceptación o cierre del proyecto.</w:t>
            </w:r>
            <w:r w:rsidDel="00000000" w:rsidR="00000000" w:rsidRPr="00000000">
              <w:rPr>
                <w:rtl w:val="0"/>
              </w:rPr>
            </w:r>
          </w:p>
        </w:tc>
      </w:tr>
    </w:tbl>
    <w:p w:rsidR="00000000" w:rsidDel="00000000" w:rsidP="00000000" w:rsidRDefault="00000000" w:rsidRPr="00000000" w14:paraId="000001A5">
      <w:pPr>
        <w:widowControl w:val="1"/>
        <w:spacing w:after="100" w:line="360" w:lineRule="auto"/>
        <w:rPr/>
      </w:pPr>
      <w:r w:rsidDel="00000000" w:rsidR="00000000" w:rsidRPr="00000000">
        <w:rPr>
          <w:rtl w:val="0"/>
        </w:rPr>
      </w:r>
    </w:p>
    <w:p w:rsidR="00000000" w:rsidDel="00000000" w:rsidP="00000000" w:rsidRDefault="00000000" w:rsidRPr="00000000" w14:paraId="000001A6">
      <w:pPr>
        <w:pStyle w:val="Heading1"/>
        <w:rPr/>
      </w:pPr>
      <w:r w:rsidDel="00000000" w:rsidR="00000000" w:rsidRPr="00000000">
        <w:rPr>
          <w:rtl w:val="0"/>
        </w:rPr>
        <w:t xml:space="preserve">10. Hitos de alto nivel</w:t>
      </w:r>
    </w:p>
    <w:p w:rsidR="00000000" w:rsidDel="00000000" w:rsidP="00000000" w:rsidRDefault="00000000" w:rsidRPr="00000000" w14:paraId="000001A7">
      <w:pPr>
        <w:widowControl w:val="1"/>
        <w:spacing w:after="100" w:before="0" w:line="360" w:lineRule="auto"/>
        <w:jc w:val="both"/>
        <w:rPr/>
      </w:pPr>
      <w:r w:rsidDel="00000000" w:rsidR="00000000" w:rsidRPr="00000000">
        <w:rPr>
          <w:rFonts w:ascii="Arial" w:cs="Arial" w:eastAsia="Arial" w:hAnsi="Arial"/>
          <w:color w:val="222222"/>
          <w:sz w:val="22"/>
          <w:szCs w:val="22"/>
          <w:rtl w:val="0"/>
        </w:rPr>
        <w:t xml:space="preserve">Los hitos siguientes constituyen los principales puntos de control del proyecto. Las fechas objetivo deberán mantenerse sincronizadas con la Carta Gantt vigente; mientras el cronograma sea reprogramado, se identifican como fechas pendientes de confirmación.</w:t>
      </w:r>
      <w:r w:rsidDel="00000000" w:rsidR="00000000" w:rsidRPr="00000000">
        <w:rPr>
          <w:rtl w:val="0"/>
        </w:rPr>
      </w:r>
    </w:p>
    <w:tbl>
      <w:tblPr>
        <w:tblStyle w:val="Table11"/>
        <w:tblW w:w="94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4965"/>
        <w:gridCol w:w="1755"/>
        <w:tblGridChange w:id="0">
          <w:tblGrid>
            <w:gridCol w:w="2760"/>
            <w:gridCol w:w="4965"/>
            <w:gridCol w:w="1755"/>
          </w:tblGrid>
        </w:tblGridChange>
      </w:tblGrid>
      <w:tr>
        <w:trPr>
          <w:cantSplit w:val="1"/>
          <w:tblHeader w:val="1"/>
        </w:trPr>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1A8">
            <w:pPr>
              <w:spacing w:after="0" w:before="0" w:line="360" w:lineRule="auto"/>
              <w:jc w:val="center"/>
              <w:rPr/>
            </w:pPr>
            <w:r w:rsidDel="00000000" w:rsidR="00000000" w:rsidRPr="00000000">
              <w:rPr>
                <w:rFonts w:ascii="Arial" w:cs="Arial" w:eastAsia="Arial" w:hAnsi="Arial"/>
                <w:b w:val="1"/>
                <w:bCs w:val="1"/>
                <w:color w:val="ffffff"/>
                <w:sz w:val="20"/>
                <w:szCs w:val="20"/>
                <w:rtl w:val="0"/>
              </w:rPr>
              <w:t xml:space="preserve">Hito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1A9">
            <w:pPr>
              <w:spacing w:after="0" w:before="0" w:line="360" w:lineRule="auto"/>
              <w:jc w:val="center"/>
              <w:rPr/>
            </w:pPr>
            <w:r w:rsidDel="00000000" w:rsidR="00000000" w:rsidRPr="00000000">
              <w:rPr>
                <w:rFonts w:ascii="Arial" w:cs="Arial" w:eastAsia="Arial" w:hAnsi="Arial"/>
                <w:b w:val="1"/>
                <w:bCs w:val="1"/>
                <w:color w:val="ffffff"/>
                <w:sz w:val="20"/>
                <w:szCs w:val="20"/>
                <w:rtl w:val="0"/>
              </w:rPr>
              <w:t xml:space="preserve">Condición de cumplimiento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1AA">
            <w:pPr>
              <w:spacing w:after="0" w:before="0" w:line="360" w:lineRule="auto"/>
              <w:jc w:val="center"/>
              <w:rPr/>
            </w:pPr>
            <w:r w:rsidDel="00000000" w:rsidR="00000000" w:rsidRPr="00000000">
              <w:rPr>
                <w:rFonts w:ascii="Arial" w:cs="Arial" w:eastAsia="Arial" w:hAnsi="Arial"/>
                <w:b w:val="1"/>
                <w:bCs w:val="1"/>
                <w:color w:val="ffffff"/>
                <w:sz w:val="20"/>
                <w:szCs w:val="20"/>
                <w:rtl w:val="0"/>
              </w:rPr>
              <w:t xml:space="preserve">Fecha objetivo</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AB">
            <w:pPr>
              <w:spacing w:after="0" w:before="0" w:line="360" w:lineRule="auto"/>
              <w:rPr/>
            </w:pPr>
            <w:r w:rsidDel="00000000" w:rsidR="00000000" w:rsidRPr="00000000">
              <w:rPr>
                <w:rFonts w:ascii="Arial" w:cs="Arial" w:eastAsia="Arial" w:hAnsi="Arial"/>
                <w:b w:val="0"/>
                <w:bCs w:val="0"/>
                <w:color w:val="222222"/>
                <w:sz w:val="20"/>
                <w:szCs w:val="20"/>
                <w:rtl w:val="0"/>
              </w:rPr>
              <w:t xml:space="preserve">Cierre de planificación inicial</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AC">
            <w:pPr>
              <w:spacing w:after="0" w:before="0" w:line="360" w:lineRule="auto"/>
              <w:rPr/>
            </w:pPr>
            <w:r w:rsidDel="00000000" w:rsidR="00000000" w:rsidRPr="00000000">
              <w:rPr>
                <w:rFonts w:ascii="Arial" w:cs="Arial" w:eastAsia="Arial" w:hAnsi="Arial"/>
                <w:b w:val="0"/>
                <w:bCs w:val="0"/>
                <w:color w:val="222222"/>
                <w:sz w:val="20"/>
                <w:szCs w:val="20"/>
                <w:rtl w:val="0"/>
              </w:rPr>
              <w:t xml:space="preserve">Acta, EDT, responsabilidades, riesgos y cronograma base definidos.</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AD">
            <w:pPr>
              <w:spacing w:after="0" w:before="0" w:line="360" w:lineRule="auto"/>
              <w:rPr/>
            </w:pPr>
            <w:r w:rsidDel="00000000" w:rsidR="00000000" w:rsidRPr="00000000">
              <w:rPr>
                <w:rFonts w:ascii="Arial" w:cs="Arial" w:eastAsia="Arial" w:hAnsi="Arial"/>
                <w:b w:val="0"/>
                <w:bCs w:val="0"/>
                <w:color w:val="222222"/>
                <w:sz w:val="20"/>
                <w:szCs w:val="20"/>
                <w:rtl w:val="0"/>
              </w:rPr>
              <w:t xml:space="preserve">Por confirmar</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AE">
            <w:pPr>
              <w:spacing w:after="0" w:before="0" w:line="360" w:lineRule="auto"/>
              <w:rPr/>
            </w:pPr>
            <w:r w:rsidDel="00000000" w:rsidR="00000000" w:rsidRPr="00000000">
              <w:rPr>
                <w:rFonts w:ascii="Arial" w:cs="Arial" w:eastAsia="Arial" w:hAnsi="Arial"/>
                <w:b w:val="0"/>
                <w:bCs w:val="0"/>
                <w:color w:val="222222"/>
                <w:sz w:val="20"/>
                <w:szCs w:val="20"/>
                <w:rtl w:val="0"/>
              </w:rPr>
              <w:t xml:space="preserve">Línea base de requisitos</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AF">
            <w:pPr>
              <w:spacing w:after="0" w:before="0" w:line="360" w:lineRule="auto"/>
              <w:rPr/>
            </w:pPr>
            <w:r w:rsidDel="00000000" w:rsidR="00000000" w:rsidRPr="00000000">
              <w:rPr>
                <w:rFonts w:ascii="Arial" w:cs="Arial" w:eastAsia="Arial" w:hAnsi="Arial"/>
                <w:b w:val="0"/>
                <w:bCs w:val="0"/>
                <w:color w:val="222222"/>
                <w:sz w:val="20"/>
                <w:szCs w:val="20"/>
                <w:rtl w:val="0"/>
              </w:rPr>
              <w:t xml:space="preserve">ERS revisada y aprobable para guiar el diseño.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B0">
            <w:pPr>
              <w:spacing w:after="0" w:before="0" w:line="360" w:lineRule="auto"/>
              <w:rPr/>
            </w:pPr>
            <w:r w:rsidDel="00000000" w:rsidR="00000000" w:rsidRPr="00000000">
              <w:rPr>
                <w:rFonts w:ascii="Arial" w:cs="Arial" w:eastAsia="Arial" w:hAnsi="Arial"/>
                <w:b w:val="0"/>
                <w:bCs w:val="0"/>
                <w:color w:val="222222"/>
                <w:sz w:val="20"/>
                <w:szCs w:val="20"/>
                <w:rtl w:val="0"/>
              </w:rPr>
              <w:t xml:space="preserve">Por confirmar</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B1">
            <w:pPr>
              <w:spacing w:after="0" w:before="0" w:line="360" w:lineRule="auto"/>
              <w:rPr/>
            </w:pPr>
            <w:r w:rsidDel="00000000" w:rsidR="00000000" w:rsidRPr="00000000">
              <w:rPr>
                <w:rFonts w:ascii="Arial" w:cs="Arial" w:eastAsia="Arial" w:hAnsi="Arial"/>
                <w:b w:val="0"/>
                <w:bCs w:val="0"/>
                <w:color w:val="222222"/>
                <w:sz w:val="20"/>
                <w:szCs w:val="20"/>
                <w:rtl w:val="0"/>
              </w:rPr>
              <w:t xml:space="preserve">Diseño aprobado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B2">
            <w:pPr>
              <w:spacing w:after="0" w:before="0" w:line="360" w:lineRule="auto"/>
              <w:rPr/>
            </w:pPr>
            <w:r w:rsidDel="00000000" w:rsidR="00000000" w:rsidRPr="00000000">
              <w:rPr>
                <w:rFonts w:ascii="Arial" w:cs="Arial" w:eastAsia="Arial" w:hAnsi="Arial"/>
                <w:b w:val="0"/>
                <w:bCs w:val="0"/>
                <w:color w:val="222222"/>
                <w:sz w:val="20"/>
                <w:szCs w:val="20"/>
                <w:rtl w:val="0"/>
              </w:rPr>
              <w:t xml:space="preserve">Arquitectura, datos, interfaces y controles de seguridad suficientemente definidos.</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B3">
            <w:pPr>
              <w:spacing w:after="0" w:before="0" w:line="360" w:lineRule="auto"/>
              <w:rPr/>
            </w:pPr>
            <w:r w:rsidDel="00000000" w:rsidR="00000000" w:rsidRPr="00000000">
              <w:rPr>
                <w:rFonts w:ascii="Arial" w:cs="Arial" w:eastAsia="Arial" w:hAnsi="Arial"/>
                <w:b w:val="0"/>
                <w:bCs w:val="0"/>
                <w:color w:val="222222"/>
                <w:sz w:val="20"/>
                <w:szCs w:val="20"/>
                <w:rtl w:val="0"/>
              </w:rPr>
              <w:t xml:space="preserve">Por confirmar</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B4">
            <w:pPr>
              <w:spacing w:after="0" w:before="0" w:line="360" w:lineRule="auto"/>
              <w:rPr/>
            </w:pPr>
            <w:r w:rsidDel="00000000" w:rsidR="00000000" w:rsidRPr="00000000">
              <w:rPr>
                <w:rFonts w:ascii="Arial" w:cs="Arial" w:eastAsia="Arial" w:hAnsi="Arial"/>
                <w:b w:val="0"/>
                <w:bCs w:val="0"/>
                <w:color w:val="222222"/>
                <w:sz w:val="20"/>
                <w:szCs w:val="20"/>
                <w:rtl w:val="0"/>
              </w:rPr>
              <w:t xml:space="preserve">Construcción integrada</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B5">
            <w:pPr>
              <w:spacing w:after="0" w:before="0" w:line="360" w:lineRule="auto"/>
              <w:rPr/>
            </w:pPr>
            <w:r w:rsidDel="00000000" w:rsidR="00000000" w:rsidRPr="00000000">
              <w:rPr>
                <w:rFonts w:ascii="Arial" w:cs="Arial" w:eastAsia="Arial" w:hAnsi="Arial"/>
                <w:b w:val="0"/>
                <w:bCs w:val="0"/>
                <w:color w:val="222222"/>
                <w:sz w:val="20"/>
                <w:szCs w:val="20"/>
                <w:rtl w:val="0"/>
              </w:rPr>
              <w:t xml:space="preserve">Módulos principales funcionando de forma conjunta y listos para pruebas formales.</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B6">
            <w:pPr>
              <w:spacing w:after="0" w:before="0" w:line="360" w:lineRule="auto"/>
              <w:rPr/>
            </w:pPr>
            <w:r w:rsidDel="00000000" w:rsidR="00000000" w:rsidRPr="00000000">
              <w:rPr>
                <w:rFonts w:ascii="Arial" w:cs="Arial" w:eastAsia="Arial" w:hAnsi="Arial"/>
                <w:b w:val="0"/>
                <w:bCs w:val="0"/>
                <w:color w:val="222222"/>
                <w:sz w:val="20"/>
                <w:szCs w:val="20"/>
                <w:rtl w:val="0"/>
              </w:rPr>
              <w:t xml:space="preserve">Por confirmar</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B7">
            <w:pPr>
              <w:spacing w:after="0" w:before="0" w:line="360" w:lineRule="auto"/>
              <w:rPr/>
            </w:pPr>
            <w:r w:rsidDel="00000000" w:rsidR="00000000" w:rsidRPr="00000000">
              <w:rPr>
                <w:rFonts w:ascii="Arial" w:cs="Arial" w:eastAsia="Arial" w:hAnsi="Arial"/>
                <w:b w:val="0"/>
                <w:bCs w:val="0"/>
                <w:color w:val="222222"/>
                <w:sz w:val="20"/>
                <w:szCs w:val="20"/>
                <w:rtl w:val="0"/>
              </w:rPr>
              <w:t xml:space="preserve">Validación final</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B8">
            <w:pPr>
              <w:spacing w:after="0" w:before="0" w:line="360" w:lineRule="auto"/>
              <w:rPr/>
            </w:pPr>
            <w:r w:rsidDel="00000000" w:rsidR="00000000" w:rsidRPr="00000000">
              <w:rPr>
                <w:rFonts w:ascii="Arial" w:cs="Arial" w:eastAsia="Arial" w:hAnsi="Arial"/>
                <w:b w:val="0"/>
                <w:bCs w:val="0"/>
                <w:color w:val="222222"/>
                <w:sz w:val="20"/>
                <w:szCs w:val="20"/>
                <w:rtl w:val="0"/>
              </w:rPr>
              <w:t xml:space="preserve">Pruebas ejecutadas y desviaciones relevantes registradas o resueltas.</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B9">
            <w:pPr>
              <w:spacing w:after="0" w:before="0" w:line="360" w:lineRule="auto"/>
              <w:rPr/>
            </w:pPr>
            <w:r w:rsidDel="00000000" w:rsidR="00000000" w:rsidRPr="00000000">
              <w:rPr>
                <w:rFonts w:ascii="Arial" w:cs="Arial" w:eastAsia="Arial" w:hAnsi="Arial"/>
                <w:b w:val="0"/>
                <w:bCs w:val="0"/>
                <w:color w:val="222222"/>
                <w:sz w:val="20"/>
                <w:szCs w:val="20"/>
                <w:rtl w:val="0"/>
              </w:rPr>
              <w:t xml:space="preserve">Por confirmar</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BA">
            <w:pPr>
              <w:spacing w:after="0" w:before="0" w:line="360" w:lineRule="auto"/>
              <w:rPr/>
            </w:pPr>
            <w:r w:rsidDel="00000000" w:rsidR="00000000" w:rsidRPr="00000000">
              <w:rPr>
                <w:rFonts w:ascii="Arial" w:cs="Arial" w:eastAsia="Arial" w:hAnsi="Arial"/>
                <w:b w:val="0"/>
                <w:bCs w:val="0"/>
                <w:color w:val="222222"/>
                <w:sz w:val="20"/>
                <w:szCs w:val="20"/>
                <w:rtl w:val="0"/>
              </w:rPr>
              <w:t xml:space="preserve">Implantación y cierre</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BB">
            <w:pPr>
              <w:spacing w:after="0" w:before="0" w:line="360" w:lineRule="auto"/>
              <w:rPr/>
            </w:pPr>
            <w:r w:rsidDel="00000000" w:rsidR="00000000" w:rsidRPr="00000000">
              <w:rPr>
                <w:rFonts w:ascii="Arial" w:cs="Arial" w:eastAsia="Arial" w:hAnsi="Arial"/>
                <w:b w:val="0"/>
                <w:bCs w:val="0"/>
                <w:color w:val="222222"/>
                <w:sz w:val="20"/>
                <w:szCs w:val="20"/>
                <w:rtl w:val="0"/>
              </w:rPr>
              <w:t xml:space="preserve">Despliegue, documentación, manuales, soporte inicial y aceptación final preparados.</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BC">
            <w:pPr>
              <w:spacing w:after="0" w:before="0" w:line="360" w:lineRule="auto"/>
              <w:rPr/>
            </w:pPr>
            <w:r w:rsidDel="00000000" w:rsidR="00000000" w:rsidRPr="00000000">
              <w:rPr>
                <w:rFonts w:ascii="Arial" w:cs="Arial" w:eastAsia="Arial" w:hAnsi="Arial"/>
                <w:b w:val="0"/>
                <w:bCs w:val="0"/>
                <w:color w:val="222222"/>
                <w:sz w:val="20"/>
                <w:szCs w:val="20"/>
                <w:rtl w:val="0"/>
              </w:rPr>
              <w:t xml:space="preserve">Por confirmar</w:t>
            </w:r>
            <w:r w:rsidDel="00000000" w:rsidR="00000000" w:rsidRPr="00000000">
              <w:rPr>
                <w:rtl w:val="0"/>
              </w:rPr>
            </w:r>
          </w:p>
        </w:tc>
      </w:tr>
    </w:tbl>
    <w:p w:rsidR="00000000" w:rsidDel="00000000" w:rsidP="00000000" w:rsidRDefault="00000000" w:rsidRPr="00000000" w14:paraId="000001BD">
      <w:pPr>
        <w:pStyle w:val="Heading1"/>
        <w:rPr/>
      </w:pPr>
      <w:r w:rsidDel="00000000" w:rsidR="00000000" w:rsidRPr="00000000">
        <w:rPr>
          <w:rtl w:val="0"/>
        </w:rPr>
        <w:t xml:space="preserve">11. Criterios de éxito</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solución permite localizar y consultar computadores e impresoras por edificio, piso y sala dentro de la estructura física definida.</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cambios relevantes del inventario y de ubicación quedan trazables mediante registros de auditoría con información suficiente para reconstruir modificaciones.</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telemetría de red permite contrastar información observada sin sobrescribir automáticamente el inventario oficial.</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accesos y operaciones se restringen mediante autenticación, autorización y roles coherentes con la especificación de requisitos.</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funcionalidades comprometidas cuentan con pruebas vinculables a sus requisitos y los defectos críticos quedan resueltos o formalmente aceptados.</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solución puede desplegarse en un entorno on-premise siguiendo la documentación de instalación, respaldo, operación y mantenimiento generada.</w:t>
      </w:r>
      <w:r w:rsidDel="00000000" w:rsidR="00000000" w:rsidRPr="00000000">
        <w:rPr>
          <w:rtl w:val="0"/>
        </w:rPr>
      </w:r>
    </w:p>
    <w:p w:rsidR="00000000" w:rsidDel="00000000" w:rsidP="00000000" w:rsidRDefault="00000000" w:rsidRPr="00000000" w14:paraId="000001C4">
      <w:pPr>
        <w:pStyle w:val="Heading1"/>
        <w:jc w:val="both"/>
        <w:rPr/>
      </w:pPr>
      <w:r w:rsidDel="00000000" w:rsidR="00000000" w:rsidRPr="00000000">
        <w:rPr>
          <w:rtl w:val="0"/>
        </w:rPr>
        <w:t xml:space="preserve">12. Aprobación</w:t>
      </w:r>
    </w:p>
    <w:p w:rsidR="00000000" w:rsidDel="00000000" w:rsidP="00000000" w:rsidRDefault="00000000" w:rsidRPr="00000000" w14:paraId="000001C5">
      <w:pPr>
        <w:spacing w:after="100" w:line="360" w:lineRule="auto"/>
        <w:jc w:val="both"/>
        <w:rPr/>
      </w:pPr>
      <w:r w:rsidDel="00000000" w:rsidR="00000000" w:rsidRPr="00000000">
        <w:rPr>
          <w:rFonts w:ascii="Arial" w:cs="Arial" w:eastAsia="Arial" w:hAnsi="Arial"/>
          <w:color w:val="222222"/>
          <w:sz w:val="22"/>
          <w:szCs w:val="22"/>
          <w:rtl w:val="0"/>
        </w:rPr>
        <w:t xml:space="preserve">La aprobación de esta Acta formaliza la línea base inicial de propósito, objetivos, alcance, gobernanza y condiciones generales del Proyecto SYNTRO. La aprobación institucional corresponderá a la Jefatura del Departamento de Tecnologías de la Información, en calidad de patrocinador institucional. El Coordinador de Proyectos y Administrador de Contratos TIC, en calidad de patrocinador funcional y principal contraparte de gestión, otorgará conformidad respecto de las necesidades y lineamientos funcionales definidos. La Directora del Proyecto, Constanza Gaete, será responsable de gestionar el proyecto de acuerdo con la línea base aprobada y de mantener la trazabilidad de los cambios posteriores. Cualquier acceso a redes, datos o infraestructura institucional deberá contar además con las autorizaciones específicas que correspondan.</w:t>
      </w:r>
      <w:r w:rsidDel="00000000" w:rsidR="00000000" w:rsidRPr="00000000">
        <w:rPr>
          <w:rtl w:val="0"/>
        </w:rPr>
      </w:r>
    </w:p>
    <w:p w:rsidR="00000000" w:rsidDel="00000000" w:rsidP="00000000" w:rsidRDefault="00000000" w:rsidRPr="00000000" w14:paraId="000001C6">
      <w:pPr>
        <w:spacing w:after="100" w:line="360" w:lineRule="auto"/>
        <w:jc w:val="both"/>
        <w:rPr/>
      </w:pPr>
      <w:r w:rsidDel="00000000" w:rsidR="00000000" w:rsidRPr="00000000">
        <w:rPr>
          <w:rFonts w:ascii="Arial" w:cs="Arial" w:eastAsia="Arial" w:hAnsi="Arial"/>
          <w:color w:val="222222"/>
          <w:sz w:val="22"/>
          <w:szCs w:val="22"/>
          <w:rtl w:val="0"/>
        </w:rPr>
        <w:t xml:space="preserve">Registro de cambio de alcance 20-09-2026: el universo de activos de la primera versión se amplía de computadores a computadores e impresoras. Esta decisión debe reflejarse de manera consistente en requisitos, casos de uso, pruebas, interfaces, documentación y presentación. Otras categorías permanecen fuera del alcance base.</w:t>
      </w:r>
      <w:r w:rsidDel="00000000" w:rsidR="00000000" w:rsidRPr="00000000">
        <w:rPr>
          <w:rtl w:val="0"/>
        </w:rPr>
      </w:r>
    </w:p>
    <w:p w:rsidR="00000000" w:rsidDel="00000000" w:rsidP="00000000" w:rsidRDefault="00000000" w:rsidRPr="00000000" w14:paraId="000001C7">
      <w:pPr>
        <w:widowControl w:val="1"/>
        <w:spacing w:after="100" w:before="0" w:line="360" w:lineRule="auto"/>
        <w:jc w:val="both"/>
        <w:rPr/>
      </w:pPr>
      <w:r w:rsidDel="00000000" w:rsidR="00000000" w:rsidRPr="00000000">
        <w:rPr>
          <w:rFonts w:ascii="Arial" w:cs="Arial" w:eastAsia="Arial" w:hAnsi="Arial"/>
          <w:color w:val="222222"/>
          <w:sz w:val="22"/>
          <w:szCs w:val="22"/>
          <w:rtl w:val="0"/>
        </w:rPr>
        <w:t xml:space="preserve">Los cambios posteriores que modifiquen de manera relevante el alcance, los objetivos, el presupuesto, los hitos o los entregables deberán registrarse mediante control de cambios, incluyendo responsable de la decisión, impacto esperado y aprobación correspondiente. Las decisiones operativas o funcionales podrán ser validadas por el patrocinador funcional dentro de su ámbito de responsabilidad; aquellas que impliquen cambios mayores, nuevos recursos, presupuesto o materias fuera de sus atribuciones deberán escalarse al patrocinador institucional o a la autoridad competente.</w:t>
      </w:r>
      <w:r w:rsidDel="00000000" w:rsidR="00000000" w:rsidRPr="00000000">
        <w:rPr>
          <w:rtl w:val="0"/>
        </w:rPr>
      </w:r>
    </w:p>
    <w:tbl>
      <w:tblPr>
        <w:tblStyle w:val="Table1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1C8">
            <w:pPr>
              <w:spacing w:after="0" w:before="0" w:line="360" w:lineRule="auto"/>
              <w:rPr/>
            </w:pPr>
            <w:r w:rsidDel="00000000" w:rsidR="00000000" w:rsidRPr="00000000">
              <w:rPr>
                <w:rFonts w:ascii="Arial" w:cs="Arial" w:eastAsia="Arial" w:hAnsi="Arial"/>
                <w:b w:val="1"/>
                <w:bCs w:val="1"/>
                <w:color w:val="ffffff"/>
                <w:sz w:val="20"/>
                <w:szCs w:val="20"/>
                <w:rtl w:val="0"/>
              </w:rPr>
              <w:t xml:space="preserve">Rol</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1C9">
            <w:pPr>
              <w:spacing w:after="0" w:before="0" w:line="360" w:lineRule="auto"/>
              <w:rPr/>
            </w:pPr>
            <w:r w:rsidDel="00000000" w:rsidR="00000000" w:rsidRPr="00000000">
              <w:rPr>
                <w:rFonts w:ascii="Arial" w:cs="Arial" w:eastAsia="Arial" w:hAnsi="Arial"/>
                <w:b w:val="1"/>
                <w:bCs w:val="1"/>
                <w:color w:val="ffffff"/>
                <w:sz w:val="20"/>
                <w:szCs w:val="20"/>
                <w:rtl w:val="0"/>
              </w:rPr>
              <w:t xml:space="preserve">Nombre</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1CA">
            <w:pPr>
              <w:spacing w:after="0" w:before="0" w:line="360" w:lineRule="auto"/>
              <w:rPr/>
            </w:pPr>
            <w:r w:rsidDel="00000000" w:rsidR="00000000" w:rsidRPr="00000000">
              <w:rPr>
                <w:rFonts w:ascii="Arial" w:cs="Arial" w:eastAsia="Arial" w:hAnsi="Arial"/>
                <w:b w:val="1"/>
                <w:bCs w:val="1"/>
                <w:color w:val="ffffff"/>
                <w:sz w:val="20"/>
                <w:szCs w:val="20"/>
                <w:rtl w:val="0"/>
              </w:rPr>
              <w:t xml:space="preserve">Firma / conformidad</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1CB">
            <w:pPr>
              <w:spacing w:after="0" w:before="0" w:line="360" w:lineRule="auto"/>
              <w:rPr/>
            </w:pPr>
            <w:r w:rsidDel="00000000" w:rsidR="00000000" w:rsidRPr="00000000">
              <w:rPr>
                <w:rFonts w:ascii="Arial" w:cs="Arial" w:eastAsia="Arial" w:hAnsi="Arial"/>
                <w:b w:val="1"/>
                <w:bCs w:val="1"/>
                <w:color w:val="ffffff"/>
                <w:sz w:val="20"/>
                <w:szCs w:val="20"/>
                <w:rtl w:val="0"/>
              </w:rPr>
              <w:t xml:space="preserve">Fecha</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CC">
            <w:pPr>
              <w:spacing w:after="0" w:before="0" w:line="360" w:lineRule="auto"/>
              <w:rPr/>
            </w:pPr>
            <w:r w:rsidDel="00000000" w:rsidR="00000000" w:rsidRPr="00000000">
              <w:rPr>
                <w:rFonts w:ascii="Arial" w:cs="Arial" w:eastAsia="Arial" w:hAnsi="Arial"/>
                <w:b w:val="0"/>
                <w:bCs w:val="0"/>
                <w:color w:val="222222"/>
                <w:sz w:val="17"/>
                <w:szCs w:val="17"/>
                <w:rtl w:val="0"/>
              </w:rPr>
              <w:t xml:space="preserve">Patrocinador institucional</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CD">
            <w:pPr>
              <w:rPr/>
            </w:pPr>
            <w:r w:rsidDel="00000000" w:rsidR="00000000" w:rsidRPr="00000000">
              <w:rPr>
                <w:rFonts w:ascii="Arial" w:cs="Arial" w:eastAsia="Arial" w:hAnsi="Arial"/>
                <w:sz w:val="17"/>
                <w:szCs w:val="17"/>
                <w:rtl w:val="0"/>
              </w:rPr>
              <w:t xml:space="preserve">Jefatura del Departamento de Tecnologías de la Información</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CE">
            <w:pPr>
              <w:jc w:val="center"/>
              <w:rPr/>
            </w:pPr>
            <w:r w:rsidDel="00000000" w:rsidR="00000000" w:rsidRPr="00000000">
              <w:rPr>
                <w:i w:val="1"/>
                <w:iCs w:val="1"/>
                <w:sz w:val="18"/>
                <w:szCs w:val="18"/>
                <w:rtl w:val="0"/>
              </w:rPr>
              <w:t xml:space="preserve">Pendiente de validación (CAP-069)</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CF">
            <w:pPr>
              <w:jc w:val="center"/>
              <w:rPr/>
            </w:pPr>
            <w:r w:rsidDel="00000000" w:rsidR="00000000" w:rsidRPr="00000000">
              <w:rPr>
                <w:i w:val="1"/>
                <w:iCs w:val="1"/>
                <w:sz w:val="18"/>
                <w:szCs w:val="18"/>
                <w:rtl w:val="0"/>
              </w:rPr>
              <w:t xml:space="preserve">Pendiente</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D0">
            <w:pPr>
              <w:spacing w:after="0" w:before="0" w:line="360" w:lineRule="auto"/>
              <w:rPr/>
            </w:pPr>
            <w:r w:rsidDel="00000000" w:rsidR="00000000" w:rsidRPr="00000000">
              <w:rPr>
                <w:rFonts w:ascii="Arial" w:cs="Arial" w:eastAsia="Arial" w:hAnsi="Arial"/>
                <w:b w:val="0"/>
                <w:bCs w:val="0"/>
                <w:color w:val="222222"/>
                <w:sz w:val="17"/>
                <w:szCs w:val="17"/>
                <w:rtl w:val="0"/>
              </w:rPr>
              <w:t xml:space="preserve">Patrocinador funcional</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D1">
            <w:pPr>
              <w:rPr/>
            </w:pPr>
            <w:r w:rsidDel="00000000" w:rsidR="00000000" w:rsidRPr="00000000">
              <w:rPr>
                <w:rFonts w:ascii="Arial" w:cs="Arial" w:eastAsia="Arial" w:hAnsi="Arial"/>
                <w:sz w:val="17"/>
                <w:szCs w:val="17"/>
                <w:rtl w:val="0"/>
              </w:rPr>
              <w:t xml:space="preserve">Coordinador de Proyectos y Administrador de Contratos TIC</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D2">
            <w:pPr>
              <w:jc w:val="center"/>
              <w:rPr/>
            </w:pPr>
            <w:r w:rsidDel="00000000" w:rsidR="00000000" w:rsidRPr="00000000">
              <w:rPr>
                <w:i w:val="1"/>
                <w:iCs w:val="1"/>
                <w:sz w:val="18"/>
                <w:szCs w:val="18"/>
                <w:rtl w:val="0"/>
              </w:rPr>
              <w:t xml:space="preserve">Pendiente de validación (CAP-069)</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D3">
            <w:pPr>
              <w:jc w:val="center"/>
              <w:rPr/>
            </w:pPr>
            <w:r w:rsidDel="00000000" w:rsidR="00000000" w:rsidRPr="00000000">
              <w:rPr>
                <w:i w:val="1"/>
                <w:iCs w:val="1"/>
                <w:sz w:val="18"/>
                <w:szCs w:val="18"/>
                <w:rtl w:val="0"/>
              </w:rPr>
              <w:t xml:space="preserve">Pendiente</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D4">
            <w:pPr>
              <w:spacing w:after="0" w:before="0" w:line="360" w:lineRule="auto"/>
              <w:rPr/>
            </w:pPr>
            <w:r w:rsidDel="00000000" w:rsidR="00000000" w:rsidRPr="00000000">
              <w:rPr>
                <w:rFonts w:ascii="Arial" w:cs="Arial" w:eastAsia="Arial" w:hAnsi="Arial"/>
                <w:b w:val="0"/>
                <w:bCs w:val="0"/>
                <w:color w:val="222222"/>
                <w:sz w:val="17"/>
                <w:szCs w:val="17"/>
                <w:rtl w:val="0"/>
              </w:rPr>
              <w:t xml:space="preserve">Directora del Proyecto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D5">
            <w:pPr>
              <w:spacing w:after="0" w:before="0" w:line="360" w:lineRule="auto"/>
              <w:rPr/>
            </w:pPr>
            <w:r w:rsidDel="00000000" w:rsidR="00000000" w:rsidRPr="00000000">
              <w:rPr>
                <w:rFonts w:ascii="Arial" w:cs="Arial" w:eastAsia="Arial" w:hAnsi="Arial"/>
                <w:b w:val="0"/>
                <w:bCs w:val="0"/>
                <w:color w:val="222222"/>
                <w:sz w:val="17"/>
                <w:szCs w:val="17"/>
                <w:rtl w:val="0"/>
              </w:rPr>
              <w:t xml:space="preserve">Constanza Gaete</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D6">
            <w:pPr>
              <w:jc w:val="center"/>
              <w:rPr/>
            </w:pPr>
            <w:r w:rsidDel="00000000" w:rsidR="00000000" w:rsidRPr="00000000">
              <w:rPr>
                <w:i w:val="1"/>
                <w:iCs w:val="1"/>
                <w:sz w:val="18"/>
                <w:szCs w:val="18"/>
                <w:rtl w:val="0"/>
              </w:rPr>
              <w:t xml:space="preserve">Pendiente de validación (CAP-069)</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D7">
            <w:pPr>
              <w:jc w:val="center"/>
              <w:rPr/>
            </w:pPr>
            <w:r w:rsidDel="00000000" w:rsidR="00000000" w:rsidRPr="00000000">
              <w:rPr>
                <w:i w:val="1"/>
                <w:iCs w:val="1"/>
                <w:sz w:val="18"/>
                <w:szCs w:val="18"/>
                <w:rtl w:val="0"/>
              </w:rPr>
              <w:t xml:space="preserve">Pendiente</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D8">
            <w:pPr>
              <w:spacing w:after="0" w:before="0" w:line="360" w:lineRule="auto"/>
              <w:rPr/>
            </w:pPr>
            <w:r w:rsidDel="00000000" w:rsidR="00000000" w:rsidRPr="00000000">
              <w:rPr>
                <w:rFonts w:ascii="Arial" w:cs="Arial" w:eastAsia="Arial" w:hAnsi="Arial"/>
                <w:b w:val="0"/>
                <w:bCs w:val="0"/>
                <w:color w:val="222222"/>
                <w:sz w:val="17"/>
                <w:szCs w:val="17"/>
                <w:rtl w:val="0"/>
              </w:rPr>
              <w:t xml:space="preserve">Contraparte técnica principal</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D9">
            <w:pPr>
              <w:rPr/>
            </w:pPr>
            <w:r w:rsidDel="00000000" w:rsidR="00000000" w:rsidRPr="00000000">
              <w:rPr>
                <w:rFonts w:ascii="Arial" w:cs="Arial" w:eastAsia="Arial" w:hAnsi="Arial"/>
                <w:sz w:val="17"/>
                <w:szCs w:val="17"/>
                <w:rtl w:val="0"/>
              </w:rPr>
              <w:t xml:space="preserve">Jefatura de la Unidad Infraestructura, Redes y Soporte</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DA">
            <w:pPr>
              <w:jc w:val="center"/>
              <w:rPr/>
            </w:pPr>
            <w:r w:rsidDel="00000000" w:rsidR="00000000" w:rsidRPr="00000000">
              <w:rPr>
                <w:i w:val="1"/>
                <w:iCs w:val="1"/>
                <w:sz w:val="18"/>
                <w:szCs w:val="18"/>
                <w:rtl w:val="0"/>
              </w:rPr>
              <w:t xml:space="preserve">Pendiente de validación (CAP-069)</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DB">
            <w:pPr>
              <w:jc w:val="center"/>
              <w:rPr/>
            </w:pPr>
            <w:r w:rsidDel="00000000" w:rsidR="00000000" w:rsidRPr="00000000">
              <w:rPr>
                <w:i w:val="1"/>
                <w:iCs w:val="1"/>
                <w:sz w:val="18"/>
                <w:szCs w:val="18"/>
                <w:rtl w:val="0"/>
              </w:rPr>
              <w:t xml:space="preserve">Pendiente</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DC">
            <w:pPr>
              <w:spacing w:after="0" w:before="0" w:line="360" w:lineRule="auto"/>
              <w:rPr/>
            </w:pPr>
            <w:r w:rsidDel="00000000" w:rsidR="00000000" w:rsidRPr="00000000">
              <w:rPr>
                <w:rFonts w:ascii="Arial" w:cs="Arial" w:eastAsia="Arial" w:hAnsi="Arial"/>
                <w:b w:val="0"/>
                <w:bCs w:val="0"/>
                <w:color w:val="222222"/>
                <w:sz w:val="17"/>
                <w:szCs w:val="17"/>
                <w:rtl w:val="0"/>
              </w:rPr>
              <w:t xml:space="preserve">Equipo del proyecto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DD">
            <w:pPr>
              <w:spacing w:after="0" w:before="0" w:line="360" w:lineRule="auto"/>
              <w:rPr/>
            </w:pPr>
            <w:r w:rsidDel="00000000" w:rsidR="00000000" w:rsidRPr="00000000">
              <w:rPr>
                <w:rFonts w:ascii="Arial" w:cs="Arial" w:eastAsia="Arial" w:hAnsi="Arial"/>
                <w:b w:val="0"/>
                <w:bCs w:val="0"/>
                <w:color w:val="222222"/>
                <w:sz w:val="17"/>
                <w:szCs w:val="17"/>
                <w:rtl w:val="0"/>
              </w:rPr>
              <w:t xml:space="preserve">Antonia Pacheco · Constanza Gaete · Paolo Vilches</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DE">
            <w:pPr>
              <w:jc w:val="center"/>
              <w:rPr/>
            </w:pPr>
            <w:r w:rsidDel="00000000" w:rsidR="00000000" w:rsidRPr="00000000">
              <w:rPr>
                <w:i w:val="1"/>
                <w:iCs w:val="1"/>
                <w:sz w:val="18"/>
                <w:szCs w:val="18"/>
                <w:rtl w:val="0"/>
              </w:rPr>
              <w:t xml:space="preserve">Pendiente de validación (CAP-069)</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DF">
            <w:pPr>
              <w:jc w:val="center"/>
              <w:rPr/>
            </w:pPr>
            <w:r w:rsidDel="00000000" w:rsidR="00000000" w:rsidRPr="00000000">
              <w:rPr>
                <w:i w:val="1"/>
                <w:iCs w:val="1"/>
                <w:sz w:val="18"/>
                <w:szCs w:val="18"/>
                <w:rtl w:val="0"/>
              </w:rPr>
              <w:t xml:space="preserve">Pendiente</w:t>
            </w:r>
            <w:r w:rsidDel="00000000" w:rsidR="00000000" w:rsidRPr="00000000">
              <w:rPr>
                <w:rtl w:val="0"/>
              </w:rPr>
            </w:r>
          </w:p>
        </w:tc>
      </w:tr>
    </w:tbl>
    <w:p w:rsidR="00000000" w:rsidDel="00000000" w:rsidP="00000000" w:rsidRDefault="00000000" w:rsidRPr="00000000" w14:paraId="000001E0">
      <w:pPr>
        <w:widowControl w:val="1"/>
        <w:spacing w:after="100" w:line="360" w:lineRule="auto"/>
        <w:rPr/>
      </w:pPr>
      <w:r w:rsidDel="00000000" w:rsidR="00000000" w:rsidRPr="00000000">
        <w:rPr>
          <w:rtl w:val="0"/>
        </w:rPr>
      </w:r>
    </w:p>
    <w:p w:rsidR="00000000" w:rsidDel="00000000" w:rsidP="00000000" w:rsidRDefault="00000000" w:rsidRPr="00000000" w14:paraId="000001E1">
      <w:pPr>
        <w:rPr/>
      </w:pPr>
      <w:r w:rsidDel="00000000" w:rsidR="00000000" w:rsidRPr="00000000">
        <w:rPr>
          <w:i w:val="1"/>
          <w:iCs w:val="1"/>
          <w:sz w:val="18"/>
          <w:szCs w:val="18"/>
          <w:rtl w:val="0"/>
        </w:rPr>
        <w:t xml:space="preserve">Nota de aprobación: el contenido del Acta se considera cerrado como línea base v1.0. Las firmas o conformidades se mantendrán pendientes hasta confirmar con el profesor si, para los documentos simulados como proyecto real, deben corresponder a firmas reales o pueden representarse de forma simulada para fines académicos (seguimiento CAP-069).</w:t>
      </w:r>
      <w:r w:rsidDel="00000000" w:rsidR="00000000" w:rsidRPr="00000000">
        <w:rPr>
          <w:rtl w:val="0"/>
        </w:rPr>
      </w:r>
    </w:p>
    <w:p w:rsidR="00000000" w:rsidDel="00000000" w:rsidP="00000000" w:rsidRDefault="00000000" w:rsidRPr="00000000" w14:paraId="000001E2">
      <w:pPr>
        <w:pStyle w:val="Heading1"/>
        <w:keepNext w:val="1"/>
        <w:widowControl w:val="1"/>
        <w:spacing w:after="120" w:before="240" w:lineRule="auto"/>
        <w:rPr>
          <w:color w:val="17365d"/>
        </w:rPr>
      </w:pPr>
      <w:r w:rsidDel="00000000" w:rsidR="00000000" w:rsidRPr="00000000">
        <w:br w:type="page"/>
      </w:r>
      <w:r w:rsidDel="00000000" w:rsidR="00000000" w:rsidRPr="00000000">
        <w:rPr>
          <w:rtl w:val="0"/>
        </w:rPr>
      </w:r>
    </w:p>
    <w:p w:rsidR="00000000" w:rsidDel="00000000" w:rsidP="00000000" w:rsidRDefault="00000000" w:rsidRPr="00000000" w14:paraId="000001E3">
      <w:pPr>
        <w:pStyle w:val="Heading1"/>
        <w:keepNext w:val="1"/>
        <w:widowControl w:val="1"/>
        <w:spacing w:after="120" w:before="240" w:lineRule="auto"/>
        <w:rPr/>
      </w:pPr>
      <w:r w:rsidDel="00000000" w:rsidR="00000000" w:rsidRPr="00000000">
        <w:rPr>
          <w:rFonts w:ascii="Arial" w:cs="Arial" w:eastAsia="Arial" w:hAnsi="Arial"/>
          <w:b w:val="1"/>
          <w:bCs w:val="1"/>
          <w:i w:val="0"/>
          <w:iCs w:val="0"/>
          <w:color w:val="17365d"/>
          <w:sz w:val="28"/>
          <w:szCs w:val="28"/>
          <w:rtl w:val="0"/>
        </w:rPr>
        <w:t xml:space="preserve">Referencias</w:t>
      </w:r>
      <w:r w:rsidDel="00000000" w:rsidR="00000000" w:rsidRPr="00000000">
        <w:rPr>
          <w:rtl w:val="0"/>
        </w:rPr>
      </w:r>
    </w:p>
    <w:p w:rsidR="00000000" w:rsidDel="00000000" w:rsidP="00000000" w:rsidRDefault="00000000" w:rsidRPr="00000000" w14:paraId="000001E4">
      <w:pPr>
        <w:spacing w:after="100" w:line="360" w:lineRule="auto"/>
        <w:rPr/>
      </w:pPr>
      <w:r w:rsidDel="00000000" w:rsidR="00000000" w:rsidRPr="00000000">
        <w:rPr>
          <w:rFonts w:ascii="Arial" w:cs="Arial" w:eastAsia="Arial" w:hAnsi="Arial"/>
          <w:color w:val="222222"/>
          <w:sz w:val="22"/>
          <w:szCs w:val="22"/>
          <w:rtl w:val="0"/>
        </w:rPr>
        <w:t xml:space="preserve">Equipo SYNTRO. (2026). Especificación de Requisitos del Sistema (ERS) y documentación técnica del proyecto [Documentación interna].</w:t>
      </w:r>
      <w:r w:rsidDel="00000000" w:rsidR="00000000" w:rsidRPr="00000000">
        <w:rPr>
          <w:rtl w:val="0"/>
        </w:rPr>
      </w:r>
    </w:p>
    <w:p w:rsidR="00000000" w:rsidDel="00000000" w:rsidP="00000000" w:rsidRDefault="00000000" w:rsidRPr="00000000" w14:paraId="000001E5">
      <w:pPr>
        <w:spacing w:after="100" w:line="360" w:lineRule="auto"/>
        <w:rPr/>
      </w:pPr>
      <w:r w:rsidDel="00000000" w:rsidR="00000000" w:rsidRPr="00000000">
        <w:rPr>
          <w:rFonts w:ascii="Arial" w:cs="Arial" w:eastAsia="Arial" w:hAnsi="Arial"/>
          <w:color w:val="222222"/>
          <w:sz w:val="22"/>
          <w:szCs w:val="22"/>
          <w:rtl w:val="0"/>
        </w:rPr>
        <w:t xml:space="preserve">Institute of Project Management. (2025, 9 de diciembre). Acta de Constitución del Proyecto: Guía con Plantilla y Ejemplos. https://instituteprojectmanagement.com/es/blog/carta-de-proyecto-guia-con-plantilla-y-ejemplos/</w:t>
      </w:r>
      <w:r w:rsidDel="00000000" w:rsidR="00000000" w:rsidRPr="00000000">
        <w:rPr>
          <w:rtl w:val="0"/>
        </w:rPr>
      </w:r>
    </w:p>
    <w:p w:rsidR="00000000" w:rsidDel="00000000" w:rsidP="00000000" w:rsidRDefault="00000000" w:rsidRPr="00000000" w14:paraId="000001E6">
      <w:pPr>
        <w:spacing w:after="100" w:line="360" w:lineRule="auto"/>
        <w:rPr/>
      </w:pPr>
      <w:r w:rsidDel="00000000" w:rsidR="00000000" w:rsidRPr="00000000">
        <w:rPr>
          <w:rFonts w:ascii="Arial" w:cs="Arial" w:eastAsia="Arial" w:hAnsi="Arial"/>
          <w:color w:val="222222"/>
          <w:sz w:val="22"/>
          <w:szCs w:val="22"/>
          <w:rtl w:val="0"/>
        </w:rPr>
        <w:t xml:space="preserve">Project Management Institute. (2025). PMI Lexicon of Project Management Terms (Version 5.0), definición de “project charter”. https://www.pmi.org/-/media/pmi/documents/registered/pdf/pmbok-standards/pmi-lexicon-pm-terms.pdf</w:t>
      </w:r>
      <w:r w:rsidDel="00000000" w:rsidR="00000000" w:rsidRPr="00000000">
        <w:rPr>
          <w:rtl w:val="0"/>
        </w:rPr>
      </w:r>
    </w:p>
    <w:sectPr>
      <w:headerReference r:id="rId7" w:type="default"/>
      <w:headerReference r:id="rId8" w:type="first"/>
      <w:headerReference r:id="rId9" w:type="even"/>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SYNTRO-PM-001 | Proyecto SYNTRO | Documento controlado</w:t>
    </w:r>
    <w:r w:rsidDel="00000000" w:rsidR="00000000" w:rsidRPr="00000000">
      <w:rPr>
        <w:rtl w:val="0"/>
      </w:rPr>
    </w:r>
  </w:p>
  <w:p w:rsidR="00000000" w:rsidDel="00000000" w:rsidP="00000000" w:rsidRDefault="00000000" w:rsidRPr="00000000" w14:paraId="000001EB">
    <w:pPr>
      <w:spacing w:line="240" w:lineRule="auto"/>
      <w:jc w:val="right"/>
      <w:rPr/>
    </w:pPr>
    <w:r w:rsidDel="00000000" w:rsidR="00000000" w:rsidRPr="00000000">
      <w:rPr>
        <w:rFonts w:ascii="Arial" w:cs="Arial" w:eastAsia="Arial" w:hAnsi="Arial"/>
        <w:color w:val="666666"/>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SYNTRO · ACTA DE CONSTITUCIÓN · LÍNEA BASE v1.0</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wp:posOffset>
          </wp:positionH>
          <wp:positionV relativeFrom="paragraph">
            <wp:posOffset>-152395</wp:posOffset>
          </wp:positionV>
          <wp:extent cx="1494383" cy="333010"/>
          <wp:effectExtent b="0" l="0" r="0" t="0"/>
          <wp:wrapSquare wrapText="bothSides" distB="0" distT="0" distL="114300" distR="114300"/>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94383" cy="33301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222222"/>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222222"/>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sz w:val="22"/>
        <w:szCs w:val="22"/>
        <w:lang w:val="en"/>
      </w:rPr>
    </w:rPrDefault>
    <w:pPrDefault>
      <w:pPr>
        <w:spacing w:after="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00" w:line="276" w:lineRule="auto"/>
    </w:pPr>
    <w:rPr>
      <w:rFonts w:ascii="Arial" w:cs="Arial" w:eastAsia="Arial" w:hAnsi="Arial"/>
      <w:b w:val="1"/>
      <w:bCs w:val="1"/>
      <w:color w:val="0b2d4d"/>
      <w:sz w:val="28"/>
      <w:szCs w:val="28"/>
    </w:rPr>
  </w:style>
  <w:style w:type="paragraph" w:styleId="Heading2">
    <w:name w:val="heading 2"/>
    <w:basedOn w:val="Normal"/>
    <w:next w:val="Normal"/>
    <w:pPr>
      <w:keepNext w:val="1"/>
      <w:keepLines w:val="1"/>
      <w:spacing w:before="160" w:line="276" w:lineRule="auto"/>
    </w:pPr>
    <w:rPr>
      <w:b w:val="1"/>
      <w:bCs w:val="1"/>
      <w:color w:val="17365d"/>
      <w:sz w:val="24"/>
      <w:szCs w:val="24"/>
    </w:rPr>
  </w:style>
  <w:style w:type="paragraph" w:styleId="Heading3">
    <w:name w:val="heading 3"/>
    <w:basedOn w:val="Normal"/>
    <w:next w:val="Normal"/>
    <w:pPr>
      <w:keepNext w:val="1"/>
      <w:keepLines w:val="1"/>
      <w:spacing w:after="80" w:before="160" w:line="276" w:lineRule="auto"/>
    </w:pPr>
    <w:rPr>
      <w:rFonts w:ascii="Arial" w:cs="Arial" w:eastAsia="Arial" w:hAnsi="Arial"/>
      <w:b w:val="1"/>
      <w:bCs w:val="1"/>
      <w:color w:val="0b2d4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before="0" w:line="360" w:lineRule="auto"/>
    </w:pPr>
    <w:rPr>
      <w:rFonts w:ascii="Arial" w:hAnsi="Arial"/>
      <w:color w:val="222222"/>
      <w:sz w:val="2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spacing w:after="60" w:line="360" w:lineRule="auto"/>
      <w:ind w:left="720"/>
      <w:contextualSpacing w:val="1"/>
    </w:pPr>
    <w:rPr>
      <w:rFonts w:ascii="Arial" w:hAnsi="Arial"/>
      <w:color w:val="222222"/>
      <w:sz w:val="22"/>
    </w:rPr>
  </w:style>
  <w:style w:type="paragraph" w:styleId="BodyText">
    <w:name w:val="Body Text"/>
    <w:basedOn w:val="Normal"/>
    <w:link w:val="BodyTextChar"/>
    <w:uiPriority w:val="99"/>
    <w:unhideWhenUsed w:val="1"/>
    <w:rsid w:val="00AA1D8D"/>
    <w:pPr>
      <w:spacing w:after="100" w:line="276" w:lineRule="auto"/>
    </w:pPr>
    <w:rPr>
      <w:rFonts w:ascii="Arial" w:hAnsi="Arial"/>
      <w:sz w:val="21"/>
    </w:r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spacing w:after="60" w:line="360" w:lineRule="auto"/>
      <w:contextualSpacing w:val="1"/>
    </w:pPr>
    <w:rPr>
      <w:rFonts w:ascii="Arial" w:hAnsi="Arial"/>
      <w:color w:val="222222"/>
      <w:sz w:val="22"/>
    </w:rPr>
  </w:style>
  <w:style w:type="paragraph" w:styleId="ListBullet2">
    <w:name w:val="List Bullet 2"/>
    <w:basedOn w:val="Normal"/>
    <w:uiPriority w:val="99"/>
    <w:unhideWhenUsed w:val="1"/>
    <w:rsid w:val="00326F90"/>
    <w:pPr>
      <w:numPr>
        <w:numId w:val="2"/>
      </w:numPr>
      <w:spacing w:after="60" w:line="360" w:lineRule="auto"/>
      <w:contextualSpacing w:val="1"/>
    </w:pPr>
    <w:rPr>
      <w:rFonts w:ascii="Arial" w:hAnsi="Arial"/>
      <w:color w:val="222222"/>
      <w:sz w:val="22"/>
    </w:r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spacing w:after="60" w:line="360" w:lineRule="auto"/>
      <w:contextualSpacing w:val="1"/>
    </w:pPr>
    <w:rPr>
      <w:rFonts w:ascii="Arial" w:hAnsi="Arial"/>
      <w:color w:val="222222"/>
      <w:sz w:val="22"/>
    </w:r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FkehiYmy6E0evbe8xTYy5b9jQ==">CgMxLjAyDmgubGpvc3M5cjZqOG5kMg5oLnI3dXJ3MnJpaTY5NjIOaC5nY2Nwd3B5MW9yajYyDmguNjEyYm94NWNzMXNlMg1oLjJpM2Y3Y2ltOHVrOAByITFaNHNRTFYxR3B0LTNpcUxuLTJXeUpuUDBKeHNJeGZsVw==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Equipo SYNTRO</dc:creator>
</cp:coreProperties>
</file>