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PlainTable4"/>
        <w:tblW w:w="0" w:type="auto"/>
        <w:tblLayout w:type="fixed"/>
        <w:tblLook w:val="06A0" w:firstRow="1" w:lastRow="0" w:firstColumn="1" w:lastColumn="0" w:noHBand="1" w:noVBand="1"/>
      </w:tblPr>
      <w:tblGrid>
        <w:gridCol w:w="4680"/>
        <w:gridCol w:w="4680"/>
      </w:tblGrid>
      <w:tr w:rsidR="347AB6EE" w14:paraId="2014A52E" w14:textId="77777777" w:rsidTr="705D4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14BED0B" w14:textId="759ADD1D" w:rsidR="4DEB73FE" w:rsidRPr="00263922" w:rsidRDefault="00881C0C" w:rsidP="347AB6EE">
            <w:pPr>
              <w:pStyle w:val="Title"/>
              <w:jc w:val="center"/>
              <w:rPr>
                <w:rFonts w:ascii="Cambria" w:eastAsia="Calibri" w:hAnsi="Cambria" w:cs="Calibri"/>
                <w:b w:val="0"/>
                <w:bCs w:val="0"/>
                <w:color w:val="2F5496" w:themeColor="accent1" w:themeShade="BF"/>
                <w:sz w:val="22"/>
                <w:szCs w:val="22"/>
              </w:rPr>
            </w:pPr>
            <w:r>
              <w:rPr>
                <w:rFonts w:ascii="Cambria" w:hAnsi="Cambria"/>
              </w:rPr>
              <w:t>the</w:t>
            </w:r>
            <w:r w:rsidR="00667CB1">
              <w:rPr>
                <w:rFonts w:ascii="Cambria" w:hAnsi="Cambria"/>
              </w:rPr>
              <w:t xml:space="preserve">5 </w:t>
            </w:r>
            <w:r w:rsidR="4DEB73FE" w:rsidRPr="00263922">
              <w:rPr>
                <w:rFonts w:ascii="Cambria" w:hAnsi="Cambria"/>
              </w:rPr>
              <w:t xml:space="preserve">System Scan Report </w:t>
            </w:r>
          </w:p>
          <w:p w14:paraId="337291BD" w14:textId="76110ACC" w:rsidR="347AB6EE" w:rsidRPr="00263922" w:rsidRDefault="347AB6EE" w:rsidP="347AB6EE">
            <w:pPr>
              <w:jc w:val="center"/>
              <w:rPr>
                <w:rFonts w:ascii="Cambria" w:hAnsi="Cambria"/>
              </w:rPr>
            </w:pPr>
          </w:p>
          <w:p w14:paraId="10981DB7" w14:textId="0ECC2674" w:rsidR="4DEB73FE" w:rsidRPr="00263922" w:rsidRDefault="4DEB73FE" w:rsidP="347AB6EE">
            <w:pPr>
              <w:pStyle w:val="Heading1"/>
              <w:jc w:val="center"/>
              <w:rPr>
                <w:rFonts w:ascii="Cambria" w:hAnsi="Cambria"/>
                <w:color w:val="000000" w:themeColor="text1"/>
              </w:rPr>
            </w:pPr>
            <w:r w:rsidRPr="00263922">
              <w:rPr>
                <w:rFonts w:ascii="Cambria" w:hAnsi="Cambria"/>
                <w:color w:val="000000" w:themeColor="text1"/>
              </w:rPr>
              <w:t>Prepared for Hotel Dorsey</w:t>
            </w:r>
          </w:p>
          <w:p w14:paraId="044A7A98" w14:textId="39145ECD" w:rsidR="347AB6EE" w:rsidRDefault="347AB6EE" w:rsidP="347AB6EE"/>
        </w:tc>
        <w:tc>
          <w:tcPr>
            <w:tcW w:w="4680" w:type="dxa"/>
          </w:tcPr>
          <w:p w14:paraId="513B482A" w14:textId="3960E545" w:rsidR="4DEB73FE" w:rsidRDefault="4DEB73FE" w:rsidP="347AB6EE">
            <w:pPr>
              <w:spacing w:after="160"/>
              <w:jc w:val="righ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9965453" wp14:editId="426FF345">
                  <wp:extent cx="2828925" cy="1409700"/>
                  <wp:effectExtent l="0" t="0" r="0" b="0"/>
                  <wp:docPr id="1151958821" name="Picture 1151958821" descr="Haverbrook security lab corporate logo&#10;" title="Corpor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28925" cy="1409700"/>
                          </a:xfrm>
                          <a:prstGeom prst="rect">
                            <a:avLst/>
                          </a:prstGeom>
                        </pic:spPr>
                      </pic:pic>
                    </a:graphicData>
                  </a:graphic>
                </wp:inline>
              </w:drawing>
            </w:r>
          </w:p>
          <w:p w14:paraId="175D474F" w14:textId="3B4237AB" w:rsidR="094EB861" w:rsidRPr="00263922" w:rsidRDefault="094EB861" w:rsidP="347AB6EE">
            <w:pPr>
              <w:cnfStyle w:val="100000000000" w:firstRow="1" w:lastRow="0" w:firstColumn="0" w:lastColumn="0" w:oddVBand="0" w:evenVBand="0" w:oddHBand="0" w:evenHBand="0" w:firstRowFirstColumn="0" w:firstRowLastColumn="0" w:lastRowFirstColumn="0" w:lastRowLastColumn="0"/>
              <w:rPr>
                <w:rFonts w:ascii="Cambria" w:eastAsiaTheme="minorEastAsia" w:hAnsi="Cambria"/>
              </w:rPr>
            </w:pPr>
            <w:r w:rsidRPr="00263922">
              <w:rPr>
                <w:rFonts w:ascii="Cambria" w:eastAsia="Calibri" w:hAnsi="Cambria" w:cs="Calibri"/>
              </w:rPr>
              <w:t>Name</w:t>
            </w:r>
            <w:r w:rsidR="500ED1F0" w:rsidRPr="00263922">
              <w:rPr>
                <w:rFonts w:ascii="Cambria" w:eastAsia="Calibri" w:hAnsi="Cambria" w:cs="Calibri"/>
              </w:rPr>
              <w:t>:</w:t>
            </w:r>
            <w:r w:rsidR="006D7AE0" w:rsidRPr="00263922">
              <w:rPr>
                <w:rFonts w:ascii="Cambria" w:eastAsia="Calibri" w:hAnsi="Cambria" w:cs="Calibri"/>
              </w:rPr>
              <w:t xml:space="preserve"> Jordan Lee</w:t>
            </w:r>
          </w:p>
          <w:p w14:paraId="3D0AF6F1" w14:textId="750A499A" w:rsidR="094EB861" w:rsidRPr="00263922" w:rsidRDefault="094EB861" w:rsidP="347AB6EE">
            <w:pPr>
              <w:cnfStyle w:val="100000000000" w:firstRow="1" w:lastRow="0" w:firstColumn="0" w:lastColumn="0" w:oddVBand="0" w:evenVBand="0" w:oddHBand="0" w:evenHBand="0" w:firstRowFirstColumn="0" w:firstRowLastColumn="0" w:lastRowFirstColumn="0" w:lastRowLastColumn="0"/>
              <w:rPr>
                <w:rFonts w:ascii="Cambria" w:eastAsiaTheme="minorEastAsia" w:hAnsi="Cambria"/>
              </w:rPr>
            </w:pPr>
            <w:r w:rsidRPr="00263922">
              <w:rPr>
                <w:rFonts w:ascii="Cambria" w:eastAsia="Calibri" w:hAnsi="Cambria" w:cs="Calibri"/>
              </w:rPr>
              <w:t>Team Number</w:t>
            </w:r>
            <w:r w:rsidR="645449C3" w:rsidRPr="00263922">
              <w:rPr>
                <w:rFonts w:ascii="Cambria" w:eastAsia="Calibri" w:hAnsi="Cambria" w:cs="Calibri"/>
              </w:rPr>
              <w:t>:</w:t>
            </w:r>
            <w:r w:rsidR="004F0F99">
              <w:rPr>
                <w:rFonts w:ascii="Cambria" w:eastAsia="Calibri" w:hAnsi="Cambria" w:cs="Calibri"/>
              </w:rPr>
              <w:t xml:space="preserve"> 2</w:t>
            </w:r>
          </w:p>
          <w:p w14:paraId="7DBB5C23" w14:textId="44C24846" w:rsidR="094EB861" w:rsidRPr="00263922" w:rsidRDefault="094EB861" w:rsidP="347AB6EE">
            <w:pPr>
              <w:cnfStyle w:val="100000000000" w:firstRow="1" w:lastRow="0" w:firstColumn="0" w:lastColumn="0" w:oddVBand="0" w:evenVBand="0" w:oddHBand="0" w:evenHBand="0" w:firstRowFirstColumn="0" w:firstRowLastColumn="0" w:lastRowFirstColumn="0" w:lastRowLastColumn="0"/>
              <w:rPr>
                <w:rFonts w:ascii="Cambria" w:eastAsiaTheme="minorEastAsia" w:hAnsi="Cambria"/>
              </w:rPr>
            </w:pPr>
            <w:r w:rsidRPr="00263922">
              <w:rPr>
                <w:rFonts w:ascii="Cambria" w:eastAsia="Calibri" w:hAnsi="Cambria" w:cs="Calibri"/>
              </w:rPr>
              <w:t>Student Number</w:t>
            </w:r>
            <w:r w:rsidR="5F051B77" w:rsidRPr="00263922">
              <w:rPr>
                <w:rFonts w:ascii="Cambria" w:eastAsia="Calibri" w:hAnsi="Cambria" w:cs="Calibri"/>
              </w:rPr>
              <w:t>:</w:t>
            </w:r>
            <w:r w:rsidR="004F0F99">
              <w:rPr>
                <w:rFonts w:ascii="Cambria" w:eastAsia="Calibri" w:hAnsi="Cambria" w:cs="Calibri"/>
              </w:rPr>
              <w:t xml:space="preserve"> 3</w:t>
            </w:r>
          </w:p>
          <w:p w14:paraId="1D9A7E8D" w14:textId="27FE8F4F" w:rsidR="347AB6EE" w:rsidRPr="00263922" w:rsidRDefault="347AB6EE" w:rsidP="347AB6EE">
            <w:pPr>
              <w:cnfStyle w:val="100000000000" w:firstRow="1" w:lastRow="0" w:firstColumn="0" w:lastColumn="0" w:oddVBand="0" w:evenVBand="0" w:oddHBand="0" w:evenHBand="0" w:firstRowFirstColumn="0" w:firstRowLastColumn="0" w:lastRowFirstColumn="0" w:lastRowLastColumn="0"/>
              <w:rPr>
                <w:rFonts w:ascii="Cambria" w:eastAsia="Calibri" w:hAnsi="Cambria" w:cs="Calibri"/>
              </w:rPr>
            </w:pPr>
          </w:p>
          <w:p w14:paraId="1B538955" w14:textId="497A7B3C" w:rsidR="347AB6EE" w:rsidRDefault="347AB6EE" w:rsidP="347AB6EE">
            <w:pPr>
              <w:spacing w:after="160"/>
              <w:cnfStyle w:val="100000000000" w:firstRow="1" w:lastRow="0" w:firstColumn="0" w:lastColumn="0" w:oddVBand="0" w:evenVBand="0" w:oddHBand="0" w:evenHBand="0" w:firstRowFirstColumn="0" w:firstRowLastColumn="0" w:lastRowFirstColumn="0" w:lastRowLastColumn="0"/>
            </w:pPr>
          </w:p>
          <w:p w14:paraId="04A7E783" w14:textId="18037451" w:rsidR="347AB6EE" w:rsidRDefault="347AB6EE" w:rsidP="347AB6EE">
            <w:pPr>
              <w:cnfStyle w:val="100000000000" w:firstRow="1" w:lastRow="0" w:firstColumn="0" w:lastColumn="0" w:oddVBand="0" w:evenVBand="0" w:oddHBand="0" w:evenHBand="0" w:firstRowFirstColumn="0" w:firstRowLastColumn="0" w:lastRowFirstColumn="0" w:lastRowLastColumn="0"/>
            </w:pPr>
          </w:p>
        </w:tc>
      </w:tr>
    </w:tbl>
    <w:p w14:paraId="53D9820F" w14:textId="6088B92E" w:rsidR="003877E8" w:rsidRDefault="003877E8" w:rsidP="347AB6EE">
      <w:pPr>
        <w:spacing w:line="257" w:lineRule="auto"/>
        <w:rPr>
          <w:rFonts w:ascii="Calibri" w:eastAsia="Calibri" w:hAnsi="Calibri" w:cs="Calibri"/>
          <w:b/>
          <w:bCs/>
        </w:rPr>
      </w:pPr>
    </w:p>
    <w:p w14:paraId="13D3022C" w14:textId="1A5DCC41" w:rsidR="003877E8" w:rsidRDefault="017C0E35" w:rsidP="1392DED7">
      <w:pPr>
        <w:spacing w:line="257" w:lineRule="auto"/>
        <w:rPr>
          <w:rFonts w:ascii="Cambria" w:eastAsia="Calibri" w:hAnsi="Cambria" w:cs="Calibri"/>
          <w:b/>
          <w:bCs/>
        </w:rPr>
      </w:pPr>
      <w:r w:rsidRPr="006D7AE0">
        <w:rPr>
          <w:rFonts w:ascii="Cambria" w:eastAsia="Calibri" w:hAnsi="Cambria" w:cs="Calibri"/>
          <w:b/>
          <w:bCs/>
        </w:rPr>
        <w:t>Introduction</w:t>
      </w:r>
      <w:r w:rsidR="006D7AE0" w:rsidRPr="006D7AE0">
        <w:rPr>
          <w:rFonts w:ascii="Cambria" w:eastAsia="Calibri" w:hAnsi="Cambria" w:cs="Calibri"/>
          <w:b/>
          <w:bCs/>
        </w:rPr>
        <w:t>:</w:t>
      </w:r>
    </w:p>
    <w:p w14:paraId="09D3853E" w14:textId="41740B8D" w:rsidR="00C25B57" w:rsidRPr="001D182A" w:rsidRDefault="001D182A" w:rsidP="00AD477D">
      <w:pPr>
        <w:spacing w:line="257" w:lineRule="auto"/>
        <w:ind w:firstLine="720"/>
        <w:rPr>
          <w:rFonts w:ascii="Cambria" w:eastAsia="Calibri" w:hAnsi="Cambria" w:cs="Calibri"/>
        </w:rPr>
      </w:pPr>
      <w:r w:rsidRPr="001D182A">
        <w:rPr>
          <w:rFonts w:ascii="Cambria" w:eastAsia="Calibri" w:hAnsi="Cambria" w:cs="Calibri"/>
        </w:rPr>
        <w:t xml:space="preserve">This report was created to perform systems scans on Hotel Dorsey's network to find exploitable vulnerabilities and other critical threats. Penetration testers and security analysts utilized Kali, a Linux distribution, as an attack machine against the Hotel's internal network. Kali Linux allowed us to use </w:t>
      </w:r>
      <w:proofErr w:type="spellStart"/>
      <w:r w:rsidRPr="001D182A">
        <w:rPr>
          <w:rFonts w:ascii="Cambria" w:eastAsia="Calibri" w:hAnsi="Cambria" w:cs="Calibri"/>
        </w:rPr>
        <w:t>Zenmap</w:t>
      </w:r>
      <w:proofErr w:type="spellEnd"/>
      <w:r w:rsidRPr="001D182A">
        <w:rPr>
          <w:rFonts w:ascii="Cambria" w:eastAsia="Calibri" w:hAnsi="Cambria" w:cs="Calibri"/>
        </w:rPr>
        <w:t xml:space="preserve"> and OpenVAS, which are good scanning tools. </w:t>
      </w:r>
      <w:proofErr w:type="spellStart"/>
      <w:r w:rsidRPr="001D182A">
        <w:rPr>
          <w:rFonts w:ascii="Cambria" w:eastAsia="Calibri" w:hAnsi="Cambria" w:cs="Calibri"/>
        </w:rPr>
        <w:t>Zenmap</w:t>
      </w:r>
      <w:proofErr w:type="spellEnd"/>
      <w:r w:rsidRPr="001D182A">
        <w:rPr>
          <w:rFonts w:ascii="Cambria" w:eastAsia="Calibri" w:hAnsi="Cambria" w:cs="Calibri"/>
        </w:rPr>
        <w:t xml:space="preserve"> utilizes a GUI (graphical user interface) and provides all the activated and open ports within a network. Each scan guarantees that the Hotel's system and network are protected against every known vulnerability. OpenVAS is a tool developed by </w:t>
      </w:r>
      <w:proofErr w:type="spellStart"/>
      <w:r w:rsidRPr="001D182A">
        <w:rPr>
          <w:rFonts w:ascii="Cambria" w:eastAsia="Calibri" w:hAnsi="Cambria" w:cs="Calibri"/>
        </w:rPr>
        <w:t>Greenbone</w:t>
      </w:r>
      <w:proofErr w:type="spellEnd"/>
      <w:r w:rsidRPr="001D182A">
        <w:rPr>
          <w:rFonts w:ascii="Cambria" w:eastAsia="Calibri" w:hAnsi="Cambria" w:cs="Calibri"/>
        </w:rPr>
        <w:t xml:space="preserve"> Networks that tests and scans the system against all known vulnerabilities. This tool is essential because every vulnerability can be exploited, and every exploitable vulnerability that the system has </w:t>
      </w:r>
      <w:r w:rsidR="00D202D6" w:rsidRPr="001D182A">
        <w:rPr>
          <w:rFonts w:ascii="Cambria" w:eastAsia="Calibri" w:hAnsi="Cambria" w:cs="Calibri"/>
        </w:rPr>
        <w:t>given</w:t>
      </w:r>
      <w:r w:rsidRPr="001D182A">
        <w:rPr>
          <w:rFonts w:ascii="Cambria" w:eastAsia="Calibri" w:hAnsi="Cambria" w:cs="Calibri"/>
        </w:rPr>
        <w:t xml:space="preserve"> hackers one more way into the system</w:t>
      </w:r>
      <w:r w:rsidR="00D202D6">
        <w:rPr>
          <w:rFonts w:ascii="Cambria" w:eastAsia="Calibri" w:hAnsi="Cambria" w:cs="Calibri"/>
        </w:rPr>
        <w:t>.</w:t>
      </w:r>
      <w:r w:rsidRPr="001D182A">
        <w:rPr>
          <w:rFonts w:ascii="Cambria" w:eastAsia="Calibri" w:hAnsi="Cambria" w:cs="Calibri"/>
        </w:rPr>
        <w:t> </w:t>
      </w:r>
    </w:p>
    <w:p w14:paraId="25D93A33" w14:textId="4AE2834D" w:rsidR="003877E8" w:rsidRPr="001D182A" w:rsidRDefault="017C0E35" w:rsidP="1392DED7">
      <w:pPr>
        <w:spacing w:line="257" w:lineRule="auto"/>
        <w:rPr>
          <w:rFonts w:ascii="Cambria" w:hAnsi="Cambria"/>
        </w:rPr>
      </w:pPr>
      <w:r w:rsidRPr="001D182A">
        <w:rPr>
          <w:rFonts w:ascii="Cambria" w:eastAsia="Calibri" w:hAnsi="Cambria" w:cs="Calibri"/>
          <w:b/>
          <w:bCs/>
        </w:rPr>
        <w:t>Target</w:t>
      </w:r>
      <w:r w:rsidR="001D182A" w:rsidRPr="001D182A">
        <w:rPr>
          <w:rFonts w:ascii="Cambria" w:eastAsia="Calibri" w:hAnsi="Cambria" w:cs="Calibri"/>
          <w:b/>
          <w:bCs/>
        </w:rPr>
        <w:t>:</w:t>
      </w:r>
    </w:p>
    <w:tbl>
      <w:tblPr>
        <w:tblStyle w:val="TableGrid"/>
        <w:tblW w:w="0" w:type="auto"/>
        <w:tblLook w:val="04A0" w:firstRow="1" w:lastRow="0" w:firstColumn="1" w:lastColumn="0" w:noHBand="0" w:noVBand="1"/>
      </w:tblPr>
      <w:tblGrid>
        <w:gridCol w:w="3116"/>
        <w:gridCol w:w="3117"/>
        <w:gridCol w:w="3117"/>
      </w:tblGrid>
      <w:tr w:rsidR="001B08D7" w14:paraId="46E7FCAC" w14:textId="77777777" w:rsidTr="001B08D7">
        <w:tc>
          <w:tcPr>
            <w:tcW w:w="3116" w:type="dxa"/>
          </w:tcPr>
          <w:p w14:paraId="7164E8A9" w14:textId="2F9A8B1A" w:rsidR="001B08D7" w:rsidRPr="00834527" w:rsidRDefault="001B08D7" w:rsidP="001B08D7">
            <w:pPr>
              <w:spacing w:line="257" w:lineRule="auto"/>
              <w:jc w:val="center"/>
              <w:rPr>
                <w:rFonts w:ascii="Cambria" w:eastAsia="Calibri" w:hAnsi="Cambria" w:cs="Calibri"/>
                <w:b/>
                <w:bCs/>
              </w:rPr>
            </w:pPr>
            <w:r w:rsidRPr="00834527">
              <w:rPr>
                <w:rFonts w:ascii="Cambria" w:eastAsia="Calibri" w:hAnsi="Cambria" w:cs="Calibri"/>
                <w:b/>
                <w:bCs/>
              </w:rPr>
              <w:t>IP Address</w:t>
            </w:r>
          </w:p>
        </w:tc>
        <w:tc>
          <w:tcPr>
            <w:tcW w:w="3117" w:type="dxa"/>
          </w:tcPr>
          <w:p w14:paraId="473E8053" w14:textId="56D7239C" w:rsidR="001B08D7" w:rsidRPr="00834527" w:rsidRDefault="001B08D7" w:rsidP="001B08D7">
            <w:pPr>
              <w:spacing w:line="257" w:lineRule="auto"/>
              <w:jc w:val="center"/>
              <w:rPr>
                <w:rFonts w:ascii="Cambria" w:eastAsia="Calibri" w:hAnsi="Cambria" w:cs="Calibri"/>
                <w:b/>
                <w:bCs/>
              </w:rPr>
            </w:pPr>
            <w:r w:rsidRPr="00834527">
              <w:rPr>
                <w:rFonts w:ascii="Cambria" w:eastAsia="Calibri" w:hAnsi="Cambria" w:cs="Calibri"/>
                <w:b/>
                <w:bCs/>
              </w:rPr>
              <w:t>Hostname</w:t>
            </w:r>
          </w:p>
        </w:tc>
        <w:tc>
          <w:tcPr>
            <w:tcW w:w="3117" w:type="dxa"/>
          </w:tcPr>
          <w:p w14:paraId="43CDBD67" w14:textId="167DF63C" w:rsidR="001B08D7" w:rsidRPr="00834527" w:rsidRDefault="001B08D7" w:rsidP="001B08D7">
            <w:pPr>
              <w:spacing w:line="257" w:lineRule="auto"/>
              <w:jc w:val="center"/>
              <w:rPr>
                <w:rFonts w:ascii="Cambria" w:eastAsia="Calibri" w:hAnsi="Cambria" w:cs="Calibri"/>
                <w:b/>
                <w:bCs/>
              </w:rPr>
            </w:pPr>
            <w:r w:rsidRPr="00834527">
              <w:rPr>
                <w:rFonts w:ascii="Cambria" w:eastAsia="Calibri" w:hAnsi="Cambria" w:cs="Calibri"/>
                <w:b/>
                <w:bCs/>
              </w:rPr>
              <w:t>Open Ports</w:t>
            </w:r>
          </w:p>
        </w:tc>
      </w:tr>
      <w:tr w:rsidR="001B08D7" w14:paraId="08BE94E0" w14:textId="77777777" w:rsidTr="001B08D7">
        <w:tc>
          <w:tcPr>
            <w:tcW w:w="3116" w:type="dxa"/>
          </w:tcPr>
          <w:p w14:paraId="4CD52DAC" w14:textId="307653C4" w:rsidR="001B08D7" w:rsidRPr="00834527" w:rsidRDefault="00834527" w:rsidP="1392DED7">
            <w:pPr>
              <w:spacing w:line="257" w:lineRule="auto"/>
              <w:rPr>
                <w:rFonts w:ascii="Cambria" w:eastAsia="Calibri" w:hAnsi="Cambria" w:cs="Calibri"/>
                <w:b/>
                <w:bCs/>
              </w:rPr>
            </w:pPr>
            <w:r w:rsidRPr="00834527">
              <w:rPr>
                <w:rFonts w:ascii="Cambria" w:eastAsia="Calibri" w:hAnsi="Cambria" w:cs="Calibri"/>
                <w:b/>
                <w:bCs/>
              </w:rPr>
              <w:t>10.2.3.50</w:t>
            </w:r>
          </w:p>
        </w:tc>
        <w:tc>
          <w:tcPr>
            <w:tcW w:w="3117" w:type="dxa"/>
          </w:tcPr>
          <w:p w14:paraId="2945FB7F" w14:textId="2B6EA4C3" w:rsidR="001B08D7" w:rsidRDefault="00834527" w:rsidP="1392DED7">
            <w:pPr>
              <w:spacing w:line="257" w:lineRule="auto"/>
              <w:rPr>
                <w:rFonts w:ascii="Calibri" w:eastAsia="Calibri" w:hAnsi="Calibri" w:cs="Calibri"/>
              </w:rPr>
            </w:pPr>
            <w:r>
              <w:rPr>
                <w:rFonts w:ascii="Calibri" w:eastAsia="Calibri" w:hAnsi="Calibri" w:cs="Calibri"/>
              </w:rPr>
              <w:t>Kali Linux (Attacker Machine)</w:t>
            </w:r>
          </w:p>
        </w:tc>
        <w:tc>
          <w:tcPr>
            <w:tcW w:w="3117" w:type="dxa"/>
          </w:tcPr>
          <w:p w14:paraId="7CCE1312" w14:textId="531E966C" w:rsidR="001B08D7" w:rsidRDefault="00834527" w:rsidP="1392DED7">
            <w:pPr>
              <w:spacing w:line="257" w:lineRule="auto"/>
              <w:rPr>
                <w:rFonts w:ascii="Calibri" w:eastAsia="Calibri" w:hAnsi="Calibri" w:cs="Calibri"/>
              </w:rPr>
            </w:pPr>
            <w:r>
              <w:rPr>
                <w:rFonts w:ascii="Calibri" w:eastAsia="Calibri" w:hAnsi="Calibri" w:cs="Calibri"/>
              </w:rPr>
              <w:t xml:space="preserve">Scan showed no open ports </w:t>
            </w:r>
          </w:p>
        </w:tc>
      </w:tr>
      <w:tr w:rsidR="001B08D7" w:rsidRPr="008A5486" w14:paraId="324D363D" w14:textId="77777777" w:rsidTr="001B08D7">
        <w:tc>
          <w:tcPr>
            <w:tcW w:w="3116" w:type="dxa"/>
          </w:tcPr>
          <w:p w14:paraId="12620841" w14:textId="30AE72C0" w:rsidR="001B08D7" w:rsidRPr="00CF7BA4" w:rsidRDefault="00834527" w:rsidP="1392DED7">
            <w:pPr>
              <w:spacing w:line="257" w:lineRule="auto"/>
              <w:rPr>
                <w:rFonts w:ascii="Cambria" w:eastAsia="Calibri" w:hAnsi="Cambria" w:cs="Calibri"/>
                <w:b/>
                <w:bCs/>
              </w:rPr>
            </w:pPr>
            <w:r w:rsidRPr="00CF7BA4">
              <w:rPr>
                <w:rFonts w:ascii="Cambria" w:eastAsia="Calibri" w:hAnsi="Cambria" w:cs="Calibri"/>
                <w:b/>
                <w:bCs/>
              </w:rPr>
              <w:t>10.23.100</w:t>
            </w:r>
          </w:p>
        </w:tc>
        <w:tc>
          <w:tcPr>
            <w:tcW w:w="3117" w:type="dxa"/>
          </w:tcPr>
          <w:p w14:paraId="55E365E7" w14:textId="4E6E1C1A" w:rsidR="001B08D7" w:rsidRPr="00CF7BA4" w:rsidRDefault="00834527" w:rsidP="1392DED7">
            <w:pPr>
              <w:spacing w:line="257" w:lineRule="auto"/>
              <w:rPr>
                <w:rFonts w:ascii="Cambria" w:eastAsia="Calibri" w:hAnsi="Cambria" w:cs="Calibri"/>
              </w:rPr>
            </w:pPr>
            <w:r w:rsidRPr="00CF7BA4">
              <w:rPr>
                <w:rFonts w:ascii="Cambria" w:eastAsia="Calibri" w:hAnsi="Cambria" w:cs="Calibri"/>
              </w:rPr>
              <w:t xml:space="preserve">Metasploit (Victim Machine) </w:t>
            </w:r>
          </w:p>
        </w:tc>
        <w:tc>
          <w:tcPr>
            <w:tcW w:w="3117" w:type="dxa"/>
          </w:tcPr>
          <w:p w14:paraId="41658909" w14:textId="17042249" w:rsidR="001B08D7" w:rsidRPr="008A5486" w:rsidRDefault="00834527"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t xml:space="preserve">Port </w:t>
            </w:r>
            <w:r w:rsidR="00FB1A8D" w:rsidRPr="008A5486">
              <w:rPr>
                <w:rFonts w:ascii="Cambria" w:eastAsia="Calibri" w:hAnsi="Cambria" w:cs="Calibri"/>
                <w:b/>
                <w:bCs/>
                <w:sz w:val="16"/>
                <w:szCs w:val="16"/>
              </w:rPr>
              <w:t>22</w:t>
            </w:r>
            <w:r w:rsidR="00BE2BCA" w:rsidRPr="008A5486">
              <w:rPr>
                <w:rFonts w:ascii="Cambria" w:eastAsia="Calibri" w:hAnsi="Cambria" w:cs="Calibri"/>
                <w:sz w:val="16"/>
                <w:szCs w:val="16"/>
              </w:rPr>
              <w:t>-</w:t>
            </w:r>
            <w:r w:rsidR="005170A7" w:rsidRPr="008A5486">
              <w:rPr>
                <w:rFonts w:ascii="Cambria" w:eastAsia="Calibri" w:hAnsi="Cambria" w:cs="Calibri"/>
                <w:sz w:val="16"/>
                <w:szCs w:val="16"/>
              </w:rPr>
              <w:t xml:space="preserve"> </w:t>
            </w:r>
            <w:r w:rsidR="005B101D" w:rsidRPr="008A5486">
              <w:rPr>
                <w:rFonts w:ascii="Cambria" w:eastAsia="Calibri" w:hAnsi="Cambria" w:cs="Calibri"/>
                <w:sz w:val="16"/>
                <w:szCs w:val="16"/>
              </w:rPr>
              <w:t>(SSH)</w:t>
            </w:r>
            <w:r w:rsidR="007D14F0" w:rsidRPr="008A5486">
              <w:rPr>
                <w:rFonts w:ascii="Cambria" w:eastAsia="Calibri" w:hAnsi="Cambria" w:cs="Calibri"/>
                <w:sz w:val="16"/>
                <w:szCs w:val="16"/>
              </w:rPr>
              <w:t xml:space="preserve"> Secure Shell, used for secure loin, file transfers, and port forwarding. </w:t>
            </w:r>
          </w:p>
          <w:p w14:paraId="1611D719" w14:textId="480535A4" w:rsidR="00FB1A8D" w:rsidRPr="008A5486" w:rsidRDefault="00FB1A8D"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t>Port 53</w:t>
            </w:r>
            <w:r w:rsidR="00BE2BCA" w:rsidRPr="008A5486">
              <w:rPr>
                <w:rFonts w:ascii="Cambria" w:eastAsia="Calibri" w:hAnsi="Cambria" w:cs="Calibri"/>
                <w:b/>
                <w:bCs/>
                <w:sz w:val="16"/>
                <w:szCs w:val="16"/>
              </w:rPr>
              <w:t>-</w:t>
            </w:r>
            <w:r w:rsidR="00C30EE9" w:rsidRPr="008A5486">
              <w:rPr>
                <w:rFonts w:ascii="Cambria" w:eastAsia="Calibri" w:hAnsi="Cambria" w:cs="Calibri"/>
                <w:sz w:val="16"/>
                <w:szCs w:val="16"/>
              </w:rPr>
              <w:t xml:space="preserve"> </w:t>
            </w:r>
            <w:r w:rsidR="00D675F6" w:rsidRPr="008A5486">
              <w:rPr>
                <w:rFonts w:ascii="Cambria" w:eastAsia="Calibri" w:hAnsi="Cambria" w:cs="Calibri"/>
                <w:sz w:val="16"/>
                <w:szCs w:val="16"/>
              </w:rPr>
              <w:t>(</w:t>
            </w:r>
            <w:r w:rsidR="00C30EE9" w:rsidRPr="008A5486">
              <w:rPr>
                <w:rFonts w:ascii="Cambria" w:eastAsia="Calibri" w:hAnsi="Cambria" w:cs="Calibri"/>
                <w:sz w:val="16"/>
                <w:szCs w:val="16"/>
              </w:rPr>
              <w:t>DNS</w:t>
            </w:r>
            <w:r w:rsidR="00D675F6" w:rsidRPr="008A5486">
              <w:rPr>
                <w:rFonts w:ascii="Cambria" w:eastAsia="Calibri" w:hAnsi="Cambria" w:cs="Calibri"/>
                <w:sz w:val="16"/>
                <w:szCs w:val="16"/>
              </w:rPr>
              <w:t>)</w:t>
            </w:r>
            <w:r w:rsidR="00DC5D16" w:rsidRPr="008A5486">
              <w:rPr>
                <w:rFonts w:ascii="Cambria" w:eastAsia="Calibri" w:hAnsi="Cambria" w:cs="Calibri"/>
                <w:sz w:val="16"/>
                <w:szCs w:val="16"/>
              </w:rPr>
              <w:t xml:space="preserve"> D</w:t>
            </w:r>
            <w:r w:rsidR="00C30EE9" w:rsidRPr="008A5486">
              <w:rPr>
                <w:rFonts w:ascii="Cambria" w:eastAsia="Calibri" w:hAnsi="Cambria" w:cs="Calibri"/>
                <w:sz w:val="16"/>
                <w:szCs w:val="16"/>
              </w:rPr>
              <w:t xml:space="preserve">omain name </w:t>
            </w:r>
            <w:r w:rsidR="00D675F6" w:rsidRPr="008A5486">
              <w:rPr>
                <w:rFonts w:ascii="Cambria" w:eastAsia="Calibri" w:hAnsi="Cambria" w:cs="Calibri"/>
                <w:sz w:val="16"/>
                <w:szCs w:val="16"/>
              </w:rPr>
              <w:t>service</w:t>
            </w:r>
            <w:r w:rsidR="00B4048D" w:rsidRPr="008A5486">
              <w:rPr>
                <w:rFonts w:ascii="Cambria" w:eastAsia="Calibri" w:hAnsi="Cambria" w:cs="Calibri"/>
                <w:sz w:val="16"/>
                <w:szCs w:val="16"/>
              </w:rPr>
              <w:t xml:space="preserve"> is used for domain</w:t>
            </w:r>
            <w:r w:rsidR="00D202D6" w:rsidRPr="008A5486">
              <w:rPr>
                <w:rFonts w:ascii="Cambria" w:eastAsia="Calibri" w:hAnsi="Cambria" w:cs="Calibri"/>
                <w:sz w:val="16"/>
                <w:szCs w:val="16"/>
              </w:rPr>
              <w:t xml:space="preserve"> name resolution.</w:t>
            </w:r>
            <w:r w:rsidR="00155EFB" w:rsidRPr="008A5486">
              <w:rPr>
                <w:sz w:val="16"/>
                <w:szCs w:val="16"/>
              </w:rPr>
              <w:t xml:space="preserve"> </w:t>
            </w:r>
            <w:r w:rsidR="00155EFB" w:rsidRPr="008A5486">
              <w:rPr>
                <w:rFonts w:ascii="Cambria" w:eastAsia="Calibri" w:hAnsi="Cambria" w:cs="Calibri"/>
                <w:sz w:val="16"/>
                <w:szCs w:val="16"/>
              </w:rPr>
              <w:t>The hotel should not open this port if it uses a DNS server due to potential attacks.</w:t>
            </w:r>
            <w:r w:rsidR="00D202D6" w:rsidRPr="008A5486">
              <w:rPr>
                <w:rFonts w:ascii="Cambria" w:eastAsia="Calibri" w:hAnsi="Cambria" w:cs="Calibri"/>
                <w:sz w:val="16"/>
                <w:szCs w:val="16"/>
              </w:rPr>
              <w:t xml:space="preserve"> </w:t>
            </w:r>
            <w:r w:rsidR="00D675F6" w:rsidRPr="008A5486">
              <w:rPr>
                <w:rFonts w:ascii="Cambria" w:eastAsia="Calibri" w:hAnsi="Cambria" w:cs="Calibri"/>
                <w:sz w:val="16"/>
                <w:szCs w:val="16"/>
              </w:rPr>
              <w:t xml:space="preserve"> </w:t>
            </w:r>
          </w:p>
          <w:p w14:paraId="0DE2D60B" w14:textId="2394CC59" w:rsidR="00FB1A8D" w:rsidRPr="008A5486" w:rsidRDefault="00FB1A8D"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t>Port 111</w:t>
            </w:r>
            <w:r w:rsidR="00BE2BCA" w:rsidRPr="008A5486">
              <w:rPr>
                <w:rFonts w:ascii="Cambria" w:eastAsia="Calibri" w:hAnsi="Cambria" w:cs="Calibri"/>
                <w:sz w:val="16"/>
                <w:szCs w:val="16"/>
              </w:rPr>
              <w:t>-</w:t>
            </w:r>
            <w:r w:rsidR="00DC5D16" w:rsidRPr="008A5486">
              <w:rPr>
                <w:rFonts w:ascii="Cambria" w:eastAsia="Calibri" w:hAnsi="Cambria" w:cs="Calibri"/>
                <w:sz w:val="16"/>
                <w:szCs w:val="16"/>
              </w:rPr>
              <w:t xml:space="preserve"> (RPC) </w:t>
            </w:r>
            <w:r w:rsidR="0031624F" w:rsidRPr="008A5486">
              <w:rPr>
                <w:rFonts w:ascii="Cambria" w:eastAsia="Calibri" w:hAnsi="Cambria" w:cs="Calibri"/>
                <w:sz w:val="16"/>
                <w:szCs w:val="16"/>
              </w:rPr>
              <w:t>used by the portmapper service to map Remote Procedure Call programs and versions to specific transport port numbers.</w:t>
            </w:r>
          </w:p>
          <w:p w14:paraId="6F1841D4" w14:textId="060C53D9" w:rsidR="00FB1A8D" w:rsidRPr="008A5486" w:rsidRDefault="00FB1A8D"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t>Port 139</w:t>
            </w:r>
            <w:r w:rsidR="00BE2BCA" w:rsidRPr="008A5486">
              <w:rPr>
                <w:rFonts w:ascii="Cambria" w:eastAsia="Calibri" w:hAnsi="Cambria" w:cs="Calibri"/>
                <w:sz w:val="16"/>
                <w:szCs w:val="16"/>
              </w:rPr>
              <w:t>-</w:t>
            </w:r>
            <w:r w:rsidR="008A5486">
              <w:rPr>
                <w:rFonts w:ascii="Cambria" w:eastAsia="Calibri" w:hAnsi="Cambria" w:cs="Calibri"/>
                <w:sz w:val="16"/>
                <w:szCs w:val="16"/>
              </w:rPr>
              <w:t xml:space="preserve"> </w:t>
            </w:r>
            <w:r w:rsidR="00AF006C" w:rsidRPr="008A5486">
              <w:rPr>
                <w:rFonts w:ascii="Cambria" w:eastAsia="Calibri" w:hAnsi="Cambria" w:cs="Calibri"/>
                <w:sz w:val="16"/>
                <w:szCs w:val="16"/>
              </w:rPr>
              <w:t>This port is used for NetBIOS. A protocol used for File and Print Sharing under all current versions of Windows.</w:t>
            </w:r>
          </w:p>
          <w:p w14:paraId="469BF9A4" w14:textId="21F95C76" w:rsidR="00FB1A8D" w:rsidRPr="008A5486" w:rsidRDefault="00FB1A8D"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t>Port 445</w:t>
            </w:r>
            <w:r w:rsidR="00BE2BCA" w:rsidRPr="008A5486">
              <w:rPr>
                <w:rFonts w:ascii="Cambria" w:eastAsia="Calibri" w:hAnsi="Cambria" w:cs="Calibri"/>
                <w:sz w:val="16"/>
                <w:szCs w:val="16"/>
              </w:rPr>
              <w:t>-</w:t>
            </w:r>
            <w:r w:rsidR="008A5486">
              <w:rPr>
                <w:rFonts w:ascii="Cambria" w:eastAsia="Calibri" w:hAnsi="Cambria" w:cs="Calibri"/>
                <w:sz w:val="16"/>
                <w:szCs w:val="16"/>
              </w:rPr>
              <w:t xml:space="preserve"> </w:t>
            </w:r>
            <w:r w:rsidR="002D0162" w:rsidRPr="008A5486">
              <w:rPr>
                <w:rFonts w:ascii="Cambria" w:eastAsia="Calibri" w:hAnsi="Cambria" w:cs="Calibri"/>
                <w:sz w:val="16"/>
                <w:szCs w:val="16"/>
              </w:rPr>
              <w:t>I</w:t>
            </w:r>
            <w:r w:rsidR="0077289E" w:rsidRPr="008A5486">
              <w:rPr>
                <w:rFonts w:ascii="Cambria" w:eastAsia="Calibri" w:hAnsi="Cambria" w:cs="Calibri"/>
                <w:sz w:val="16"/>
                <w:szCs w:val="16"/>
              </w:rPr>
              <w:t>s used for direct TCP/IP M</w:t>
            </w:r>
            <w:r w:rsidR="002D0162" w:rsidRPr="008A5486">
              <w:rPr>
                <w:rFonts w:ascii="Cambria" w:eastAsia="Calibri" w:hAnsi="Cambria" w:cs="Calibri"/>
                <w:sz w:val="16"/>
                <w:szCs w:val="16"/>
              </w:rPr>
              <w:t xml:space="preserve">icrosoft </w:t>
            </w:r>
            <w:r w:rsidR="0077289E" w:rsidRPr="008A5486">
              <w:rPr>
                <w:rFonts w:ascii="Cambria" w:eastAsia="Calibri" w:hAnsi="Cambria" w:cs="Calibri"/>
                <w:sz w:val="16"/>
                <w:szCs w:val="16"/>
              </w:rPr>
              <w:t>Networking access without the need for a NetBIOS layer.</w:t>
            </w:r>
            <w:r w:rsidR="002D0162" w:rsidRPr="008A5486">
              <w:rPr>
                <w:sz w:val="16"/>
                <w:szCs w:val="16"/>
              </w:rPr>
              <w:t xml:space="preserve"> </w:t>
            </w:r>
            <w:r w:rsidR="002D0162" w:rsidRPr="008A5486">
              <w:rPr>
                <w:rFonts w:ascii="Cambria" w:eastAsia="Calibri" w:hAnsi="Cambria" w:cs="Calibri"/>
                <w:sz w:val="16"/>
                <w:szCs w:val="16"/>
              </w:rPr>
              <w:t>Leaving port 445 open leaves Windows machines vulnerable to trojans and worm attacks.</w:t>
            </w:r>
          </w:p>
          <w:p w14:paraId="40F9B79B" w14:textId="765CF048" w:rsidR="00E817A6" w:rsidRPr="008A5486" w:rsidRDefault="00E817A6"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lastRenderedPageBreak/>
              <w:t>Port 33</w:t>
            </w:r>
            <w:r w:rsidR="00692AA1" w:rsidRPr="008A5486">
              <w:rPr>
                <w:rFonts w:ascii="Cambria" w:eastAsia="Calibri" w:hAnsi="Cambria" w:cs="Calibri"/>
                <w:b/>
                <w:bCs/>
                <w:sz w:val="16"/>
                <w:szCs w:val="16"/>
              </w:rPr>
              <w:t>06</w:t>
            </w:r>
            <w:r w:rsidR="00BE2BCA" w:rsidRPr="008A5486">
              <w:rPr>
                <w:rFonts w:ascii="Cambria" w:eastAsia="Calibri" w:hAnsi="Cambria" w:cs="Calibri"/>
                <w:sz w:val="16"/>
                <w:szCs w:val="16"/>
              </w:rPr>
              <w:t>-</w:t>
            </w:r>
            <w:r w:rsidR="008A5486">
              <w:rPr>
                <w:rFonts w:ascii="Cambria" w:eastAsia="Calibri" w:hAnsi="Cambria" w:cs="Calibri"/>
                <w:sz w:val="16"/>
                <w:szCs w:val="16"/>
              </w:rPr>
              <w:t xml:space="preserve"> </w:t>
            </w:r>
            <w:r w:rsidR="008C7D76" w:rsidRPr="008A5486">
              <w:rPr>
                <w:rFonts w:ascii="Cambria" w:eastAsia="Calibri" w:hAnsi="Cambria" w:cs="Calibri"/>
                <w:sz w:val="16"/>
                <w:szCs w:val="16"/>
              </w:rPr>
              <w:t xml:space="preserve">This port is used by </w:t>
            </w:r>
            <w:r w:rsidR="002244EF" w:rsidRPr="008A5486">
              <w:rPr>
                <w:rFonts w:ascii="Cambria" w:eastAsia="Calibri" w:hAnsi="Cambria" w:cs="Calibri"/>
                <w:sz w:val="16"/>
                <w:szCs w:val="16"/>
              </w:rPr>
              <w:t>MySQL database server connections</w:t>
            </w:r>
          </w:p>
          <w:p w14:paraId="3FEEE391" w14:textId="174AE884" w:rsidR="00692AA1" w:rsidRPr="008A5486" w:rsidRDefault="00692AA1"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t>Port 25</w:t>
            </w:r>
            <w:r w:rsidR="00BE2BCA" w:rsidRPr="008A5486">
              <w:rPr>
                <w:rFonts w:ascii="Cambria" w:eastAsia="Calibri" w:hAnsi="Cambria" w:cs="Calibri"/>
                <w:sz w:val="16"/>
                <w:szCs w:val="16"/>
              </w:rPr>
              <w:t>-</w:t>
            </w:r>
            <w:r w:rsidR="008A5486">
              <w:rPr>
                <w:rFonts w:ascii="Cambria" w:eastAsia="Calibri" w:hAnsi="Cambria" w:cs="Calibri"/>
                <w:sz w:val="16"/>
                <w:szCs w:val="16"/>
              </w:rPr>
              <w:t xml:space="preserve"> </w:t>
            </w:r>
            <w:r w:rsidR="00A31FFD" w:rsidRPr="008A5486">
              <w:rPr>
                <w:rFonts w:ascii="Cambria" w:eastAsia="Calibri" w:hAnsi="Cambria" w:cs="Calibri"/>
                <w:sz w:val="16"/>
                <w:szCs w:val="16"/>
              </w:rPr>
              <w:t>This port is used for (STMP) Simple Mail Transfer Protocol</w:t>
            </w:r>
            <w:r w:rsidR="00312959" w:rsidRPr="008A5486">
              <w:rPr>
                <w:rFonts w:ascii="Cambria" w:eastAsia="Calibri" w:hAnsi="Cambria" w:cs="Calibri"/>
                <w:sz w:val="16"/>
                <w:szCs w:val="16"/>
              </w:rPr>
              <w:t>.</w:t>
            </w:r>
            <w:r w:rsidR="00312959" w:rsidRPr="008A5486">
              <w:rPr>
                <w:rFonts w:ascii="Helvetica" w:hAnsi="Helvetica" w:cs="Helvetica"/>
                <w:color w:val="090B19"/>
                <w:sz w:val="16"/>
                <w:szCs w:val="16"/>
                <w:shd w:val="clear" w:color="auto" w:fill="EDF0F5"/>
              </w:rPr>
              <w:t xml:space="preserve"> </w:t>
            </w:r>
            <w:r w:rsidR="00312959" w:rsidRPr="008A5486">
              <w:rPr>
                <w:rFonts w:ascii="Cambria" w:eastAsia="Calibri" w:hAnsi="Cambria" w:cs="Calibri"/>
                <w:sz w:val="16"/>
                <w:szCs w:val="16"/>
              </w:rPr>
              <w:t>The port is used for email servers, so if the company doesn't host one, it should not be used.</w:t>
            </w:r>
          </w:p>
          <w:p w14:paraId="0D3BDD96" w14:textId="2FC6CF0B" w:rsidR="00692AA1" w:rsidRPr="008A5486" w:rsidRDefault="00692AA1"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t>Port 23</w:t>
            </w:r>
            <w:r w:rsidR="00BE2BCA" w:rsidRPr="008A5486">
              <w:rPr>
                <w:rFonts w:ascii="Cambria" w:eastAsia="Calibri" w:hAnsi="Cambria" w:cs="Calibri"/>
                <w:sz w:val="16"/>
                <w:szCs w:val="16"/>
              </w:rPr>
              <w:t>-</w:t>
            </w:r>
            <w:r w:rsidR="008A5486">
              <w:rPr>
                <w:rFonts w:ascii="Cambria" w:eastAsia="Calibri" w:hAnsi="Cambria" w:cs="Calibri"/>
                <w:sz w:val="16"/>
                <w:szCs w:val="16"/>
              </w:rPr>
              <w:t xml:space="preserve"> </w:t>
            </w:r>
            <w:r w:rsidR="001A1EA4" w:rsidRPr="008A5486">
              <w:rPr>
                <w:rFonts w:ascii="Cambria" w:eastAsia="Calibri" w:hAnsi="Cambria" w:cs="Calibri"/>
                <w:sz w:val="16"/>
                <w:szCs w:val="16"/>
              </w:rPr>
              <w:t>This port is designated for Telnet, one of the oldest Internet protocols.</w:t>
            </w:r>
            <w:r w:rsidR="005C5CD7" w:rsidRPr="008A5486">
              <w:rPr>
                <w:rFonts w:ascii="Cambria" w:eastAsia="Calibri" w:hAnsi="Cambria" w:cs="Calibri"/>
                <w:sz w:val="16"/>
                <w:szCs w:val="16"/>
              </w:rPr>
              <w:t xml:space="preserve"> It is used to </w:t>
            </w:r>
            <w:r w:rsidR="00A80C2E" w:rsidRPr="008A5486">
              <w:rPr>
                <w:rFonts w:ascii="Cambria" w:eastAsia="Calibri" w:hAnsi="Cambria" w:cs="Calibri"/>
                <w:sz w:val="16"/>
                <w:szCs w:val="16"/>
              </w:rPr>
              <w:t xml:space="preserve"> </w:t>
            </w:r>
          </w:p>
          <w:p w14:paraId="4B9F7A92" w14:textId="74813D13" w:rsidR="00692AA1" w:rsidRPr="008A5486" w:rsidRDefault="00692AA1"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t>Port 21</w:t>
            </w:r>
            <w:r w:rsidR="00BE2BCA" w:rsidRPr="008A5486">
              <w:rPr>
                <w:rFonts w:ascii="Cambria" w:eastAsia="Calibri" w:hAnsi="Cambria" w:cs="Calibri"/>
                <w:sz w:val="16"/>
                <w:szCs w:val="16"/>
              </w:rPr>
              <w:t>-</w:t>
            </w:r>
            <w:r w:rsidR="00336455" w:rsidRPr="008A5486">
              <w:rPr>
                <w:rFonts w:ascii="Cambria" w:eastAsia="Calibri" w:hAnsi="Cambria" w:cs="Calibri"/>
                <w:sz w:val="16"/>
                <w:szCs w:val="16"/>
              </w:rPr>
              <w:t xml:space="preserve"> (FTP) </w:t>
            </w:r>
            <w:r w:rsidR="00D6798D" w:rsidRPr="008A5486">
              <w:rPr>
                <w:rFonts w:ascii="Cambria" w:eastAsia="Calibri" w:hAnsi="Cambria" w:cs="Calibri"/>
                <w:sz w:val="16"/>
                <w:szCs w:val="16"/>
              </w:rPr>
              <w:t>Port 21 is primarily utilized for File Transfer Protocol (FTP) file transfers and can be utilized by various network devices to monitor network traffic.</w:t>
            </w:r>
          </w:p>
          <w:p w14:paraId="0DA0297B" w14:textId="0BEA1F6C" w:rsidR="0087012B" w:rsidRPr="008A5486" w:rsidRDefault="0087012B" w:rsidP="1392DED7">
            <w:pPr>
              <w:spacing w:line="257" w:lineRule="auto"/>
              <w:rPr>
                <w:rFonts w:ascii="Cambria" w:eastAsia="Calibri" w:hAnsi="Cambria" w:cs="Calibri"/>
                <w:sz w:val="16"/>
                <w:szCs w:val="16"/>
              </w:rPr>
            </w:pPr>
            <w:r w:rsidRPr="008A5486">
              <w:rPr>
                <w:rFonts w:ascii="Cambria" w:eastAsia="Calibri" w:hAnsi="Cambria" w:cs="Calibri"/>
                <w:b/>
                <w:bCs/>
                <w:sz w:val="16"/>
                <w:szCs w:val="16"/>
              </w:rPr>
              <w:t>Port 80</w:t>
            </w:r>
            <w:r w:rsidR="00BE2BCA" w:rsidRPr="008A5486">
              <w:rPr>
                <w:rFonts w:ascii="Cambria" w:eastAsia="Calibri" w:hAnsi="Cambria" w:cs="Calibri"/>
                <w:sz w:val="16"/>
                <w:szCs w:val="16"/>
              </w:rPr>
              <w:t>-</w:t>
            </w:r>
            <w:r w:rsidR="007F2E3E" w:rsidRPr="008A5486">
              <w:rPr>
                <w:rFonts w:ascii="Cambria" w:eastAsia="Calibri" w:hAnsi="Cambria" w:cs="Calibri"/>
                <w:sz w:val="16"/>
                <w:szCs w:val="16"/>
              </w:rPr>
              <w:t xml:space="preserve"> (HTTP) Hyper</w:t>
            </w:r>
            <w:r w:rsidR="00AD1598" w:rsidRPr="008A5486">
              <w:rPr>
                <w:rFonts w:ascii="Cambria" w:eastAsia="Calibri" w:hAnsi="Cambria" w:cs="Calibri"/>
                <w:sz w:val="16"/>
                <w:szCs w:val="16"/>
              </w:rPr>
              <w:t xml:space="preserve"> Text Transfer Protocol. This</w:t>
            </w:r>
            <w:r w:rsidR="005104EE" w:rsidRPr="008A5486">
              <w:rPr>
                <w:rFonts w:ascii="Cambria" w:eastAsia="Calibri" w:hAnsi="Cambria" w:cs="Calibri"/>
                <w:sz w:val="16"/>
                <w:szCs w:val="16"/>
              </w:rPr>
              <w:t xml:space="preserve"> port </w:t>
            </w:r>
            <w:r w:rsidR="00AD1598" w:rsidRPr="008A5486">
              <w:rPr>
                <w:rFonts w:ascii="Cambria" w:eastAsia="Calibri" w:hAnsi="Cambria" w:cs="Calibri"/>
                <w:sz w:val="16"/>
                <w:szCs w:val="16"/>
              </w:rPr>
              <w:t>should be disabled unless the hotel is running any web services.</w:t>
            </w:r>
          </w:p>
          <w:p w14:paraId="443F2876" w14:textId="51A620CB" w:rsidR="0087012B" w:rsidRPr="008A5486" w:rsidRDefault="0087012B" w:rsidP="1392DED7">
            <w:pPr>
              <w:spacing w:line="257" w:lineRule="auto"/>
              <w:rPr>
                <w:rFonts w:ascii="Cambria" w:eastAsia="Calibri" w:hAnsi="Cambria" w:cs="Calibri"/>
                <w:sz w:val="16"/>
                <w:szCs w:val="16"/>
              </w:rPr>
            </w:pPr>
            <w:r w:rsidRPr="00A67385">
              <w:rPr>
                <w:rFonts w:ascii="Cambria" w:eastAsia="Calibri" w:hAnsi="Cambria" w:cs="Calibri"/>
                <w:b/>
                <w:bCs/>
                <w:sz w:val="16"/>
                <w:szCs w:val="16"/>
              </w:rPr>
              <w:t>Port 514</w:t>
            </w:r>
            <w:r w:rsidR="00BE2BCA" w:rsidRPr="008A5486">
              <w:rPr>
                <w:rFonts w:ascii="Cambria" w:eastAsia="Calibri" w:hAnsi="Cambria" w:cs="Calibri"/>
                <w:sz w:val="16"/>
                <w:szCs w:val="16"/>
              </w:rPr>
              <w:t>-</w:t>
            </w:r>
            <w:r w:rsidR="00A67385">
              <w:rPr>
                <w:rFonts w:ascii="Cambria" w:eastAsia="Calibri" w:hAnsi="Cambria" w:cs="Calibri"/>
                <w:sz w:val="16"/>
                <w:szCs w:val="16"/>
              </w:rPr>
              <w:t xml:space="preserve"> </w:t>
            </w:r>
            <w:r w:rsidR="00A67385" w:rsidRPr="008A5486">
              <w:rPr>
                <w:rFonts w:ascii="Cambria" w:eastAsia="Calibri" w:hAnsi="Cambria" w:cs="Calibri"/>
                <w:sz w:val="16"/>
                <w:szCs w:val="16"/>
              </w:rPr>
              <w:t>Interactive</w:t>
            </w:r>
            <w:r w:rsidR="00890D4A" w:rsidRPr="008A5486">
              <w:rPr>
                <w:rFonts w:ascii="Cambria" w:eastAsia="Calibri" w:hAnsi="Cambria" w:cs="Calibri"/>
                <w:sz w:val="16"/>
                <w:szCs w:val="16"/>
              </w:rPr>
              <w:t xml:space="preserve"> shell utilizes this port. </w:t>
            </w:r>
          </w:p>
          <w:p w14:paraId="195D452C" w14:textId="2449D7D4" w:rsidR="0087012B" w:rsidRPr="008A5486" w:rsidRDefault="0087012B" w:rsidP="1392DED7">
            <w:pPr>
              <w:spacing w:line="257" w:lineRule="auto"/>
              <w:rPr>
                <w:rFonts w:ascii="Cambria" w:eastAsia="Calibri" w:hAnsi="Cambria" w:cs="Calibri"/>
                <w:sz w:val="16"/>
                <w:szCs w:val="16"/>
              </w:rPr>
            </w:pPr>
            <w:r w:rsidRPr="00A67385">
              <w:rPr>
                <w:rFonts w:ascii="Cambria" w:eastAsia="Calibri" w:hAnsi="Cambria" w:cs="Calibri"/>
                <w:b/>
                <w:bCs/>
                <w:sz w:val="16"/>
                <w:szCs w:val="16"/>
              </w:rPr>
              <w:t>Port 2049</w:t>
            </w:r>
            <w:r w:rsidR="00BE2BCA" w:rsidRPr="008A5486">
              <w:rPr>
                <w:rFonts w:ascii="Cambria" w:eastAsia="Calibri" w:hAnsi="Cambria" w:cs="Calibri"/>
                <w:sz w:val="16"/>
                <w:szCs w:val="16"/>
              </w:rPr>
              <w:t>-</w:t>
            </w:r>
            <w:r w:rsidR="00017469" w:rsidRPr="008A5486">
              <w:rPr>
                <w:rFonts w:ascii="Cambria" w:eastAsia="Calibri" w:hAnsi="Cambria" w:cs="Calibri"/>
                <w:sz w:val="16"/>
                <w:szCs w:val="16"/>
              </w:rPr>
              <w:t xml:space="preserve"> (NFS) Network File System. </w:t>
            </w:r>
            <w:r w:rsidR="007521EC" w:rsidRPr="008A5486">
              <w:rPr>
                <w:rFonts w:ascii="Cambria" w:eastAsia="Calibri" w:hAnsi="Cambria" w:cs="Calibri"/>
                <w:sz w:val="16"/>
                <w:szCs w:val="16"/>
              </w:rPr>
              <w:t xml:space="preserve">This is used for remote filesystem access. </w:t>
            </w:r>
          </w:p>
          <w:p w14:paraId="0149B890" w14:textId="6D44E548" w:rsidR="0087012B" w:rsidRPr="008A5486" w:rsidRDefault="0087012B" w:rsidP="1392DED7">
            <w:pPr>
              <w:spacing w:line="257" w:lineRule="auto"/>
              <w:rPr>
                <w:rFonts w:ascii="Cambria" w:eastAsia="Calibri" w:hAnsi="Cambria" w:cs="Calibri"/>
                <w:sz w:val="16"/>
                <w:szCs w:val="16"/>
              </w:rPr>
            </w:pPr>
            <w:r w:rsidRPr="00A67385">
              <w:rPr>
                <w:rFonts w:ascii="Cambria" w:eastAsia="Calibri" w:hAnsi="Cambria" w:cs="Calibri"/>
                <w:b/>
                <w:bCs/>
                <w:sz w:val="16"/>
                <w:szCs w:val="16"/>
              </w:rPr>
              <w:t>Port 512</w:t>
            </w:r>
            <w:r w:rsidR="00BE2BCA" w:rsidRPr="008A5486">
              <w:rPr>
                <w:rFonts w:ascii="Cambria" w:eastAsia="Calibri" w:hAnsi="Cambria" w:cs="Calibri"/>
                <w:sz w:val="16"/>
                <w:szCs w:val="16"/>
              </w:rPr>
              <w:t>-</w:t>
            </w:r>
            <w:r w:rsidR="00A67385">
              <w:rPr>
                <w:rFonts w:ascii="Cambria" w:eastAsia="Calibri" w:hAnsi="Cambria" w:cs="Calibri"/>
                <w:sz w:val="16"/>
                <w:szCs w:val="16"/>
              </w:rPr>
              <w:t xml:space="preserve"> </w:t>
            </w:r>
            <w:r w:rsidR="002A68EF" w:rsidRPr="008A5486">
              <w:rPr>
                <w:rFonts w:ascii="Cambria" w:eastAsia="Calibri" w:hAnsi="Cambria" w:cs="Calibri"/>
                <w:sz w:val="16"/>
                <w:szCs w:val="16"/>
              </w:rPr>
              <w:t>Automatic authentication using privileged port numbers takes place on this port.</w:t>
            </w:r>
          </w:p>
          <w:p w14:paraId="4F460A6F" w14:textId="4155723D" w:rsidR="0087012B" w:rsidRPr="008A5486" w:rsidRDefault="0087012B" w:rsidP="1392DED7">
            <w:pPr>
              <w:spacing w:line="257" w:lineRule="auto"/>
              <w:rPr>
                <w:rFonts w:ascii="Cambria" w:eastAsia="Calibri" w:hAnsi="Cambria" w:cs="Calibri"/>
                <w:sz w:val="16"/>
                <w:szCs w:val="16"/>
              </w:rPr>
            </w:pPr>
            <w:r w:rsidRPr="00A67385">
              <w:rPr>
                <w:rFonts w:ascii="Cambria" w:eastAsia="Calibri" w:hAnsi="Cambria" w:cs="Calibri"/>
                <w:b/>
                <w:bCs/>
                <w:sz w:val="16"/>
                <w:szCs w:val="16"/>
              </w:rPr>
              <w:t>Port 8009</w:t>
            </w:r>
            <w:r w:rsidR="00BE2BCA" w:rsidRPr="008A5486">
              <w:rPr>
                <w:rFonts w:ascii="Cambria" w:eastAsia="Calibri" w:hAnsi="Cambria" w:cs="Calibri"/>
                <w:sz w:val="16"/>
                <w:szCs w:val="16"/>
              </w:rPr>
              <w:t>-</w:t>
            </w:r>
            <w:r w:rsidR="008A5486" w:rsidRPr="008A5486">
              <w:rPr>
                <w:rFonts w:ascii="Cambria" w:eastAsia="Calibri" w:hAnsi="Cambria" w:cs="Calibri"/>
                <w:sz w:val="16"/>
                <w:szCs w:val="16"/>
              </w:rPr>
              <w:t xml:space="preserve"> </w:t>
            </w:r>
            <w:r w:rsidR="006F0DDC" w:rsidRPr="008A5486">
              <w:rPr>
                <w:rFonts w:ascii="Cambria" w:eastAsia="Calibri" w:hAnsi="Cambria" w:cs="Calibri"/>
                <w:sz w:val="16"/>
                <w:szCs w:val="16"/>
              </w:rPr>
              <w:t>Tomcat is a Java HTTP web server environment that enables Java code to execute, and the Apache Tomcat service uses this port.</w:t>
            </w:r>
          </w:p>
          <w:p w14:paraId="4C74F611" w14:textId="58795241" w:rsidR="0087012B" w:rsidRPr="00A67385" w:rsidRDefault="00CB7B6D" w:rsidP="1392DED7">
            <w:pPr>
              <w:spacing w:line="257" w:lineRule="auto"/>
              <w:rPr>
                <w:rFonts w:ascii="Cambria" w:eastAsia="Calibri" w:hAnsi="Cambria" w:cs="Calibri"/>
                <w:sz w:val="16"/>
                <w:szCs w:val="16"/>
              </w:rPr>
            </w:pPr>
            <w:r w:rsidRPr="00A67385">
              <w:rPr>
                <w:rFonts w:ascii="Cambria" w:eastAsia="Calibri" w:hAnsi="Cambria" w:cs="Calibri"/>
                <w:b/>
                <w:bCs/>
                <w:sz w:val="16"/>
                <w:szCs w:val="16"/>
              </w:rPr>
              <w:t>Port 8180</w:t>
            </w:r>
            <w:r w:rsidR="00BE2BCA" w:rsidRPr="00A67385">
              <w:rPr>
                <w:rFonts w:ascii="Cambria" w:eastAsia="Calibri" w:hAnsi="Cambria" w:cs="Calibri"/>
                <w:sz w:val="16"/>
                <w:szCs w:val="16"/>
              </w:rPr>
              <w:t>-</w:t>
            </w:r>
            <w:r w:rsidR="008A5486" w:rsidRPr="00A67385">
              <w:rPr>
                <w:rFonts w:ascii="Cambria" w:eastAsia="Calibri" w:hAnsi="Cambria" w:cs="Calibri"/>
                <w:sz w:val="16"/>
                <w:szCs w:val="16"/>
              </w:rPr>
              <w:t xml:space="preserve"> This is an unassigned port. </w:t>
            </w:r>
          </w:p>
          <w:p w14:paraId="17F3B6D4" w14:textId="7F04BAFF" w:rsidR="00CB7B6D" w:rsidRPr="00A67385" w:rsidRDefault="00CB7B6D" w:rsidP="1392DED7">
            <w:pPr>
              <w:spacing w:line="257" w:lineRule="auto"/>
              <w:rPr>
                <w:rFonts w:ascii="Cambria" w:eastAsia="Calibri" w:hAnsi="Cambria" w:cs="Calibri"/>
                <w:sz w:val="16"/>
                <w:szCs w:val="16"/>
              </w:rPr>
            </w:pPr>
            <w:r w:rsidRPr="00F6777F">
              <w:rPr>
                <w:rFonts w:ascii="Cambria" w:eastAsia="Calibri" w:hAnsi="Cambria" w:cs="Calibri"/>
                <w:b/>
                <w:bCs/>
                <w:sz w:val="16"/>
                <w:szCs w:val="16"/>
              </w:rPr>
              <w:t>Port 5432</w:t>
            </w:r>
            <w:r w:rsidR="00BE2BCA" w:rsidRPr="00A67385">
              <w:rPr>
                <w:rFonts w:ascii="Cambria" w:eastAsia="Calibri" w:hAnsi="Cambria" w:cs="Calibri"/>
                <w:sz w:val="16"/>
                <w:szCs w:val="16"/>
              </w:rPr>
              <w:t>-</w:t>
            </w:r>
            <w:r w:rsidR="00F6777F">
              <w:rPr>
                <w:rFonts w:ascii="Cambria" w:eastAsia="Calibri" w:hAnsi="Cambria" w:cs="Calibri"/>
                <w:sz w:val="16"/>
                <w:szCs w:val="16"/>
              </w:rPr>
              <w:t xml:space="preserve"> </w:t>
            </w:r>
            <w:r w:rsidR="00F6777F" w:rsidRPr="00F6777F">
              <w:rPr>
                <w:rFonts w:ascii="Cambria" w:eastAsia="Calibri" w:hAnsi="Cambria" w:cs="Calibri"/>
                <w:sz w:val="16"/>
                <w:szCs w:val="16"/>
              </w:rPr>
              <w:t>PostgreSQL Database Server, an object-relational database management system</w:t>
            </w:r>
            <w:r w:rsidR="009004A5">
              <w:rPr>
                <w:rFonts w:ascii="Cambria" w:eastAsia="Calibri" w:hAnsi="Cambria" w:cs="Calibri"/>
                <w:sz w:val="16"/>
                <w:szCs w:val="16"/>
              </w:rPr>
              <w:t xml:space="preserve">. </w:t>
            </w:r>
          </w:p>
          <w:p w14:paraId="5CE545AC" w14:textId="47DDE311" w:rsidR="00CB7B6D" w:rsidRPr="00A67385" w:rsidRDefault="00CB7B6D" w:rsidP="1392DED7">
            <w:pPr>
              <w:spacing w:line="257" w:lineRule="auto"/>
              <w:rPr>
                <w:rFonts w:ascii="Cambria" w:eastAsia="Calibri" w:hAnsi="Cambria" w:cs="Calibri"/>
                <w:sz w:val="16"/>
                <w:szCs w:val="16"/>
              </w:rPr>
            </w:pPr>
            <w:r w:rsidRPr="00BB7B68">
              <w:rPr>
                <w:rFonts w:ascii="Cambria" w:eastAsia="Calibri" w:hAnsi="Cambria" w:cs="Calibri"/>
                <w:b/>
                <w:bCs/>
                <w:sz w:val="16"/>
                <w:szCs w:val="16"/>
              </w:rPr>
              <w:t>Port 1524</w:t>
            </w:r>
            <w:r w:rsidR="00BE2BCA" w:rsidRPr="00A67385">
              <w:rPr>
                <w:rFonts w:ascii="Cambria" w:eastAsia="Calibri" w:hAnsi="Cambria" w:cs="Calibri"/>
                <w:sz w:val="16"/>
                <w:szCs w:val="16"/>
              </w:rPr>
              <w:t>-</w:t>
            </w:r>
            <w:r w:rsidR="00BB7B68">
              <w:rPr>
                <w:rFonts w:ascii="Cambria" w:eastAsia="Calibri" w:hAnsi="Cambria" w:cs="Calibri"/>
                <w:sz w:val="16"/>
                <w:szCs w:val="16"/>
              </w:rPr>
              <w:t xml:space="preserve"> </w:t>
            </w:r>
            <w:r w:rsidR="00BB7B68" w:rsidRPr="00BB7B68">
              <w:rPr>
                <w:rFonts w:ascii="Cambria" w:eastAsia="Calibri" w:hAnsi="Cambria" w:cs="Calibri"/>
                <w:sz w:val="16"/>
                <w:szCs w:val="16"/>
              </w:rPr>
              <w:t xml:space="preserve">The Ingres database, a SQL database, uses this port; however, hackers primarily use it for Distributed Denial of Service </w:t>
            </w:r>
            <w:r w:rsidR="00BB7B68">
              <w:rPr>
                <w:rFonts w:ascii="Cambria" w:eastAsia="Calibri" w:hAnsi="Cambria" w:cs="Calibri"/>
                <w:sz w:val="16"/>
                <w:szCs w:val="16"/>
              </w:rPr>
              <w:t xml:space="preserve">(DDoS) </w:t>
            </w:r>
            <w:r w:rsidR="00BB7B68" w:rsidRPr="00BB7B68">
              <w:rPr>
                <w:rFonts w:ascii="Cambria" w:eastAsia="Calibri" w:hAnsi="Cambria" w:cs="Calibri"/>
                <w:sz w:val="16"/>
                <w:szCs w:val="16"/>
              </w:rPr>
              <w:t>trojans and backdoor viruses</w:t>
            </w:r>
            <w:r w:rsidR="00BB7B68">
              <w:rPr>
                <w:rFonts w:ascii="Cambria" w:eastAsia="Calibri" w:hAnsi="Cambria" w:cs="Calibri"/>
                <w:sz w:val="16"/>
                <w:szCs w:val="16"/>
              </w:rPr>
              <w:t>.</w:t>
            </w:r>
          </w:p>
          <w:p w14:paraId="3CE27315" w14:textId="24074A49" w:rsidR="00CB7B6D" w:rsidRPr="00A67385" w:rsidRDefault="00CB7B6D" w:rsidP="1392DED7">
            <w:pPr>
              <w:spacing w:line="257" w:lineRule="auto"/>
              <w:rPr>
                <w:rFonts w:ascii="Cambria" w:eastAsia="Calibri" w:hAnsi="Cambria" w:cs="Calibri"/>
                <w:sz w:val="16"/>
                <w:szCs w:val="16"/>
              </w:rPr>
            </w:pPr>
            <w:r w:rsidRPr="00CF7BA4">
              <w:rPr>
                <w:rFonts w:ascii="Cambria" w:eastAsia="Calibri" w:hAnsi="Cambria" w:cs="Calibri"/>
                <w:b/>
                <w:bCs/>
                <w:sz w:val="16"/>
                <w:szCs w:val="16"/>
              </w:rPr>
              <w:t>Port 6667</w:t>
            </w:r>
            <w:r w:rsidR="00BE2BCA" w:rsidRPr="00A67385">
              <w:rPr>
                <w:rFonts w:ascii="Cambria" w:eastAsia="Calibri" w:hAnsi="Cambria" w:cs="Calibri"/>
                <w:sz w:val="16"/>
                <w:szCs w:val="16"/>
              </w:rPr>
              <w:t>-</w:t>
            </w:r>
          </w:p>
          <w:p w14:paraId="227882B1" w14:textId="4CF332B0" w:rsidR="00CB7B6D" w:rsidRPr="00A67385" w:rsidRDefault="00CB7B6D" w:rsidP="1392DED7">
            <w:pPr>
              <w:spacing w:line="257" w:lineRule="auto"/>
              <w:rPr>
                <w:rFonts w:ascii="Cambria" w:eastAsia="Calibri" w:hAnsi="Cambria" w:cs="Calibri"/>
                <w:sz w:val="16"/>
                <w:szCs w:val="16"/>
              </w:rPr>
            </w:pPr>
            <w:r w:rsidRPr="00CF7BA4">
              <w:rPr>
                <w:rFonts w:ascii="Cambria" w:eastAsia="Calibri" w:hAnsi="Cambria" w:cs="Calibri"/>
                <w:b/>
                <w:bCs/>
                <w:sz w:val="16"/>
                <w:szCs w:val="16"/>
              </w:rPr>
              <w:t>Port 1099</w:t>
            </w:r>
            <w:r w:rsidR="00BE2BCA" w:rsidRPr="00A67385">
              <w:rPr>
                <w:rFonts w:ascii="Cambria" w:eastAsia="Calibri" w:hAnsi="Cambria" w:cs="Calibri"/>
                <w:sz w:val="16"/>
                <w:szCs w:val="16"/>
              </w:rPr>
              <w:t>-</w:t>
            </w:r>
            <w:r w:rsidR="00CF7BA4">
              <w:rPr>
                <w:rFonts w:ascii="Cambria" w:eastAsia="Calibri" w:hAnsi="Cambria" w:cs="Calibri"/>
                <w:sz w:val="16"/>
                <w:szCs w:val="16"/>
              </w:rPr>
              <w:t xml:space="preserve"> </w:t>
            </w:r>
            <w:proofErr w:type="spellStart"/>
            <w:r w:rsidR="00CF7BA4" w:rsidRPr="00CF7BA4">
              <w:rPr>
                <w:rFonts w:ascii="Cambria" w:eastAsia="Calibri" w:hAnsi="Cambria" w:cs="Calibri"/>
                <w:sz w:val="16"/>
                <w:szCs w:val="16"/>
              </w:rPr>
              <w:t>RMIRegistry</w:t>
            </w:r>
            <w:proofErr w:type="spellEnd"/>
            <w:r w:rsidR="00CF7BA4" w:rsidRPr="00CF7BA4">
              <w:rPr>
                <w:rFonts w:ascii="Cambria" w:eastAsia="Calibri" w:hAnsi="Cambria" w:cs="Calibri"/>
                <w:sz w:val="16"/>
                <w:szCs w:val="16"/>
              </w:rPr>
              <w:t>, a service that establishes and launches a remote object registry, uses this port.</w:t>
            </w:r>
          </w:p>
          <w:p w14:paraId="0FC922EA" w14:textId="45688AD9" w:rsidR="00D7022C" w:rsidRPr="008A5486" w:rsidRDefault="00D7022C" w:rsidP="1392DED7">
            <w:pPr>
              <w:spacing w:line="257" w:lineRule="auto"/>
              <w:rPr>
                <w:rFonts w:ascii="Cambria" w:eastAsia="Calibri" w:hAnsi="Cambria" w:cs="Calibri"/>
                <w:sz w:val="16"/>
                <w:szCs w:val="16"/>
              </w:rPr>
            </w:pPr>
            <w:r w:rsidRPr="00CF7BA4">
              <w:rPr>
                <w:rFonts w:ascii="Cambria" w:eastAsia="Calibri" w:hAnsi="Cambria" w:cs="Calibri"/>
                <w:b/>
                <w:bCs/>
                <w:sz w:val="16"/>
                <w:szCs w:val="16"/>
              </w:rPr>
              <w:t>Port 513</w:t>
            </w:r>
            <w:r w:rsidR="00BE2BCA" w:rsidRPr="00A67385">
              <w:rPr>
                <w:rFonts w:ascii="Cambria" w:eastAsia="Calibri" w:hAnsi="Cambria" w:cs="Calibri"/>
                <w:sz w:val="16"/>
                <w:szCs w:val="16"/>
              </w:rPr>
              <w:t>-</w:t>
            </w:r>
            <w:r w:rsidR="005A15A3">
              <w:rPr>
                <w:rFonts w:ascii="Cambria" w:eastAsia="Calibri" w:hAnsi="Cambria" w:cs="Calibri"/>
                <w:sz w:val="16"/>
                <w:szCs w:val="16"/>
              </w:rPr>
              <w:t xml:space="preserve"> </w:t>
            </w:r>
            <w:r w:rsidR="000845CB" w:rsidRPr="000845CB">
              <w:rPr>
                <w:rFonts w:ascii="Cambria" w:eastAsia="Calibri" w:hAnsi="Cambria" w:cs="Calibri"/>
                <w:sz w:val="16"/>
                <w:szCs w:val="16"/>
              </w:rPr>
              <w:t>Automatic authentication using privileged port numbers takes place on this port.</w:t>
            </w:r>
          </w:p>
        </w:tc>
      </w:tr>
    </w:tbl>
    <w:p w14:paraId="5EA99B23" w14:textId="562A0525" w:rsidR="003877E8" w:rsidRPr="008A5486" w:rsidRDefault="003877E8" w:rsidP="1392DED7">
      <w:pPr>
        <w:spacing w:line="257" w:lineRule="auto"/>
        <w:rPr>
          <w:rFonts w:ascii="Cambria" w:eastAsia="Calibri" w:hAnsi="Cambria" w:cs="Calibri"/>
          <w:sz w:val="16"/>
          <w:szCs w:val="16"/>
        </w:rPr>
      </w:pPr>
    </w:p>
    <w:p w14:paraId="16F8C015" w14:textId="6EB8715E" w:rsidR="003877E8" w:rsidRPr="00B06012" w:rsidRDefault="017C0E35" w:rsidP="1392DED7">
      <w:pPr>
        <w:spacing w:line="257" w:lineRule="auto"/>
        <w:rPr>
          <w:rFonts w:ascii="Cambria" w:eastAsia="Calibri" w:hAnsi="Cambria" w:cs="Calibri"/>
          <w:b/>
          <w:bCs/>
        </w:rPr>
      </w:pPr>
      <w:proofErr w:type="spellStart"/>
      <w:r w:rsidRPr="00B06012">
        <w:rPr>
          <w:rFonts w:ascii="Cambria" w:eastAsia="Calibri" w:hAnsi="Cambria" w:cs="Calibri"/>
          <w:b/>
          <w:bCs/>
        </w:rPr>
        <w:t>Zenmap</w:t>
      </w:r>
      <w:proofErr w:type="spellEnd"/>
      <w:r w:rsidRPr="00B06012">
        <w:rPr>
          <w:rFonts w:ascii="Cambria" w:eastAsia="Calibri" w:hAnsi="Cambria" w:cs="Calibri"/>
          <w:b/>
          <w:bCs/>
        </w:rPr>
        <w:t xml:space="preserve"> Scan</w:t>
      </w:r>
      <w:r w:rsidR="00B06012" w:rsidRPr="00B06012">
        <w:rPr>
          <w:rFonts w:ascii="Cambria" w:eastAsia="Calibri" w:hAnsi="Cambria" w:cs="Calibri"/>
          <w:b/>
          <w:bCs/>
        </w:rPr>
        <w:t>:</w:t>
      </w:r>
    </w:p>
    <w:p w14:paraId="7CC9B6A6" w14:textId="77777777" w:rsidR="00AD477D" w:rsidRDefault="00142F60" w:rsidP="00AD477D">
      <w:pPr>
        <w:spacing w:line="257" w:lineRule="auto"/>
        <w:ind w:firstLine="720"/>
        <w:rPr>
          <w:rFonts w:ascii="Cambria" w:eastAsia="Calibri" w:hAnsi="Cambria" w:cs="Calibri"/>
        </w:rPr>
      </w:pPr>
      <w:r w:rsidRPr="00142F60">
        <w:rPr>
          <w:rFonts w:ascii="Cambria" w:eastAsia="Calibri" w:hAnsi="Cambria" w:cs="Calibri"/>
        </w:rPr>
        <w:t xml:space="preserve">The four images below show some of the </w:t>
      </w:r>
      <w:proofErr w:type="spellStart"/>
      <w:r w:rsidRPr="00142F60">
        <w:rPr>
          <w:rFonts w:ascii="Cambria" w:eastAsia="Calibri" w:hAnsi="Cambria" w:cs="Calibri"/>
        </w:rPr>
        <w:t>Zenmap</w:t>
      </w:r>
      <w:proofErr w:type="spellEnd"/>
      <w:r w:rsidRPr="00142F60">
        <w:rPr>
          <w:rFonts w:ascii="Cambria" w:eastAsia="Calibri" w:hAnsi="Cambria" w:cs="Calibri"/>
        </w:rPr>
        <w:t xml:space="preserve"> scan results on the victim machine. From the scan results, penetration testers and security analysts can see what ports are open and closed. The results also show basic networking settings from the target machine. An intense scan was utilized on the victim machine (IP address 10.2.3.100), showing that 20 ports were open, and 980 ports were closed.</w:t>
      </w:r>
      <w:r w:rsidR="00CC3B65">
        <w:rPr>
          <w:rFonts w:ascii="Cambria" w:eastAsia="Calibri" w:hAnsi="Cambria" w:cs="Calibri"/>
        </w:rPr>
        <w:t xml:space="preserve"> </w:t>
      </w:r>
      <w:r w:rsidR="00EA3C4A" w:rsidRPr="00EA3C4A">
        <w:rPr>
          <w:rFonts w:ascii="Cambria" w:eastAsia="Calibri" w:hAnsi="Cambria" w:cs="Calibri"/>
        </w:rPr>
        <w:t>The report reveals open ports, which can be determined based on the company's needs, allowing for some reductions. If Hotel Dorsey uses a DNS server and that port is open, that will create a critical exploit in their system. An open Port 53 can be exploited in DNS-based attacks, such as DNS amplification or reflection attacks. Attackers can abuse open DNS servers to launch distributed denial-of-service (DDoS) attacks against targets by amplifying traffic through Port 53. Closing Port 53 helps prevent the organization's DNS infrastructure from being used maliciously.</w:t>
      </w:r>
      <w:r w:rsidR="00AD477D">
        <w:rPr>
          <w:rFonts w:ascii="Cambria" w:eastAsia="Calibri" w:hAnsi="Cambria" w:cs="Calibri"/>
        </w:rPr>
        <w:t xml:space="preserve"> </w:t>
      </w:r>
    </w:p>
    <w:p w14:paraId="3BF797B9" w14:textId="5220975F" w:rsidR="006C2B4E" w:rsidRDefault="00754BFF" w:rsidP="0041104C">
      <w:pPr>
        <w:spacing w:line="257" w:lineRule="auto"/>
        <w:ind w:firstLine="720"/>
        <w:rPr>
          <w:rFonts w:ascii="Cambria" w:eastAsia="Calibri" w:hAnsi="Cambria" w:cs="Calibri"/>
        </w:rPr>
      </w:pPr>
      <w:r w:rsidRPr="00754BFF">
        <w:rPr>
          <w:rFonts w:ascii="Cambria" w:eastAsia="Calibri" w:hAnsi="Cambria" w:cs="Calibri"/>
        </w:rPr>
        <w:lastRenderedPageBreak/>
        <w:t>Port 22 SSH was discovered to be open during the scan, and whether this port should be open or closed depends on Hotel Dorsey's specific network needs. They can close the port when it is not needed to reduce the attack surface, or they can restrict access and limit the traffic using firewall configurations, allowing for only specific and trusted IP addresses. Hotel Dorsey should only open port 22 when SSH access is essential and, even then, apply restrictions.</w:t>
      </w:r>
      <w:r w:rsidR="0041104C">
        <w:rPr>
          <w:rFonts w:ascii="Cambria" w:eastAsia="Calibri" w:hAnsi="Cambria" w:cs="Calibri"/>
        </w:rPr>
        <w:t xml:space="preserve"> </w:t>
      </w:r>
      <w:r w:rsidR="006C2B4E" w:rsidRPr="006C2B4E">
        <w:rPr>
          <w:rFonts w:ascii="Cambria" w:eastAsia="Calibri" w:hAnsi="Cambria" w:cs="Calibri"/>
        </w:rPr>
        <w:t>Port 23 should be closed unless there is a specific, controlled reason to keep it open. This is because Port 23 is associated with Telnet, which is highly insecure due to its lack of encryption. Telnet transmits data, including usernames and passwords, in plain text, making it easy for attackers to intercept sensitive information.</w:t>
      </w:r>
      <w:r w:rsidR="006C2B4E">
        <w:rPr>
          <w:rFonts w:ascii="Cambria" w:eastAsia="Calibri" w:hAnsi="Cambria" w:cs="Calibri"/>
        </w:rPr>
        <w:t xml:space="preserve"> </w:t>
      </w:r>
      <w:r w:rsidR="006C2B4E" w:rsidRPr="006C2B4E">
        <w:rPr>
          <w:rFonts w:ascii="Cambria" w:eastAsia="Calibri" w:hAnsi="Cambria" w:cs="Calibri"/>
        </w:rPr>
        <w:t>Keeping Port 23 closed helps protect against unauthorized access and reduces exposure to man-in-the-middle attacks and credential theft. For remote access, it is best to use SSH (Secure Shell) on Port 22, which provides encrypted communication and is a much safer alternative to Telnet.</w:t>
      </w:r>
    </w:p>
    <w:p w14:paraId="2E6EEE0C" w14:textId="0869873F" w:rsidR="0041104C" w:rsidRDefault="0041104C" w:rsidP="0041104C">
      <w:pPr>
        <w:spacing w:line="257" w:lineRule="auto"/>
        <w:rPr>
          <w:rFonts w:ascii="Cambria" w:eastAsia="Calibri" w:hAnsi="Cambria" w:cs="Calibri"/>
        </w:rPr>
      </w:pPr>
      <w:r>
        <w:rPr>
          <w:rFonts w:ascii="Cambria" w:eastAsia="Calibri" w:hAnsi="Cambria" w:cs="Calibri"/>
          <w:noProof/>
        </w:rPr>
        <w:drawing>
          <wp:inline distT="0" distB="0" distL="0" distR="0" wp14:anchorId="53763641" wp14:editId="3F02BF54">
            <wp:extent cx="5943600" cy="5327015"/>
            <wp:effectExtent l="0" t="0" r="0" b="6985"/>
            <wp:docPr id="1728056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6027"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14:paraId="0878C60E" w14:textId="7A7730CE" w:rsidR="0041104C" w:rsidRPr="006C2B4E" w:rsidRDefault="0041104C" w:rsidP="0041104C">
      <w:pPr>
        <w:spacing w:line="257" w:lineRule="auto"/>
        <w:rPr>
          <w:rFonts w:ascii="Cambria" w:eastAsia="Calibri" w:hAnsi="Cambria" w:cs="Calibri"/>
          <w:b/>
          <w:bCs/>
          <w:sz w:val="20"/>
          <w:szCs w:val="20"/>
        </w:rPr>
      </w:pPr>
      <w:r>
        <w:rPr>
          <w:rFonts w:ascii="Cambria" w:eastAsia="Calibri" w:hAnsi="Cambria" w:cs="Calibri"/>
        </w:rPr>
        <w:t xml:space="preserve">                                                                              </w:t>
      </w:r>
      <w:r w:rsidR="00A24224">
        <w:rPr>
          <w:rFonts w:ascii="Cambria" w:eastAsia="Calibri" w:hAnsi="Cambria" w:cs="Calibri"/>
        </w:rPr>
        <w:t xml:space="preserve">      </w:t>
      </w:r>
      <w:r w:rsidRPr="00A24224">
        <w:rPr>
          <w:rFonts w:ascii="Cambria" w:eastAsia="Calibri" w:hAnsi="Cambria" w:cs="Calibri"/>
          <w:b/>
          <w:bCs/>
          <w:sz w:val="20"/>
          <w:szCs w:val="20"/>
        </w:rPr>
        <w:t xml:space="preserve">Figure 1: </w:t>
      </w:r>
    </w:p>
    <w:p w14:paraId="36AB4971" w14:textId="24847A90" w:rsidR="00754BFF" w:rsidRPr="00142F60" w:rsidRDefault="00754BFF" w:rsidP="00AD477D">
      <w:pPr>
        <w:spacing w:line="257" w:lineRule="auto"/>
        <w:ind w:firstLine="720"/>
        <w:rPr>
          <w:rFonts w:ascii="Cambria" w:eastAsia="Calibri" w:hAnsi="Cambria" w:cs="Calibri"/>
        </w:rPr>
      </w:pPr>
    </w:p>
    <w:p w14:paraId="2B8BC452" w14:textId="77777777" w:rsidR="001C0C58" w:rsidRDefault="001C0C58" w:rsidP="1392DED7">
      <w:pPr>
        <w:spacing w:line="257" w:lineRule="auto"/>
        <w:rPr>
          <w:rFonts w:ascii="Calibri" w:eastAsia="Calibri" w:hAnsi="Calibri" w:cs="Calibri"/>
          <w:b/>
          <w:bCs/>
        </w:rPr>
      </w:pPr>
    </w:p>
    <w:p w14:paraId="49EC988A" w14:textId="3CC3E8FB" w:rsidR="001C0C58" w:rsidRDefault="0041104C" w:rsidP="1392DED7">
      <w:pPr>
        <w:spacing w:line="257" w:lineRule="auto"/>
        <w:rPr>
          <w:rFonts w:ascii="Calibri" w:eastAsia="Calibri" w:hAnsi="Calibri" w:cs="Calibri"/>
          <w:b/>
          <w:bCs/>
        </w:rPr>
      </w:pPr>
      <w:r>
        <w:rPr>
          <w:rFonts w:ascii="Calibri" w:eastAsia="Calibri" w:hAnsi="Calibri" w:cs="Calibri"/>
          <w:b/>
          <w:bCs/>
          <w:noProof/>
        </w:rPr>
        <w:drawing>
          <wp:inline distT="0" distB="0" distL="0" distR="0" wp14:anchorId="42CDA878" wp14:editId="2BD7A157">
            <wp:extent cx="5943600" cy="4177030"/>
            <wp:effectExtent l="0" t="0" r="0" b="0"/>
            <wp:docPr id="19230452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45218"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6FFB0862" w14:textId="46249B38" w:rsidR="00A24224" w:rsidRDefault="00A24224" w:rsidP="1392DED7">
      <w:pPr>
        <w:spacing w:line="257" w:lineRule="auto"/>
        <w:rPr>
          <w:rFonts w:ascii="Calibri" w:eastAsia="Calibri" w:hAnsi="Calibri" w:cs="Calibri"/>
          <w:b/>
          <w:bCs/>
          <w:sz w:val="20"/>
          <w:szCs w:val="20"/>
        </w:rPr>
      </w:pPr>
      <w:r w:rsidRPr="00A24224">
        <w:rPr>
          <w:rFonts w:ascii="Calibri" w:eastAsia="Calibri" w:hAnsi="Calibri" w:cs="Calibri"/>
          <w:b/>
          <w:bCs/>
          <w:sz w:val="20"/>
          <w:szCs w:val="20"/>
        </w:rPr>
        <w:t xml:space="preserve">                                                                                    </w:t>
      </w:r>
      <w:r>
        <w:rPr>
          <w:rFonts w:ascii="Calibri" w:eastAsia="Calibri" w:hAnsi="Calibri" w:cs="Calibri"/>
          <w:b/>
          <w:bCs/>
          <w:sz w:val="20"/>
          <w:szCs w:val="20"/>
        </w:rPr>
        <w:t xml:space="preserve">         </w:t>
      </w:r>
      <w:r w:rsidRPr="00A24224">
        <w:rPr>
          <w:rFonts w:ascii="Calibri" w:eastAsia="Calibri" w:hAnsi="Calibri" w:cs="Calibri"/>
          <w:b/>
          <w:bCs/>
          <w:sz w:val="20"/>
          <w:szCs w:val="20"/>
        </w:rPr>
        <w:t xml:space="preserve"> Figure 2: </w:t>
      </w:r>
    </w:p>
    <w:p w14:paraId="148CCDB7" w14:textId="483C02C8" w:rsidR="00A24224" w:rsidRDefault="00130D24" w:rsidP="1392DED7">
      <w:pPr>
        <w:spacing w:line="257" w:lineRule="auto"/>
        <w:rPr>
          <w:rFonts w:ascii="Calibri" w:eastAsia="Calibri" w:hAnsi="Calibri" w:cs="Calibri"/>
          <w:b/>
          <w:bCs/>
          <w:sz w:val="20"/>
          <w:szCs w:val="20"/>
        </w:rPr>
      </w:pPr>
      <w:r>
        <w:rPr>
          <w:rFonts w:ascii="Calibri" w:eastAsia="Calibri" w:hAnsi="Calibri" w:cs="Calibri"/>
          <w:b/>
          <w:bCs/>
          <w:sz w:val="20"/>
          <w:szCs w:val="20"/>
        </w:rPr>
        <w:t xml:space="preserve">                                  </w:t>
      </w:r>
      <w:r w:rsidR="00A24224">
        <w:rPr>
          <w:rFonts w:ascii="Calibri" w:eastAsia="Calibri" w:hAnsi="Calibri" w:cs="Calibri"/>
          <w:b/>
          <w:bCs/>
          <w:noProof/>
          <w:sz w:val="20"/>
          <w:szCs w:val="20"/>
        </w:rPr>
        <w:drawing>
          <wp:inline distT="0" distB="0" distL="0" distR="0" wp14:anchorId="5C88670B" wp14:editId="7F1CCA12">
            <wp:extent cx="4121150" cy="3106713"/>
            <wp:effectExtent l="0" t="0" r="0" b="0"/>
            <wp:docPr id="9881169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981"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48520" cy="3127346"/>
                    </a:xfrm>
                    <a:prstGeom prst="rect">
                      <a:avLst/>
                    </a:prstGeom>
                  </pic:spPr>
                </pic:pic>
              </a:graphicData>
            </a:graphic>
          </wp:inline>
        </w:drawing>
      </w:r>
    </w:p>
    <w:p w14:paraId="0BE4B208" w14:textId="53C52357" w:rsidR="00DE5A0A" w:rsidRDefault="00DE5A0A" w:rsidP="1392DED7">
      <w:pPr>
        <w:spacing w:line="257" w:lineRule="auto"/>
        <w:rPr>
          <w:rFonts w:ascii="Calibri" w:eastAsia="Calibri" w:hAnsi="Calibri" w:cs="Calibri"/>
          <w:b/>
          <w:bCs/>
          <w:sz w:val="20"/>
          <w:szCs w:val="20"/>
        </w:rPr>
      </w:pPr>
      <w:r>
        <w:rPr>
          <w:rFonts w:ascii="Calibri" w:eastAsia="Calibri" w:hAnsi="Calibri" w:cs="Calibri"/>
          <w:b/>
          <w:bCs/>
          <w:sz w:val="20"/>
          <w:szCs w:val="20"/>
        </w:rPr>
        <w:t xml:space="preserve">                                                                </w:t>
      </w:r>
      <w:r w:rsidR="00130D24">
        <w:rPr>
          <w:rFonts w:ascii="Calibri" w:eastAsia="Calibri" w:hAnsi="Calibri" w:cs="Calibri"/>
          <w:b/>
          <w:bCs/>
          <w:sz w:val="20"/>
          <w:szCs w:val="20"/>
        </w:rPr>
        <w:t xml:space="preserve">                               </w:t>
      </w:r>
      <w:r>
        <w:rPr>
          <w:rFonts w:ascii="Calibri" w:eastAsia="Calibri" w:hAnsi="Calibri" w:cs="Calibri"/>
          <w:b/>
          <w:bCs/>
          <w:sz w:val="20"/>
          <w:szCs w:val="20"/>
        </w:rPr>
        <w:t xml:space="preserve"> </w:t>
      </w:r>
      <w:r w:rsidR="00A24224">
        <w:rPr>
          <w:rFonts w:ascii="Calibri" w:eastAsia="Calibri" w:hAnsi="Calibri" w:cs="Calibri"/>
          <w:b/>
          <w:bCs/>
          <w:sz w:val="20"/>
          <w:szCs w:val="20"/>
        </w:rPr>
        <w:t>Figure 3:</w:t>
      </w:r>
    </w:p>
    <w:p w14:paraId="1E393265" w14:textId="34E20D19" w:rsidR="003877E8" w:rsidRDefault="21594915" w:rsidP="1392DED7">
      <w:pPr>
        <w:spacing w:line="257" w:lineRule="auto"/>
        <w:rPr>
          <w:rFonts w:ascii="Calibri" w:eastAsia="Calibri" w:hAnsi="Calibri" w:cs="Calibri"/>
          <w:b/>
          <w:bCs/>
        </w:rPr>
      </w:pPr>
      <w:r w:rsidRPr="7E481E9F">
        <w:rPr>
          <w:rFonts w:ascii="Calibri" w:eastAsia="Calibri" w:hAnsi="Calibri" w:cs="Calibri"/>
          <w:b/>
          <w:bCs/>
        </w:rPr>
        <w:lastRenderedPageBreak/>
        <w:t>OpenVAS</w:t>
      </w:r>
      <w:r w:rsidR="017C0E35" w:rsidRPr="7E481E9F">
        <w:rPr>
          <w:rFonts w:ascii="Calibri" w:eastAsia="Calibri" w:hAnsi="Calibri" w:cs="Calibri"/>
          <w:b/>
          <w:bCs/>
        </w:rPr>
        <w:t xml:space="preserve"> Scan</w:t>
      </w:r>
      <w:r w:rsidR="00B06012">
        <w:rPr>
          <w:rFonts w:ascii="Calibri" w:eastAsia="Calibri" w:hAnsi="Calibri" w:cs="Calibri"/>
          <w:b/>
          <w:bCs/>
        </w:rPr>
        <w:t>:</w:t>
      </w:r>
    </w:p>
    <w:p w14:paraId="795487A5" w14:textId="4313C027" w:rsidR="00DE5A0A" w:rsidRPr="00DE5A0A" w:rsidRDefault="00AF212F" w:rsidP="1392DED7">
      <w:pPr>
        <w:spacing w:line="257" w:lineRule="auto"/>
        <w:rPr>
          <w:rFonts w:ascii="Calibri" w:eastAsia="Calibri" w:hAnsi="Calibri" w:cs="Calibri"/>
          <w:b/>
          <w:bCs/>
          <w:sz w:val="20"/>
          <w:szCs w:val="20"/>
        </w:rPr>
      </w:pPr>
      <w:r>
        <w:rPr>
          <w:rFonts w:ascii="Calibri" w:eastAsia="Calibri" w:hAnsi="Calibri" w:cs="Calibri"/>
          <w:b/>
          <w:bCs/>
          <w:noProof/>
          <w:sz w:val="20"/>
          <w:szCs w:val="20"/>
        </w:rPr>
        <w:drawing>
          <wp:inline distT="0" distB="0" distL="0" distR="0" wp14:anchorId="67BF66D7" wp14:editId="2FDB415C">
            <wp:extent cx="5943600" cy="3196590"/>
            <wp:effectExtent l="0" t="0" r="0" b="3810"/>
            <wp:docPr id="21462817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173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003E7D06" w14:textId="6853B4CB" w:rsidR="00AF212F" w:rsidRPr="00130D24" w:rsidRDefault="00AF212F" w:rsidP="7E481E9F">
      <w:pPr>
        <w:spacing w:line="257" w:lineRule="auto"/>
        <w:rPr>
          <w:rFonts w:ascii="Cambria" w:eastAsia="Calibri" w:hAnsi="Cambria" w:cs="Calibri"/>
          <w:b/>
          <w:bCs/>
          <w:sz w:val="20"/>
          <w:szCs w:val="20"/>
        </w:rPr>
      </w:pPr>
      <w:r w:rsidRPr="00130D24">
        <w:rPr>
          <w:rFonts w:ascii="Cambria" w:eastAsia="Calibri" w:hAnsi="Cambria" w:cs="Calibri"/>
          <w:b/>
          <w:bCs/>
          <w:sz w:val="20"/>
          <w:szCs w:val="20"/>
        </w:rPr>
        <w:t xml:space="preserve">                                                                         </w:t>
      </w:r>
      <w:r w:rsidR="00130D24">
        <w:rPr>
          <w:rFonts w:ascii="Cambria" w:eastAsia="Calibri" w:hAnsi="Cambria" w:cs="Calibri"/>
          <w:b/>
          <w:bCs/>
          <w:sz w:val="20"/>
          <w:szCs w:val="20"/>
        </w:rPr>
        <w:t xml:space="preserve">                 </w:t>
      </w:r>
      <w:r w:rsidRPr="00130D24">
        <w:rPr>
          <w:rFonts w:ascii="Cambria" w:eastAsia="Calibri" w:hAnsi="Cambria" w:cs="Calibri"/>
          <w:b/>
          <w:bCs/>
          <w:sz w:val="20"/>
          <w:szCs w:val="20"/>
        </w:rPr>
        <w:t xml:space="preserve"> Figure 4: </w:t>
      </w:r>
    </w:p>
    <w:p w14:paraId="09510247" w14:textId="19B9DD13" w:rsidR="00AF212F" w:rsidRDefault="00676364" w:rsidP="7E481E9F">
      <w:pPr>
        <w:spacing w:line="257" w:lineRule="auto"/>
        <w:rPr>
          <w:rFonts w:ascii="Calibri" w:eastAsia="Calibri" w:hAnsi="Calibri" w:cs="Calibri"/>
        </w:rPr>
      </w:pPr>
      <w:r>
        <w:rPr>
          <w:rFonts w:ascii="Calibri" w:eastAsia="Calibri" w:hAnsi="Calibri" w:cs="Calibri"/>
        </w:rPr>
        <w:tab/>
      </w:r>
      <w:r w:rsidR="00F266BD" w:rsidRPr="00F266BD">
        <w:rPr>
          <w:rFonts w:ascii="Calibri" w:eastAsia="Calibri" w:hAnsi="Calibri" w:cs="Calibri"/>
        </w:rPr>
        <w:t>OpenVAS Scan showed 369 results from the scan of the victim machine's IP address, 10.2.3.100. Of that total, 52 vulnerabilities were reported. The scan results are categorized by severity: 16 high-severity threats, 33 medium-severity threats, and three low-severity threats. Five vulnerabilities have a severity score of 10, meaning that these vulnerabilities have the potential to cause severe damage to an organization's network. The outlining vulnerability is the "OS End of Life Detection." This vulnerability is critical because the OS has reached the end of its service life, and the machine is not receiving critical security updates to keep up with evolving security threats.</w:t>
      </w:r>
    </w:p>
    <w:p w14:paraId="7F4F31CD" w14:textId="28C37DA8" w:rsidR="00B06012" w:rsidRDefault="00B06012" w:rsidP="00B06012">
      <w:pPr>
        <w:spacing w:line="257" w:lineRule="auto"/>
        <w:rPr>
          <w:rFonts w:ascii="Calibri" w:eastAsia="Calibri" w:hAnsi="Calibri" w:cs="Calibri"/>
        </w:rPr>
      </w:pPr>
      <w:r>
        <w:rPr>
          <w:rFonts w:ascii="Calibri" w:eastAsia="Calibri" w:hAnsi="Calibri" w:cs="Calibri"/>
        </w:rPr>
        <w:tab/>
      </w:r>
      <w:r w:rsidRPr="00B06012">
        <w:rPr>
          <w:rFonts w:ascii="Calibri" w:eastAsia="Calibri" w:hAnsi="Calibri" w:cs="Calibri"/>
        </w:rPr>
        <w:t>To remediate these vulnerabilities, the client needs to work through them in order of importance. The "OS End of Life Detection" is the most critical, and it needs to be addressed first. The client can choose a different type of OS or continue service with the same OS by upgrading to a newer version of that OS. If the client does not address this vulnerability, they run the risk of becoming vulnerable to malware, cyber-attacks, and data breaches. Since attackers often target unpatched systems, continuing to use an end-of-life OS will put company data and the network at risk.</w:t>
      </w:r>
      <w:r>
        <w:rPr>
          <w:rFonts w:ascii="Calibri" w:eastAsia="Calibri" w:hAnsi="Calibri" w:cs="Calibri"/>
        </w:rPr>
        <w:t xml:space="preserve"> </w:t>
      </w:r>
      <w:r w:rsidRPr="00B06012">
        <w:rPr>
          <w:rFonts w:ascii="Calibri" w:eastAsia="Calibri" w:hAnsi="Calibri" w:cs="Calibri"/>
        </w:rPr>
        <w:t xml:space="preserve">Many industries have strict regulations about using up-to-date, secure software to protect customer data and other sensitive information; by continuing to use an end-of-life OS, the client would not </w:t>
      </w:r>
      <w:proofErr w:type="gramStart"/>
      <w:r w:rsidRPr="00B06012">
        <w:rPr>
          <w:rFonts w:ascii="Calibri" w:eastAsia="Calibri" w:hAnsi="Calibri" w:cs="Calibri"/>
        </w:rPr>
        <w:t>be in compliance</w:t>
      </w:r>
      <w:proofErr w:type="gramEnd"/>
      <w:r w:rsidRPr="00B06012">
        <w:rPr>
          <w:rFonts w:ascii="Calibri" w:eastAsia="Calibri" w:hAnsi="Calibri" w:cs="Calibri"/>
        </w:rPr>
        <w:t xml:space="preserve"> and risk fines or penalties.</w:t>
      </w:r>
    </w:p>
    <w:p w14:paraId="354EBAE2" w14:textId="77777777" w:rsidR="00FD3DEC" w:rsidRDefault="00FD3DEC" w:rsidP="1392DED7">
      <w:pPr>
        <w:spacing w:line="257" w:lineRule="auto"/>
        <w:rPr>
          <w:rFonts w:ascii="Calibri" w:eastAsia="Calibri" w:hAnsi="Calibri" w:cs="Calibri"/>
        </w:rPr>
      </w:pPr>
    </w:p>
    <w:p w14:paraId="2941E210" w14:textId="77777777" w:rsidR="00FD3DEC" w:rsidRDefault="00FD3DEC" w:rsidP="1392DED7">
      <w:pPr>
        <w:spacing w:line="257" w:lineRule="auto"/>
        <w:rPr>
          <w:rFonts w:ascii="Calibri" w:eastAsia="Calibri" w:hAnsi="Calibri" w:cs="Calibri"/>
        </w:rPr>
      </w:pPr>
    </w:p>
    <w:p w14:paraId="56A46F9C" w14:textId="77777777" w:rsidR="00FD3DEC" w:rsidRDefault="00FD3DEC" w:rsidP="1392DED7">
      <w:pPr>
        <w:spacing w:line="257" w:lineRule="auto"/>
        <w:rPr>
          <w:rFonts w:ascii="Calibri" w:eastAsia="Calibri" w:hAnsi="Calibri" w:cs="Calibri"/>
        </w:rPr>
      </w:pPr>
    </w:p>
    <w:p w14:paraId="18916E22" w14:textId="77777777" w:rsidR="00FD3DEC" w:rsidRDefault="00FD3DEC" w:rsidP="1392DED7">
      <w:pPr>
        <w:spacing w:line="257" w:lineRule="auto"/>
        <w:rPr>
          <w:rFonts w:ascii="Calibri" w:eastAsia="Calibri" w:hAnsi="Calibri" w:cs="Calibri"/>
        </w:rPr>
      </w:pPr>
    </w:p>
    <w:p w14:paraId="4C98AB57" w14:textId="5CD55CBA" w:rsidR="003F26B7" w:rsidRDefault="017C0E35" w:rsidP="1392DED7">
      <w:pPr>
        <w:spacing w:line="257" w:lineRule="auto"/>
        <w:rPr>
          <w:rFonts w:ascii="Cambria" w:eastAsia="Calibri" w:hAnsi="Cambria" w:cs="Calibri"/>
          <w:b/>
          <w:bCs/>
        </w:rPr>
      </w:pPr>
      <w:r w:rsidRPr="00B06012">
        <w:rPr>
          <w:rFonts w:ascii="Cambria" w:eastAsia="Calibri" w:hAnsi="Cambria" w:cs="Calibri"/>
          <w:b/>
          <w:bCs/>
        </w:rPr>
        <w:lastRenderedPageBreak/>
        <w:t>Open Socket</w:t>
      </w:r>
      <w:r w:rsidR="003F26B7">
        <w:rPr>
          <w:rFonts w:ascii="Cambria" w:eastAsia="Calibri" w:hAnsi="Cambria" w:cs="Calibri"/>
          <w:b/>
          <w:bCs/>
        </w:rPr>
        <w:t>:</w:t>
      </w:r>
    </w:p>
    <w:p w14:paraId="38AE1419" w14:textId="3558193D" w:rsidR="003F26B7" w:rsidRPr="00A92464" w:rsidRDefault="003F26B7" w:rsidP="1392DED7">
      <w:pPr>
        <w:spacing w:line="257" w:lineRule="auto"/>
        <w:rPr>
          <w:rFonts w:ascii="Cambria" w:hAnsi="Cambria"/>
        </w:rPr>
      </w:pPr>
      <w:r w:rsidRPr="00207578">
        <w:rPr>
          <w:rFonts w:ascii="Cambria" w:hAnsi="Cambria"/>
        </w:rPr>
        <w:t>As mentioned, some ports will return an “unknown” service, as shown in Figure 6 below. The Nmap scan I ran indicates that port 8180 has an unknown service. I type the IP address and port number in the URL to find out what service is running on that port. I type 10.2.3.100:8081 in the URL bar and press enter. The Apache Tomcat service is running on port 8081. The Apache Tomcat service is running on port 8081. Organizations still use this service, but in the case of the client, Hotel Dorsey should consider closing this port whenever it is not in use since the port and service can exploited via Metasploit.</w:t>
      </w:r>
    </w:p>
    <w:p w14:paraId="08B4890A" w14:textId="22A610BD" w:rsidR="00F560FC" w:rsidRDefault="003F26B7" w:rsidP="1392DED7">
      <w:pPr>
        <w:spacing w:line="257" w:lineRule="auto"/>
        <w:rPr>
          <w:rFonts w:ascii="Cambria" w:eastAsia="Calibri" w:hAnsi="Cambria" w:cs="Calibri"/>
          <w:b/>
          <w:bCs/>
        </w:rPr>
      </w:pPr>
      <w:r>
        <w:rPr>
          <w:rFonts w:ascii="Cambria" w:eastAsia="Calibri" w:hAnsi="Cambria" w:cs="Calibri"/>
          <w:b/>
          <w:bCs/>
        </w:rPr>
        <w:t xml:space="preserve">           </w:t>
      </w:r>
      <w:r w:rsidR="003E45F6">
        <w:rPr>
          <w:rFonts w:ascii="Cambria" w:eastAsia="Calibri" w:hAnsi="Cambria" w:cs="Calibri"/>
          <w:b/>
          <w:bCs/>
          <w:noProof/>
        </w:rPr>
        <w:drawing>
          <wp:inline distT="0" distB="0" distL="0" distR="0" wp14:anchorId="10109B25" wp14:editId="51219766">
            <wp:extent cx="5387363" cy="2794407"/>
            <wp:effectExtent l="0" t="0" r="3810" b="6350"/>
            <wp:docPr id="52462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795"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8971" cy="2800428"/>
                    </a:xfrm>
                    <a:prstGeom prst="rect">
                      <a:avLst/>
                    </a:prstGeom>
                  </pic:spPr>
                </pic:pic>
              </a:graphicData>
            </a:graphic>
          </wp:inline>
        </w:drawing>
      </w:r>
    </w:p>
    <w:p w14:paraId="34AF95C3" w14:textId="57DCE738" w:rsidR="347AB6EE" w:rsidRPr="00130D24" w:rsidRDefault="00CC3ED4" w:rsidP="347AB6EE">
      <w:pPr>
        <w:spacing w:line="257" w:lineRule="auto"/>
        <w:rPr>
          <w:rFonts w:ascii="Cambria" w:eastAsia="Calibri" w:hAnsi="Cambria" w:cs="Calibri"/>
          <w:b/>
          <w:bCs/>
          <w:sz w:val="20"/>
          <w:szCs w:val="20"/>
        </w:rPr>
      </w:pPr>
      <w:r>
        <w:rPr>
          <w:rFonts w:ascii="Cambria" w:eastAsia="Calibri" w:hAnsi="Cambria" w:cs="Calibri"/>
          <w:b/>
          <w:bCs/>
        </w:rPr>
        <w:t xml:space="preserve">                                                                             </w:t>
      </w:r>
      <w:r w:rsidR="00130D24">
        <w:rPr>
          <w:rFonts w:ascii="Cambria" w:eastAsia="Calibri" w:hAnsi="Cambria" w:cs="Calibri"/>
          <w:b/>
          <w:bCs/>
        </w:rPr>
        <w:t xml:space="preserve">    </w:t>
      </w:r>
      <w:r>
        <w:rPr>
          <w:rFonts w:ascii="Cambria" w:eastAsia="Calibri" w:hAnsi="Cambria" w:cs="Calibri"/>
          <w:b/>
          <w:bCs/>
        </w:rPr>
        <w:t xml:space="preserve"> </w:t>
      </w:r>
      <w:r w:rsidR="003F26B7">
        <w:rPr>
          <w:rFonts w:ascii="Cambria" w:eastAsia="Calibri" w:hAnsi="Cambria" w:cs="Calibri"/>
          <w:b/>
          <w:bCs/>
        </w:rPr>
        <w:t xml:space="preserve"> </w:t>
      </w:r>
      <w:r w:rsidR="00F560FC" w:rsidRPr="00130D24">
        <w:rPr>
          <w:rFonts w:ascii="Cambria" w:eastAsia="Calibri" w:hAnsi="Cambria" w:cs="Calibri"/>
          <w:b/>
          <w:bCs/>
          <w:sz w:val="20"/>
          <w:szCs w:val="20"/>
        </w:rPr>
        <w:t>Figure 5:</w:t>
      </w:r>
    </w:p>
    <w:p w14:paraId="1A6BAA75" w14:textId="5E2ABA96" w:rsidR="00130D24" w:rsidRDefault="003F26B7" w:rsidP="347AB6EE">
      <w:pPr>
        <w:spacing w:line="257" w:lineRule="auto"/>
        <w:rPr>
          <w:rFonts w:ascii="Cambria" w:hAnsi="Cambria"/>
        </w:rPr>
      </w:pPr>
      <w:r>
        <w:rPr>
          <w:rFonts w:ascii="Cambria" w:hAnsi="Cambria"/>
        </w:rPr>
        <w:t xml:space="preserve">                 </w:t>
      </w:r>
      <w:r w:rsidR="00130D24">
        <w:rPr>
          <w:rFonts w:ascii="Cambria" w:hAnsi="Cambria"/>
          <w:noProof/>
        </w:rPr>
        <w:drawing>
          <wp:inline distT="0" distB="0" distL="0" distR="0" wp14:anchorId="0BF1CCE5" wp14:editId="3DD96B91">
            <wp:extent cx="4844383" cy="3167481"/>
            <wp:effectExtent l="0" t="0" r="0" b="0"/>
            <wp:docPr id="2122242339" name="Picture 2"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2339" name="Picture 2" descr="A computer screen with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7669" cy="3202322"/>
                    </a:xfrm>
                    <a:prstGeom prst="rect">
                      <a:avLst/>
                    </a:prstGeom>
                  </pic:spPr>
                </pic:pic>
              </a:graphicData>
            </a:graphic>
          </wp:inline>
        </w:drawing>
      </w:r>
    </w:p>
    <w:p w14:paraId="4A786BFF" w14:textId="48B80BD4" w:rsidR="00A92464" w:rsidRPr="00A92464" w:rsidRDefault="00130D24" w:rsidP="1392DED7">
      <w:pPr>
        <w:spacing w:line="257" w:lineRule="auto"/>
        <w:rPr>
          <w:rFonts w:ascii="Cambria" w:hAnsi="Cambria"/>
          <w:b/>
          <w:bCs/>
          <w:sz w:val="20"/>
          <w:szCs w:val="20"/>
        </w:rPr>
      </w:pPr>
      <w:r w:rsidRPr="00130D24">
        <w:rPr>
          <w:rFonts w:ascii="Cambria" w:hAnsi="Cambria"/>
          <w:b/>
          <w:bCs/>
          <w:sz w:val="20"/>
          <w:szCs w:val="20"/>
        </w:rPr>
        <w:t xml:space="preserve">                                                                                  </w:t>
      </w:r>
      <w:r>
        <w:rPr>
          <w:rFonts w:ascii="Cambria" w:hAnsi="Cambria"/>
          <w:b/>
          <w:bCs/>
          <w:sz w:val="20"/>
          <w:szCs w:val="20"/>
        </w:rPr>
        <w:t xml:space="preserve"> </w:t>
      </w:r>
      <w:r w:rsidR="003F26B7">
        <w:rPr>
          <w:rFonts w:ascii="Cambria" w:hAnsi="Cambria"/>
          <w:b/>
          <w:bCs/>
          <w:sz w:val="20"/>
          <w:szCs w:val="20"/>
        </w:rPr>
        <w:t xml:space="preserve">        </w:t>
      </w:r>
      <w:r w:rsidRPr="00130D24">
        <w:rPr>
          <w:rFonts w:ascii="Cambria" w:hAnsi="Cambria"/>
          <w:b/>
          <w:bCs/>
          <w:sz w:val="20"/>
          <w:szCs w:val="20"/>
        </w:rPr>
        <w:t>Figure 6</w:t>
      </w:r>
      <w:r w:rsidR="00E43FA8">
        <w:rPr>
          <w:rFonts w:ascii="Cambria" w:hAnsi="Cambria"/>
          <w:b/>
          <w:bCs/>
          <w:sz w:val="20"/>
          <w:szCs w:val="20"/>
        </w:rPr>
        <w:t>:</w:t>
      </w:r>
    </w:p>
    <w:p w14:paraId="1C4B9E7F" w14:textId="0FCD1A58" w:rsidR="003877E8" w:rsidRPr="003F26B7" w:rsidRDefault="017C0E35" w:rsidP="1392DED7">
      <w:pPr>
        <w:spacing w:line="257" w:lineRule="auto"/>
        <w:rPr>
          <w:rFonts w:ascii="Cambria" w:hAnsi="Cambria"/>
          <w:b/>
          <w:bCs/>
          <w:sz w:val="20"/>
          <w:szCs w:val="20"/>
        </w:rPr>
      </w:pPr>
      <w:r w:rsidRPr="00FD3DEC">
        <w:rPr>
          <w:rFonts w:ascii="Cambria" w:eastAsia="Calibri" w:hAnsi="Cambria" w:cs="Calibri"/>
          <w:b/>
          <w:bCs/>
        </w:rPr>
        <w:lastRenderedPageBreak/>
        <w:t>Recommendations</w:t>
      </w:r>
      <w:r w:rsidR="00FD3DEC">
        <w:rPr>
          <w:rFonts w:ascii="Cambria" w:eastAsia="Calibri" w:hAnsi="Cambria" w:cs="Calibri"/>
          <w:b/>
          <w:bCs/>
        </w:rPr>
        <w:t>:</w:t>
      </w:r>
    </w:p>
    <w:p w14:paraId="42DD30C2" w14:textId="77777777" w:rsidR="003B1A97" w:rsidRDefault="00FD3DEC" w:rsidP="003B1A97">
      <w:pPr>
        <w:spacing w:line="257" w:lineRule="auto"/>
        <w:rPr>
          <w:rFonts w:ascii="Cambria" w:eastAsia="Calibri" w:hAnsi="Cambria" w:cs="Calibri"/>
        </w:rPr>
      </w:pPr>
      <w:r>
        <w:rPr>
          <w:rFonts w:ascii="Cambria" w:eastAsia="Calibri" w:hAnsi="Cambria" w:cs="Calibri"/>
          <w:b/>
          <w:bCs/>
        </w:rPr>
        <w:tab/>
      </w:r>
      <w:r w:rsidR="003B1A97" w:rsidRPr="003B1A97">
        <w:rPr>
          <w:rFonts w:ascii="Cambria" w:eastAsia="Calibri" w:hAnsi="Cambria" w:cs="Calibri"/>
        </w:rPr>
        <w:t>We are confident that we will be able to exploit the system fully and take not only proprietary data but also personal and financial information. Because we have identified several easily exploitable vulnerabilities in the Hotel's system, we propose an amendment to the contract that includes a comprehensive penetration test of the system. The penetration test results will enable us to provide the Hotel with a complete and secure network environment. It is essential to remember that exploitation of a system does not simply mean that they can see various IP addresses on the network.</w:t>
      </w:r>
      <w:r w:rsidR="003B1A97">
        <w:rPr>
          <w:rFonts w:ascii="Cambria" w:eastAsia="Calibri" w:hAnsi="Cambria" w:cs="Calibri"/>
        </w:rPr>
        <w:t xml:space="preserve"> </w:t>
      </w:r>
      <w:r w:rsidR="003B1A97" w:rsidRPr="003B1A97">
        <w:rPr>
          <w:rFonts w:ascii="Cambria" w:eastAsia="Calibri" w:hAnsi="Cambria" w:cs="Calibri"/>
        </w:rPr>
        <w:t xml:space="preserve">In addition to replacing outdated operating systems, we strongly recommend performing a full penetration test on the Hotel's IT system and network. This proactive security measure will help identify existing vulnerabilities and weaknesses that could lead to unauthorized access, data theft, or disruption of operations. </w:t>
      </w:r>
    </w:p>
    <w:p w14:paraId="6A33DC24" w14:textId="498695A5" w:rsidR="00FD3DEC" w:rsidRPr="003B1A97" w:rsidRDefault="003B1A97" w:rsidP="001E2E6E">
      <w:pPr>
        <w:spacing w:line="257" w:lineRule="auto"/>
        <w:ind w:firstLine="720"/>
        <w:rPr>
          <w:rFonts w:ascii="Cambria" w:eastAsia="Calibri" w:hAnsi="Cambria" w:cs="Calibri"/>
        </w:rPr>
      </w:pPr>
      <w:r w:rsidRPr="003B1A97">
        <w:rPr>
          <w:rFonts w:ascii="Cambria" w:eastAsia="Calibri" w:hAnsi="Cambria" w:cs="Calibri"/>
        </w:rPr>
        <w:t>Penetration testing simulates real-world attacks on the network, enabling security teams to understand the effectiveness of their defenses. By amending the contract to include this service, we can gain valuable insights into your network's security gaps and provide actionable recommendations for strengthening it, thereby enhancing your overall security posture and instilling confidence in your guests and stakeholders.</w:t>
      </w:r>
      <w:r w:rsidR="001E2E6E">
        <w:rPr>
          <w:rFonts w:ascii="Cambria" w:eastAsia="Calibri" w:hAnsi="Cambria" w:cs="Calibri"/>
        </w:rPr>
        <w:t xml:space="preserve"> </w:t>
      </w:r>
      <w:r w:rsidRPr="003B1A97">
        <w:rPr>
          <w:rFonts w:ascii="Cambria" w:eastAsia="Calibri" w:hAnsi="Cambria" w:cs="Calibri"/>
        </w:rPr>
        <w:t>A penetration test is more than just a technical exercise; it is a strategic step toward comprehensive risk management. In today's threat landscape, companies prioritizing security gain a competitive advantage by building trust with their customers and partners. Amending the contract to include a full penetration test will ensure that your organization's network is fortified against both internal and external threats. Through our thorough testing and analysis, we will help safeguard your company's assets and reputation, ensuring your IT systems remain resilient against cyber threats.</w:t>
      </w:r>
    </w:p>
    <w:p w14:paraId="6255AE57" w14:textId="77777777" w:rsidR="00A92464" w:rsidRDefault="00A92464" w:rsidP="00207578">
      <w:pPr>
        <w:spacing w:line="257" w:lineRule="auto"/>
        <w:rPr>
          <w:rFonts w:ascii="Cambria" w:eastAsia="Calibri" w:hAnsi="Cambria" w:cs="Calibri"/>
        </w:rPr>
      </w:pPr>
    </w:p>
    <w:p w14:paraId="1590E977" w14:textId="77777777" w:rsidR="00A92464" w:rsidRDefault="00A92464" w:rsidP="00207578">
      <w:pPr>
        <w:spacing w:line="257" w:lineRule="auto"/>
        <w:rPr>
          <w:rFonts w:ascii="Cambria" w:eastAsia="Calibri" w:hAnsi="Cambria" w:cs="Calibri"/>
        </w:rPr>
      </w:pPr>
    </w:p>
    <w:p w14:paraId="4237E806" w14:textId="77777777" w:rsidR="00A92464" w:rsidRDefault="00A92464" w:rsidP="00207578">
      <w:pPr>
        <w:spacing w:line="257" w:lineRule="auto"/>
        <w:rPr>
          <w:rFonts w:ascii="Cambria" w:eastAsia="Calibri" w:hAnsi="Cambria" w:cs="Calibri"/>
        </w:rPr>
      </w:pPr>
    </w:p>
    <w:p w14:paraId="581ADE12" w14:textId="77777777" w:rsidR="00A92464" w:rsidRDefault="00A92464" w:rsidP="00207578">
      <w:pPr>
        <w:spacing w:line="257" w:lineRule="auto"/>
        <w:rPr>
          <w:rFonts w:ascii="Cambria" w:eastAsia="Calibri" w:hAnsi="Cambria" w:cs="Calibri"/>
        </w:rPr>
      </w:pPr>
    </w:p>
    <w:p w14:paraId="64C9766C" w14:textId="77777777" w:rsidR="00A92464" w:rsidRDefault="00A92464" w:rsidP="00207578">
      <w:pPr>
        <w:spacing w:line="257" w:lineRule="auto"/>
        <w:rPr>
          <w:rFonts w:ascii="Cambria" w:eastAsia="Calibri" w:hAnsi="Cambria" w:cs="Calibri"/>
        </w:rPr>
      </w:pPr>
    </w:p>
    <w:p w14:paraId="31BE1635" w14:textId="77777777" w:rsidR="00A92464" w:rsidRDefault="00A92464" w:rsidP="00207578">
      <w:pPr>
        <w:spacing w:line="257" w:lineRule="auto"/>
        <w:rPr>
          <w:rFonts w:ascii="Cambria" w:eastAsia="Calibri" w:hAnsi="Cambria" w:cs="Calibri"/>
        </w:rPr>
      </w:pPr>
    </w:p>
    <w:p w14:paraId="52831A53" w14:textId="77777777" w:rsidR="00A92464" w:rsidRDefault="00A92464" w:rsidP="00207578">
      <w:pPr>
        <w:spacing w:line="257" w:lineRule="auto"/>
        <w:rPr>
          <w:rFonts w:ascii="Cambria" w:eastAsia="Calibri" w:hAnsi="Cambria" w:cs="Calibri"/>
        </w:rPr>
      </w:pPr>
    </w:p>
    <w:p w14:paraId="3119E5C0" w14:textId="77777777" w:rsidR="00A92464" w:rsidRDefault="00A92464" w:rsidP="00207578">
      <w:pPr>
        <w:spacing w:line="257" w:lineRule="auto"/>
        <w:rPr>
          <w:rFonts w:ascii="Cambria" w:eastAsia="Calibri" w:hAnsi="Cambria" w:cs="Calibri"/>
        </w:rPr>
      </w:pPr>
    </w:p>
    <w:p w14:paraId="2DE2FB49" w14:textId="77777777" w:rsidR="00A92464" w:rsidRDefault="00A92464" w:rsidP="00207578">
      <w:pPr>
        <w:spacing w:line="257" w:lineRule="auto"/>
        <w:rPr>
          <w:rFonts w:ascii="Cambria" w:eastAsia="Calibri" w:hAnsi="Cambria" w:cs="Calibri"/>
        </w:rPr>
      </w:pPr>
    </w:p>
    <w:p w14:paraId="5A18D1E7" w14:textId="77777777" w:rsidR="00A92464" w:rsidRDefault="00A92464" w:rsidP="00207578">
      <w:pPr>
        <w:spacing w:line="257" w:lineRule="auto"/>
        <w:rPr>
          <w:rFonts w:ascii="Cambria" w:eastAsia="Calibri" w:hAnsi="Cambria" w:cs="Calibri"/>
        </w:rPr>
      </w:pPr>
    </w:p>
    <w:p w14:paraId="08AF9790" w14:textId="77777777" w:rsidR="00A92464" w:rsidRDefault="00A92464" w:rsidP="00207578">
      <w:pPr>
        <w:spacing w:line="257" w:lineRule="auto"/>
        <w:rPr>
          <w:rFonts w:ascii="Cambria" w:eastAsia="Calibri" w:hAnsi="Cambria" w:cs="Calibri"/>
        </w:rPr>
      </w:pPr>
    </w:p>
    <w:p w14:paraId="2A08B67D" w14:textId="77777777" w:rsidR="00A92464" w:rsidRDefault="00A92464" w:rsidP="00207578">
      <w:pPr>
        <w:spacing w:line="257" w:lineRule="auto"/>
        <w:rPr>
          <w:rFonts w:ascii="Cambria" w:eastAsia="Calibri" w:hAnsi="Cambria" w:cs="Calibri"/>
        </w:rPr>
      </w:pPr>
    </w:p>
    <w:p w14:paraId="5C029107" w14:textId="77777777" w:rsidR="00A92464" w:rsidRDefault="00A92464" w:rsidP="00207578">
      <w:pPr>
        <w:spacing w:line="257" w:lineRule="auto"/>
        <w:rPr>
          <w:rFonts w:ascii="Cambria" w:eastAsia="Calibri" w:hAnsi="Cambria" w:cs="Calibri"/>
        </w:rPr>
      </w:pPr>
    </w:p>
    <w:p w14:paraId="542B87F1" w14:textId="77777777" w:rsidR="00A92464" w:rsidRDefault="00A92464" w:rsidP="00207578">
      <w:pPr>
        <w:spacing w:line="257" w:lineRule="auto"/>
        <w:rPr>
          <w:rFonts w:ascii="Cambria" w:eastAsia="Calibri" w:hAnsi="Cambria" w:cs="Calibri"/>
        </w:rPr>
      </w:pPr>
    </w:p>
    <w:p w14:paraId="7B2D54A7" w14:textId="77777777" w:rsidR="00E43FA8" w:rsidRDefault="00E43FA8" w:rsidP="00207578">
      <w:pPr>
        <w:spacing w:line="257" w:lineRule="auto"/>
        <w:rPr>
          <w:rFonts w:ascii="Cambria" w:eastAsia="Calibri" w:hAnsi="Cambria" w:cs="Calibri"/>
        </w:rPr>
      </w:pPr>
    </w:p>
    <w:p w14:paraId="5085D9BF" w14:textId="3268D7D8" w:rsidR="001846B7" w:rsidRPr="00A92464" w:rsidRDefault="001846B7" w:rsidP="00207578">
      <w:pPr>
        <w:spacing w:line="257" w:lineRule="auto"/>
        <w:rPr>
          <w:rFonts w:ascii="Cambria" w:hAnsi="Cambria"/>
        </w:rPr>
      </w:pPr>
      <w:r w:rsidRPr="001846B7">
        <w:rPr>
          <w:rFonts w:ascii="Cambria" w:hAnsi="Cambria"/>
          <w:b/>
          <w:bCs/>
        </w:rPr>
        <w:lastRenderedPageBreak/>
        <w:t xml:space="preserve">References: </w:t>
      </w:r>
    </w:p>
    <w:p w14:paraId="2E66ACD4" w14:textId="1542704C" w:rsidR="00134F7A" w:rsidRPr="00134F7A" w:rsidRDefault="00134F7A" w:rsidP="00134F7A">
      <w:pPr>
        <w:spacing w:line="257" w:lineRule="auto"/>
        <w:rPr>
          <w:rFonts w:ascii="Cambria" w:hAnsi="Cambria"/>
        </w:rPr>
      </w:pPr>
      <w:r w:rsidRPr="00134F7A">
        <w:rPr>
          <w:rFonts w:ascii="Cambria" w:hAnsi="Cambria"/>
        </w:rPr>
        <w:t xml:space="preserve">[1] Chapple, M., &amp; Seidl, D. (2023). Chapter 7 Analyzing Vulnerability Scans. In CompTIA </w:t>
      </w:r>
      <w:proofErr w:type="spellStart"/>
      <w:r w:rsidRPr="00134F7A">
        <w:rPr>
          <w:rFonts w:ascii="Cambria" w:hAnsi="Cambria"/>
        </w:rPr>
        <w:t>CySA</w:t>
      </w:r>
      <w:proofErr w:type="spellEnd"/>
      <w:r w:rsidRPr="00134F7A">
        <w:rPr>
          <w:rFonts w:ascii="Cambria" w:hAnsi="Cambria"/>
        </w:rPr>
        <w:t>+ Study Guide Exam CS0-003 (3rd ed., pp. 245–284). essay, John Wiley &amp; Sons, Inc.</w:t>
      </w:r>
    </w:p>
    <w:p w14:paraId="34010846" w14:textId="77777777" w:rsidR="00134F7A" w:rsidRPr="00134F7A" w:rsidRDefault="00134F7A" w:rsidP="00134F7A">
      <w:pPr>
        <w:spacing w:line="257" w:lineRule="auto"/>
        <w:rPr>
          <w:rFonts w:ascii="Cambria" w:hAnsi="Cambria"/>
        </w:rPr>
      </w:pPr>
    </w:p>
    <w:p w14:paraId="26A7354E" w14:textId="565ECE48" w:rsidR="00134F7A" w:rsidRPr="00134F7A" w:rsidRDefault="00134F7A" w:rsidP="00134F7A">
      <w:pPr>
        <w:spacing w:line="257" w:lineRule="auto"/>
        <w:rPr>
          <w:rFonts w:ascii="Cambria" w:hAnsi="Cambria"/>
        </w:rPr>
      </w:pPr>
      <w:r w:rsidRPr="00134F7A">
        <w:rPr>
          <w:rFonts w:ascii="Cambria" w:hAnsi="Cambria"/>
        </w:rPr>
        <w:t xml:space="preserve">[2] Chapple, M., &amp; Seidl, D. (2023). Chapter 8 Responding to Vulnerabilities. In CompTIA </w:t>
      </w:r>
      <w:proofErr w:type="spellStart"/>
      <w:r w:rsidRPr="00134F7A">
        <w:rPr>
          <w:rFonts w:ascii="Cambria" w:hAnsi="Cambria"/>
        </w:rPr>
        <w:t>CySA</w:t>
      </w:r>
      <w:proofErr w:type="spellEnd"/>
      <w:r w:rsidRPr="00134F7A">
        <w:rPr>
          <w:rFonts w:ascii="Cambria" w:hAnsi="Cambria"/>
        </w:rPr>
        <w:t>+ Study Guide Exam CS0-003 (3rd ed., pp. 293–333). essay, John Wiley &amp; Sons, Inc.</w:t>
      </w:r>
    </w:p>
    <w:p w14:paraId="77B4BCEF" w14:textId="77777777" w:rsidR="00134F7A" w:rsidRPr="00134F7A" w:rsidRDefault="00134F7A" w:rsidP="00134F7A">
      <w:pPr>
        <w:spacing w:line="257" w:lineRule="auto"/>
        <w:rPr>
          <w:rFonts w:ascii="Cambria" w:hAnsi="Cambria"/>
        </w:rPr>
      </w:pPr>
    </w:p>
    <w:p w14:paraId="6BC12797" w14:textId="75EE3864" w:rsidR="00134F7A" w:rsidRPr="00134F7A" w:rsidRDefault="00134F7A" w:rsidP="00134F7A">
      <w:pPr>
        <w:spacing w:line="257" w:lineRule="auto"/>
        <w:rPr>
          <w:rFonts w:ascii="Cambria" w:hAnsi="Cambria"/>
        </w:rPr>
      </w:pPr>
      <w:r w:rsidRPr="00134F7A">
        <w:rPr>
          <w:rFonts w:ascii="Cambria" w:hAnsi="Cambria"/>
        </w:rPr>
        <w:t xml:space="preserve">[3] Chapple, M., &amp; Seidl, D. (2023). Chapter 8 Responding to Vulnerabilities. In CompTIA </w:t>
      </w:r>
      <w:proofErr w:type="spellStart"/>
      <w:r w:rsidRPr="00134F7A">
        <w:rPr>
          <w:rFonts w:ascii="Cambria" w:hAnsi="Cambria"/>
        </w:rPr>
        <w:t>CySA</w:t>
      </w:r>
      <w:proofErr w:type="spellEnd"/>
      <w:r w:rsidRPr="00134F7A">
        <w:rPr>
          <w:rFonts w:ascii="Cambria" w:hAnsi="Cambria"/>
        </w:rPr>
        <w:t xml:space="preserve">+ Study Guide Exam CS0-003 (3rd ed., pp. 293–333). essay, John Wiley &amp; Sons, Inc. </w:t>
      </w:r>
    </w:p>
    <w:p w14:paraId="6C18B4FA" w14:textId="77777777" w:rsidR="00134F7A" w:rsidRPr="00134F7A" w:rsidRDefault="00134F7A" w:rsidP="00134F7A">
      <w:pPr>
        <w:spacing w:line="257" w:lineRule="auto"/>
        <w:rPr>
          <w:rFonts w:ascii="Cambria" w:hAnsi="Cambria"/>
        </w:rPr>
      </w:pPr>
    </w:p>
    <w:p w14:paraId="6BC51DAC" w14:textId="43176A74" w:rsidR="001846B7" w:rsidRDefault="00134F7A" w:rsidP="00134F7A">
      <w:pPr>
        <w:spacing w:line="257" w:lineRule="auto"/>
        <w:rPr>
          <w:rFonts w:ascii="Cambria" w:hAnsi="Cambria"/>
        </w:rPr>
      </w:pPr>
      <w:r w:rsidRPr="00134F7A">
        <w:rPr>
          <w:rFonts w:ascii="Cambria" w:hAnsi="Cambria"/>
        </w:rPr>
        <w:t xml:space="preserve">[4] IT Convergence. (2023, March 9). 5 security issues from using an unsupported operating system. </w:t>
      </w:r>
      <w:hyperlink r:id="rId15" w:history="1">
        <w:r w:rsidRPr="009B4B5D">
          <w:rPr>
            <w:rStyle w:val="Hyperlink"/>
            <w:rFonts w:ascii="Cambria" w:hAnsi="Cambria"/>
          </w:rPr>
          <w:t>https://www.itconvergence.com/blog/how-safe-are-your-unsupported-legacy-operating-systems-and-software/</w:t>
        </w:r>
      </w:hyperlink>
    </w:p>
    <w:p w14:paraId="2F16826A" w14:textId="77777777" w:rsidR="00134F7A" w:rsidRDefault="00134F7A" w:rsidP="00134F7A">
      <w:pPr>
        <w:spacing w:line="257" w:lineRule="auto"/>
        <w:rPr>
          <w:rFonts w:ascii="Cambria" w:hAnsi="Cambria"/>
        </w:rPr>
      </w:pPr>
    </w:p>
    <w:p w14:paraId="05A3B96B" w14:textId="46BCAC26" w:rsidR="00134F7A" w:rsidRDefault="00526AAF" w:rsidP="00134F7A">
      <w:pPr>
        <w:spacing w:line="257" w:lineRule="auto"/>
        <w:rPr>
          <w:rFonts w:ascii="Cambria" w:hAnsi="Cambria"/>
        </w:rPr>
      </w:pPr>
      <w:r w:rsidRPr="00526AAF">
        <w:rPr>
          <w:rFonts w:ascii="Cambria" w:hAnsi="Cambria"/>
        </w:rPr>
        <w:t>[</w:t>
      </w:r>
      <w:r>
        <w:rPr>
          <w:rFonts w:ascii="Cambria" w:hAnsi="Cambria"/>
        </w:rPr>
        <w:t>5</w:t>
      </w:r>
      <w:r w:rsidRPr="00526AAF">
        <w:rPr>
          <w:rFonts w:ascii="Cambria" w:hAnsi="Cambria"/>
        </w:rPr>
        <w:t>] "Chapter 5: Implementing an Information Security Vulnerability Management Process", Pearson CompTIA Cybersecurity Analyst (</w:t>
      </w:r>
      <w:proofErr w:type="spellStart"/>
      <w:r w:rsidRPr="00526AAF">
        <w:rPr>
          <w:rFonts w:ascii="Cambria" w:hAnsi="Cambria"/>
        </w:rPr>
        <w:t>CySA</w:t>
      </w:r>
      <w:proofErr w:type="spellEnd"/>
      <w:r w:rsidRPr="00526AAF">
        <w:rPr>
          <w:rFonts w:ascii="Cambria" w:hAnsi="Cambria"/>
        </w:rPr>
        <w:t xml:space="preserve">+), 2020. [Online]. Available: </w:t>
      </w:r>
      <w:hyperlink r:id="rId16" w:history="1">
        <w:r w:rsidR="00CF455D" w:rsidRPr="009E0506">
          <w:rPr>
            <w:rStyle w:val="Hyperlink"/>
            <w:rFonts w:ascii="Cambria" w:hAnsi="Cambria"/>
          </w:rPr>
          <w:t>https://www.ucertify.com/</w:t>
        </w:r>
      </w:hyperlink>
      <w:r w:rsidRPr="00526AAF">
        <w:rPr>
          <w:rFonts w:ascii="Cambria" w:hAnsi="Cambria"/>
        </w:rPr>
        <w:t xml:space="preserve">. </w:t>
      </w:r>
    </w:p>
    <w:p w14:paraId="14F79BA7" w14:textId="77777777" w:rsidR="00CF455D" w:rsidRDefault="00CF455D" w:rsidP="00134F7A">
      <w:pPr>
        <w:spacing w:line="257" w:lineRule="auto"/>
        <w:rPr>
          <w:rFonts w:ascii="Cambria" w:hAnsi="Cambria"/>
        </w:rPr>
      </w:pPr>
    </w:p>
    <w:p w14:paraId="18A14E7B" w14:textId="78476CBF" w:rsidR="00CF455D" w:rsidRDefault="00CF455D" w:rsidP="00134F7A">
      <w:pPr>
        <w:spacing w:line="257" w:lineRule="auto"/>
        <w:rPr>
          <w:rFonts w:ascii="Cambria" w:hAnsi="Cambria"/>
        </w:rPr>
      </w:pPr>
      <w:r>
        <w:rPr>
          <w:rFonts w:ascii="Cambria" w:hAnsi="Cambria"/>
        </w:rPr>
        <w:t>[6] Nmap. (</w:t>
      </w:r>
      <w:proofErr w:type="spellStart"/>
      <w:r>
        <w:rPr>
          <w:rFonts w:ascii="Cambria" w:hAnsi="Cambria"/>
        </w:rPr>
        <w:t>n.d</w:t>
      </w:r>
      <w:proofErr w:type="spellEnd"/>
      <w:r>
        <w:rPr>
          <w:rFonts w:ascii="Cambria" w:hAnsi="Cambria"/>
        </w:rPr>
        <w:t>)</w:t>
      </w:r>
      <w:r w:rsidR="00870067">
        <w:rPr>
          <w:rFonts w:ascii="Cambria" w:hAnsi="Cambria"/>
        </w:rPr>
        <w:t xml:space="preserve">. </w:t>
      </w:r>
      <w:proofErr w:type="spellStart"/>
      <w:r w:rsidR="00870067">
        <w:rPr>
          <w:rFonts w:ascii="Cambria" w:hAnsi="Cambria"/>
        </w:rPr>
        <w:t>Zenmap</w:t>
      </w:r>
      <w:proofErr w:type="spellEnd"/>
      <w:r w:rsidR="00870067">
        <w:rPr>
          <w:rFonts w:ascii="Cambria" w:hAnsi="Cambria"/>
        </w:rPr>
        <w:t xml:space="preserve"> – Official cross-platform Nmap Security Scanner GUI. Nmap.Org</w:t>
      </w:r>
    </w:p>
    <w:p w14:paraId="7A59A339" w14:textId="1E8134F0" w:rsidR="0051519F" w:rsidRDefault="00870067" w:rsidP="00134F7A">
      <w:pPr>
        <w:spacing w:line="257" w:lineRule="auto"/>
        <w:rPr>
          <w:rFonts w:ascii="Cambria" w:hAnsi="Cambria"/>
        </w:rPr>
      </w:pPr>
      <w:r>
        <w:rPr>
          <w:rFonts w:ascii="Cambria" w:hAnsi="Cambria"/>
        </w:rPr>
        <w:tab/>
        <w:t xml:space="preserve">Retrieved </w:t>
      </w:r>
      <w:r w:rsidR="00612085">
        <w:rPr>
          <w:rFonts w:ascii="Cambria" w:hAnsi="Cambria"/>
        </w:rPr>
        <w:t xml:space="preserve">November 1, 2024, from </w:t>
      </w:r>
      <w:hyperlink r:id="rId17" w:history="1">
        <w:r w:rsidR="00612085" w:rsidRPr="009E0506">
          <w:rPr>
            <w:rStyle w:val="Hyperlink"/>
            <w:rFonts w:ascii="Cambria" w:hAnsi="Cambria"/>
          </w:rPr>
          <w:t>https://nmap/org/zenmap/</w:t>
        </w:r>
      </w:hyperlink>
    </w:p>
    <w:p w14:paraId="5A86832B" w14:textId="77777777" w:rsidR="00A803E7" w:rsidRDefault="00A803E7" w:rsidP="00134F7A">
      <w:pPr>
        <w:spacing w:line="257" w:lineRule="auto"/>
        <w:rPr>
          <w:rFonts w:ascii="Cambria" w:hAnsi="Cambria"/>
        </w:rPr>
      </w:pPr>
    </w:p>
    <w:p w14:paraId="7FD7D225" w14:textId="77777777" w:rsidR="0051519F" w:rsidRPr="00134F7A" w:rsidRDefault="0051519F" w:rsidP="00134F7A">
      <w:pPr>
        <w:spacing w:line="257" w:lineRule="auto"/>
        <w:rPr>
          <w:rFonts w:ascii="Cambria" w:hAnsi="Cambria"/>
        </w:rPr>
      </w:pPr>
    </w:p>
    <w:sectPr w:rsidR="0051519F" w:rsidRPr="00134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53FAE"/>
    <w:multiLevelType w:val="hybridMultilevel"/>
    <w:tmpl w:val="5334898E"/>
    <w:lvl w:ilvl="0" w:tplc="AB80BF16">
      <w:start w:val="1"/>
      <w:numFmt w:val="bullet"/>
      <w:lvlText w:val="·"/>
      <w:lvlJc w:val="left"/>
      <w:pPr>
        <w:ind w:left="720" w:hanging="360"/>
      </w:pPr>
      <w:rPr>
        <w:rFonts w:ascii="Symbol" w:hAnsi="Symbol" w:hint="default"/>
      </w:rPr>
    </w:lvl>
    <w:lvl w:ilvl="1" w:tplc="673E0EAA">
      <w:start w:val="1"/>
      <w:numFmt w:val="bullet"/>
      <w:lvlText w:val="o"/>
      <w:lvlJc w:val="left"/>
      <w:pPr>
        <w:ind w:left="1440" w:hanging="360"/>
      </w:pPr>
      <w:rPr>
        <w:rFonts w:ascii="Courier New" w:hAnsi="Courier New" w:hint="default"/>
      </w:rPr>
    </w:lvl>
    <w:lvl w:ilvl="2" w:tplc="F364FFA4">
      <w:start w:val="1"/>
      <w:numFmt w:val="bullet"/>
      <w:lvlText w:val=""/>
      <w:lvlJc w:val="left"/>
      <w:pPr>
        <w:ind w:left="2160" w:hanging="360"/>
      </w:pPr>
      <w:rPr>
        <w:rFonts w:ascii="Wingdings" w:hAnsi="Wingdings" w:hint="default"/>
      </w:rPr>
    </w:lvl>
    <w:lvl w:ilvl="3" w:tplc="D59EAE48">
      <w:start w:val="1"/>
      <w:numFmt w:val="bullet"/>
      <w:lvlText w:val=""/>
      <w:lvlJc w:val="left"/>
      <w:pPr>
        <w:ind w:left="2880" w:hanging="360"/>
      </w:pPr>
      <w:rPr>
        <w:rFonts w:ascii="Symbol" w:hAnsi="Symbol" w:hint="default"/>
      </w:rPr>
    </w:lvl>
    <w:lvl w:ilvl="4" w:tplc="8F96D3B2">
      <w:start w:val="1"/>
      <w:numFmt w:val="bullet"/>
      <w:lvlText w:val="o"/>
      <w:lvlJc w:val="left"/>
      <w:pPr>
        <w:ind w:left="3600" w:hanging="360"/>
      </w:pPr>
      <w:rPr>
        <w:rFonts w:ascii="Courier New" w:hAnsi="Courier New" w:hint="default"/>
      </w:rPr>
    </w:lvl>
    <w:lvl w:ilvl="5" w:tplc="D68073CC">
      <w:start w:val="1"/>
      <w:numFmt w:val="bullet"/>
      <w:lvlText w:val=""/>
      <w:lvlJc w:val="left"/>
      <w:pPr>
        <w:ind w:left="4320" w:hanging="360"/>
      </w:pPr>
      <w:rPr>
        <w:rFonts w:ascii="Wingdings" w:hAnsi="Wingdings" w:hint="default"/>
      </w:rPr>
    </w:lvl>
    <w:lvl w:ilvl="6" w:tplc="F3BAA61C">
      <w:start w:val="1"/>
      <w:numFmt w:val="bullet"/>
      <w:lvlText w:val=""/>
      <w:lvlJc w:val="left"/>
      <w:pPr>
        <w:ind w:left="5040" w:hanging="360"/>
      </w:pPr>
      <w:rPr>
        <w:rFonts w:ascii="Symbol" w:hAnsi="Symbol" w:hint="default"/>
      </w:rPr>
    </w:lvl>
    <w:lvl w:ilvl="7" w:tplc="1A64D4C6">
      <w:start w:val="1"/>
      <w:numFmt w:val="bullet"/>
      <w:lvlText w:val="o"/>
      <w:lvlJc w:val="left"/>
      <w:pPr>
        <w:ind w:left="5760" w:hanging="360"/>
      </w:pPr>
      <w:rPr>
        <w:rFonts w:ascii="Courier New" w:hAnsi="Courier New" w:hint="default"/>
      </w:rPr>
    </w:lvl>
    <w:lvl w:ilvl="8" w:tplc="51129872">
      <w:start w:val="1"/>
      <w:numFmt w:val="bullet"/>
      <w:lvlText w:val=""/>
      <w:lvlJc w:val="left"/>
      <w:pPr>
        <w:ind w:left="6480" w:hanging="360"/>
      </w:pPr>
      <w:rPr>
        <w:rFonts w:ascii="Wingdings" w:hAnsi="Wingdings" w:hint="default"/>
      </w:rPr>
    </w:lvl>
  </w:abstractNum>
  <w:num w:numId="1" w16cid:durableId="439111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93FB71"/>
    <w:rsid w:val="00012A23"/>
    <w:rsid w:val="00017469"/>
    <w:rsid w:val="00021ECB"/>
    <w:rsid w:val="0004669A"/>
    <w:rsid w:val="00083CD4"/>
    <w:rsid w:val="000845CB"/>
    <w:rsid w:val="000A57DA"/>
    <w:rsid w:val="00127517"/>
    <w:rsid w:val="00130D24"/>
    <w:rsid w:val="00134F7A"/>
    <w:rsid w:val="00142F60"/>
    <w:rsid w:val="00143206"/>
    <w:rsid w:val="00155EFB"/>
    <w:rsid w:val="00155FCE"/>
    <w:rsid w:val="001846B7"/>
    <w:rsid w:val="001A1EA4"/>
    <w:rsid w:val="001A222B"/>
    <w:rsid w:val="001B08D7"/>
    <w:rsid w:val="001C0C58"/>
    <w:rsid w:val="001D182A"/>
    <w:rsid w:val="001E2E6E"/>
    <w:rsid w:val="00207578"/>
    <w:rsid w:val="002244EF"/>
    <w:rsid w:val="00225A9C"/>
    <w:rsid w:val="00263922"/>
    <w:rsid w:val="002A68EF"/>
    <w:rsid w:val="002D0162"/>
    <w:rsid w:val="00312959"/>
    <w:rsid w:val="0031624F"/>
    <w:rsid w:val="00330338"/>
    <w:rsid w:val="00336455"/>
    <w:rsid w:val="003877E8"/>
    <w:rsid w:val="003A4EFC"/>
    <w:rsid w:val="003B1A97"/>
    <w:rsid w:val="003C49F6"/>
    <w:rsid w:val="003E45F6"/>
    <w:rsid w:val="003F26B7"/>
    <w:rsid w:val="0041104C"/>
    <w:rsid w:val="00422257"/>
    <w:rsid w:val="0048271C"/>
    <w:rsid w:val="004F0F99"/>
    <w:rsid w:val="00504741"/>
    <w:rsid w:val="005104EE"/>
    <w:rsid w:val="0051519F"/>
    <w:rsid w:val="005170A7"/>
    <w:rsid w:val="00526AAF"/>
    <w:rsid w:val="00575F7F"/>
    <w:rsid w:val="005A15A3"/>
    <w:rsid w:val="005B101D"/>
    <w:rsid w:val="005C485D"/>
    <w:rsid w:val="005C5CD7"/>
    <w:rsid w:val="00612085"/>
    <w:rsid w:val="00666ED0"/>
    <w:rsid w:val="00667CB1"/>
    <w:rsid w:val="00676364"/>
    <w:rsid w:val="00692AA1"/>
    <w:rsid w:val="006C2B4E"/>
    <w:rsid w:val="006D7AE0"/>
    <w:rsid w:val="006F0DDC"/>
    <w:rsid w:val="007421F9"/>
    <w:rsid w:val="007521EC"/>
    <w:rsid w:val="00754BFF"/>
    <w:rsid w:val="0077289E"/>
    <w:rsid w:val="007D14F0"/>
    <w:rsid w:val="007E1721"/>
    <w:rsid w:val="007F2E3E"/>
    <w:rsid w:val="00822FD4"/>
    <w:rsid w:val="00827573"/>
    <w:rsid w:val="00834527"/>
    <w:rsid w:val="00870067"/>
    <w:rsid w:val="0087012B"/>
    <w:rsid w:val="00881C0C"/>
    <w:rsid w:val="00890D4A"/>
    <w:rsid w:val="008A5486"/>
    <w:rsid w:val="008C7D76"/>
    <w:rsid w:val="009004A5"/>
    <w:rsid w:val="00A24224"/>
    <w:rsid w:val="00A31FFD"/>
    <w:rsid w:val="00A67385"/>
    <w:rsid w:val="00A803E7"/>
    <w:rsid w:val="00A80C2E"/>
    <w:rsid w:val="00A86CFA"/>
    <w:rsid w:val="00A92464"/>
    <w:rsid w:val="00AD1598"/>
    <w:rsid w:val="00AD477D"/>
    <w:rsid w:val="00AF006C"/>
    <w:rsid w:val="00AF212F"/>
    <w:rsid w:val="00B06012"/>
    <w:rsid w:val="00B4048D"/>
    <w:rsid w:val="00BB7B68"/>
    <w:rsid w:val="00BE0C81"/>
    <w:rsid w:val="00BE2BCA"/>
    <w:rsid w:val="00BF1165"/>
    <w:rsid w:val="00C10C2B"/>
    <w:rsid w:val="00C25B57"/>
    <w:rsid w:val="00C30EE9"/>
    <w:rsid w:val="00C92C30"/>
    <w:rsid w:val="00CB7B6D"/>
    <w:rsid w:val="00CC3B65"/>
    <w:rsid w:val="00CC3ED4"/>
    <w:rsid w:val="00CF455D"/>
    <w:rsid w:val="00CF7BA4"/>
    <w:rsid w:val="00D202D6"/>
    <w:rsid w:val="00D22EF9"/>
    <w:rsid w:val="00D40951"/>
    <w:rsid w:val="00D675F6"/>
    <w:rsid w:val="00D6798D"/>
    <w:rsid w:val="00D7022C"/>
    <w:rsid w:val="00D7094A"/>
    <w:rsid w:val="00DC5D16"/>
    <w:rsid w:val="00DE5A0A"/>
    <w:rsid w:val="00E05682"/>
    <w:rsid w:val="00E42347"/>
    <w:rsid w:val="00E43FA8"/>
    <w:rsid w:val="00E817A6"/>
    <w:rsid w:val="00EA3C4A"/>
    <w:rsid w:val="00F02C81"/>
    <w:rsid w:val="00F266BD"/>
    <w:rsid w:val="00F560FC"/>
    <w:rsid w:val="00F6777F"/>
    <w:rsid w:val="00FA2FAA"/>
    <w:rsid w:val="00FB1A8D"/>
    <w:rsid w:val="00FD3DEC"/>
    <w:rsid w:val="00FE4C2D"/>
    <w:rsid w:val="017C0E35"/>
    <w:rsid w:val="02C7A00E"/>
    <w:rsid w:val="05D04CDF"/>
    <w:rsid w:val="064799A5"/>
    <w:rsid w:val="094EB861"/>
    <w:rsid w:val="0A8292AA"/>
    <w:rsid w:val="0D2E08F3"/>
    <w:rsid w:val="0F38DD00"/>
    <w:rsid w:val="1077BD05"/>
    <w:rsid w:val="11B89737"/>
    <w:rsid w:val="1392DED7"/>
    <w:rsid w:val="1810F481"/>
    <w:rsid w:val="1BE5CA14"/>
    <w:rsid w:val="1FB593EB"/>
    <w:rsid w:val="21594915"/>
    <w:rsid w:val="21B1F2A4"/>
    <w:rsid w:val="241EE383"/>
    <w:rsid w:val="248DB4CD"/>
    <w:rsid w:val="248DCE53"/>
    <w:rsid w:val="26F27ACB"/>
    <w:rsid w:val="2BAC3FFF"/>
    <w:rsid w:val="2C93B010"/>
    <w:rsid w:val="347AB6EE"/>
    <w:rsid w:val="34C70E11"/>
    <w:rsid w:val="3C194468"/>
    <w:rsid w:val="3D7F05B1"/>
    <w:rsid w:val="3DB514C9"/>
    <w:rsid w:val="40AE6277"/>
    <w:rsid w:val="47BDB22B"/>
    <w:rsid w:val="483D24F4"/>
    <w:rsid w:val="484945B7"/>
    <w:rsid w:val="4D200B81"/>
    <w:rsid w:val="4D31C12A"/>
    <w:rsid w:val="4DD7F7BD"/>
    <w:rsid w:val="4DEB73FE"/>
    <w:rsid w:val="500ED1F0"/>
    <w:rsid w:val="509432D4"/>
    <w:rsid w:val="51E32FEB"/>
    <w:rsid w:val="52B6AA30"/>
    <w:rsid w:val="54B1D12C"/>
    <w:rsid w:val="55F61DAF"/>
    <w:rsid w:val="56B26736"/>
    <w:rsid w:val="56C412CC"/>
    <w:rsid w:val="59AAB5E4"/>
    <w:rsid w:val="59E885D0"/>
    <w:rsid w:val="5A93FB71"/>
    <w:rsid w:val="5D840862"/>
    <w:rsid w:val="5F051B77"/>
    <w:rsid w:val="635EA834"/>
    <w:rsid w:val="645449C3"/>
    <w:rsid w:val="64F51E4A"/>
    <w:rsid w:val="664A9FB0"/>
    <w:rsid w:val="66CEF65E"/>
    <w:rsid w:val="69295F07"/>
    <w:rsid w:val="6CC30745"/>
    <w:rsid w:val="6F5BC9A4"/>
    <w:rsid w:val="6F7AC09E"/>
    <w:rsid w:val="705D45FD"/>
    <w:rsid w:val="7144A204"/>
    <w:rsid w:val="71D1ED06"/>
    <w:rsid w:val="7771A033"/>
    <w:rsid w:val="7AA21372"/>
    <w:rsid w:val="7B0A22B2"/>
    <w:rsid w:val="7B86E4A9"/>
    <w:rsid w:val="7BAAA113"/>
    <w:rsid w:val="7D27432E"/>
    <w:rsid w:val="7E481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3FB71"/>
  <w15:chartTrackingRefBased/>
  <w15:docId w15:val="{045A6C9E-88EE-4D3A-8708-344D8BE9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C2B4E"/>
    <w:rPr>
      <w:rFonts w:ascii="Times New Roman" w:hAnsi="Times New Roman" w:cs="Times New Roman"/>
      <w:sz w:val="24"/>
      <w:szCs w:val="24"/>
    </w:rPr>
  </w:style>
  <w:style w:type="character" w:styleId="Hyperlink">
    <w:name w:val="Hyperlink"/>
    <w:basedOn w:val="DefaultParagraphFont"/>
    <w:uiPriority w:val="99"/>
    <w:unhideWhenUsed/>
    <w:rsid w:val="00134F7A"/>
    <w:rPr>
      <w:color w:val="0563C1" w:themeColor="hyperlink"/>
      <w:u w:val="single"/>
    </w:rPr>
  </w:style>
  <w:style w:type="character" w:styleId="UnresolvedMention">
    <w:name w:val="Unresolved Mention"/>
    <w:basedOn w:val="DefaultParagraphFont"/>
    <w:uiPriority w:val="99"/>
    <w:semiHidden/>
    <w:unhideWhenUsed/>
    <w:rsid w:val="00134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99614">
      <w:bodyDiv w:val="1"/>
      <w:marLeft w:val="0"/>
      <w:marRight w:val="0"/>
      <w:marTop w:val="0"/>
      <w:marBottom w:val="0"/>
      <w:divBdr>
        <w:top w:val="none" w:sz="0" w:space="0" w:color="auto"/>
        <w:left w:val="none" w:sz="0" w:space="0" w:color="auto"/>
        <w:bottom w:val="none" w:sz="0" w:space="0" w:color="auto"/>
        <w:right w:val="none" w:sz="0" w:space="0" w:color="auto"/>
      </w:divBdr>
    </w:div>
    <w:div w:id="12936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hyperlink" Target="https://nmap/org/zenmap/" TargetMode="External"/><Relationship Id="rId2" Type="http://schemas.openxmlformats.org/officeDocument/2006/relationships/customXml" Target="../customXml/item2.xml"/><Relationship Id="rId16" Type="http://schemas.openxmlformats.org/officeDocument/2006/relationships/hyperlink" Target="https://www.ucertify.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hyperlink" Target="https://www.itconvergence.com/blog/how-safe-are-your-unsupported-legacy-operating-systems-and-software/"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FCCFD2A481E748B9B53FBA23101200" ma:contentTypeVersion="12" ma:contentTypeDescription="Create a new document." ma:contentTypeScope="" ma:versionID="da004c43674aa34808d9081282bd8c3a">
  <xsd:schema xmlns:xsd="http://www.w3.org/2001/XMLSchema" xmlns:xs="http://www.w3.org/2001/XMLSchema" xmlns:p="http://schemas.microsoft.com/office/2006/metadata/properties" xmlns:ns2="d6bdd6d0-03ec-49c9-9ca3-ad6d5cb1bde4" xmlns:ns3="42411b68-02d5-4f09-93d3-ef94c7806c0f" targetNamespace="http://schemas.microsoft.com/office/2006/metadata/properties" ma:root="true" ma:fieldsID="4aa3640977943a841afb29a7623be26b" ns2:_="" ns3:_="">
    <xsd:import namespace="d6bdd6d0-03ec-49c9-9ca3-ad6d5cb1bde4"/>
    <xsd:import namespace="42411b68-02d5-4f09-93d3-ef94c7806c0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DocumentTypes"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bdd6d0-03ec-49c9-9ca3-ad6d5cb1bd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Types" ma:index="12" nillable="true" ma:displayName="Document Types" ma:format="Dropdown" ma:internalName="DocumentTypes">
      <xsd:simpleType>
        <xsd:union memberTypes="dms:Text">
          <xsd:simpleType>
            <xsd:restriction base="dms:Choice">
              <xsd:enumeration value="Minutes"/>
              <xsd:enumeration value="Competencies"/>
              <xsd:enumeration value="Media"/>
            </xsd:restriction>
          </xsd:simpleType>
        </xsd:un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11b68-02d5-4f09-93d3-ef94c7806c0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Types xmlns="d6bdd6d0-03ec-49c9-9ca3-ad6d5cb1bde4" xsi:nil="true"/>
  </documentManagement>
</p:properties>
</file>

<file path=customXml/itemProps1.xml><?xml version="1.0" encoding="utf-8"?>
<ds:datastoreItem xmlns:ds="http://schemas.openxmlformats.org/officeDocument/2006/customXml" ds:itemID="{EBF0DC21-A751-4D5D-8DB3-66E99E74F9E6}">
  <ds:schemaRefs>
    <ds:schemaRef ds:uri="http://schemas.microsoft.com/sharepoint/v3/contenttype/forms"/>
  </ds:schemaRefs>
</ds:datastoreItem>
</file>

<file path=customXml/itemProps2.xml><?xml version="1.0" encoding="utf-8"?>
<ds:datastoreItem xmlns:ds="http://schemas.openxmlformats.org/officeDocument/2006/customXml" ds:itemID="{0E012DCE-2683-4043-BCF5-A1C9A0B87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bdd6d0-03ec-49c9-9ca3-ad6d5cb1bde4"/>
    <ds:schemaRef ds:uri="42411b68-02d5-4f09-93d3-ef94c7806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E1F6D-6570-4CA3-9F9F-D125EE236379}">
  <ds:schemaRefs>
    <ds:schemaRef ds:uri="http://schemas.microsoft.com/office/2006/metadata/properties"/>
    <ds:schemaRef ds:uri="http://schemas.microsoft.com/office/infopath/2007/PartnerControls"/>
    <ds:schemaRef ds:uri="d6bdd6d0-03ec-49c9-9ca3-ad6d5cb1bde4"/>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8</Pages>
  <Words>1709</Words>
  <Characters>9743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System Scan Template</vt:lpstr>
    </vt:vector>
  </TitlesOfParts>
  <Company/>
  <LinksUpToDate>false</LinksUpToDate>
  <CharactersWithSpaces>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Scan Template</dc:title>
  <dc:subject/>
  <dc:creator>Andrew Rider</dc:creator>
  <cp:keywords/>
  <dc:description/>
  <cp:lastModifiedBy>Jordan Lee</cp:lastModifiedBy>
  <cp:revision>115</cp:revision>
  <dcterms:created xsi:type="dcterms:W3CDTF">2024-11-03T22:38:00Z</dcterms:created>
  <dcterms:modified xsi:type="dcterms:W3CDTF">2024-11-08T20:34:00Z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0x010100BFFCCFD2A481E748B9B53FBA23101200</vt:lpwstr>
  </property>
</Properties>
</file>