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BF" w:rsidRDefault="005056CA">
      <w:pPr>
        <w:rPr>
          <w:b/>
        </w:rPr>
      </w:pPr>
      <w:r w:rsidRPr="005056CA">
        <w:rPr>
          <w:b/>
        </w:rPr>
        <w:t>PARTE 1</w:t>
      </w:r>
    </w:p>
    <w:p w:rsidR="005056CA" w:rsidRPr="005056CA" w:rsidRDefault="005056CA">
      <w:r>
        <w:t>Para representar la base de conocimiento hemos seguido la siguiente representación:</w:t>
      </w:r>
    </w:p>
    <w:p w:rsidR="005056CA" w:rsidRPr="005056CA" w:rsidRDefault="005056CA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675" cy="1990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CA" w:rsidRDefault="005056CA">
      <w:pPr>
        <w:rPr>
          <w:u w:val="single"/>
        </w:rPr>
      </w:pPr>
      <w:r w:rsidRPr="005056CA">
        <w:rPr>
          <w:u w:val="single"/>
        </w:rPr>
        <w:t>Queries:</w:t>
      </w:r>
    </w:p>
    <w:p w:rsidR="005056CA" w:rsidRDefault="005056CA">
      <w:r>
        <w:t>Algunas aclaraciones sobre como están hechas las queries son,</w:t>
      </w:r>
    </w:p>
    <w:p w:rsidR="005056CA" w:rsidRDefault="005056CA">
      <w:r>
        <w:t>P-5 :El distrito de las viviendas que cumplen las condición descrita en P-5.1,que sean chalets con un precio mayor de 100000 y que la inmobiliaria  es online.</w:t>
      </w:r>
    </w:p>
    <w:p w:rsidR="005056CA" w:rsidRDefault="005056CA">
      <w:r>
        <w:t>P-6:Viviendas que tengas tres dormitorios y que el distrito cumple P-6.1,  que tanto la contaminación como la criminalidad tienen el nivel bajo.</w:t>
      </w:r>
    </w:p>
    <w:p w:rsidR="0039143C" w:rsidRDefault="0039143C">
      <w:pPr>
        <w:rPr>
          <w:u w:val="single"/>
        </w:rPr>
      </w:pPr>
      <w:r w:rsidRPr="0039143C">
        <w:rPr>
          <w:u w:val="single"/>
        </w:rPr>
        <w:t>Instancias</w:t>
      </w:r>
      <w:r>
        <w:rPr>
          <w:u w:val="single"/>
        </w:rPr>
        <w:t>:</w:t>
      </w:r>
    </w:p>
    <w:p w:rsidR="0039143C" w:rsidRDefault="0039143C">
      <w:r>
        <w:t>Las Intancias descritas en la parte  uno se mantienen en la parte dos de la practica:</w:t>
      </w:r>
    </w:p>
    <w:p w:rsidR="0039143C" w:rsidRDefault="0039143C">
      <w:r>
        <w:t>Distrito: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143C" w:rsidTr="0039143C">
        <w:tc>
          <w:tcPr>
            <w:tcW w:w="2831" w:type="dxa"/>
          </w:tcPr>
          <w:p w:rsidR="0039143C" w:rsidRDefault="0039143C">
            <w:r>
              <w:t>Nombre</w:t>
            </w:r>
          </w:p>
        </w:tc>
        <w:tc>
          <w:tcPr>
            <w:tcW w:w="2831" w:type="dxa"/>
          </w:tcPr>
          <w:p w:rsidR="0039143C" w:rsidRDefault="0039143C">
            <w:r>
              <w:t>Contaminacion</w:t>
            </w:r>
          </w:p>
        </w:tc>
        <w:tc>
          <w:tcPr>
            <w:tcW w:w="2832" w:type="dxa"/>
          </w:tcPr>
          <w:p w:rsidR="0039143C" w:rsidRDefault="0039143C">
            <w:r>
              <w:t>Criminalidad</w:t>
            </w:r>
          </w:p>
        </w:tc>
      </w:tr>
      <w:tr w:rsidR="0039143C" w:rsidTr="0039143C">
        <w:tc>
          <w:tcPr>
            <w:tcW w:w="2831" w:type="dxa"/>
          </w:tcPr>
          <w:p w:rsidR="0039143C" w:rsidRDefault="0039143C">
            <w:r>
              <w:t>Arganzuela</w:t>
            </w:r>
          </w:p>
        </w:tc>
        <w:tc>
          <w:tcPr>
            <w:tcW w:w="2831" w:type="dxa"/>
          </w:tcPr>
          <w:p w:rsidR="0039143C" w:rsidRDefault="0039143C">
            <w:r>
              <w:t>medio</w:t>
            </w:r>
          </w:p>
        </w:tc>
        <w:tc>
          <w:tcPr>
            <w:tcW w:w="2832" w:type="dxa"/>
          </w:tcPr>
          <w:p w:rsidR="0039143C" w:rsidRDefault="0039143C">
            <w:r>
              <w:t>Alto</w:t>
            </w:r>
          </w:p>
        </w:tc>
      </w:tr>
      <w:tr w:rsidR="0039143C" w:rsidTr="0039143C">
        <w:tc>
          <w:tcPr>
            <w:tcW w:w="2831" w:type="dxa"/>
          </w:tcPr>
          <w:p w:rsidR="0039143C" w:rsidRDefault="0039143C">
            <w:r>
              <w:t>Chamberi</w:t>
            </w:r>
          </w:p>
        </w:tc>
        <w:tc>
          <w:tcPr>
            <w:tcW w:w="2831" w:type="dxa"/>
          </w:tcPr>
          <w:p w:rsidR="0039143C" w:rsidRDefault="0039143C">
            <w:r>
              <w:t>alto</w:t>
            </w:r>
          </w:p>
        </w:tc>
        <w:tc>
          <w:tcPr>
            <w:tcW w:w="2832" w:type="dxa"/>
          </w:tcPr>
          <w:p w:rsidR="0039143C" w:rsidRDefault="0039143C">
            <w:r>
              <w:t>Bajo</w:t>
            </w:r>
          </w:p>
        </w:tc>
      </w:tr>
      <w:tr w:rsidR="0039143C" w:rsidTr="0039143C">
        <w:tc>
          <w:tcPr>
            <w:tcW w:w="2831" w:type="dxa"/>
          </w:tcPr>
          <w:p w:rsidR="0039143C" w:rsidRDefault="0039143C">
            <w:r>
              <w:t>Latina</w:t>
            </w:r>
          </w:p>
        </w:tc>
        <w:tc>
          <w:tcPr>
            <w:tcW w:w="2831" w:type="dxa"/>
          </w:tcPr>
          <w:p w:rsidR="0039143C" w:rsidRDefault="0039143C">
            <w:r>
              <w:t>alto</w:t>
            </w:r>
          </w:p>
        </w:tc>
        <w:tc>
          <w:tcPr>
            <w:tcW w:w="2832" w:type="dxa"/>
          </w:tcPr>
          <w:p w:rsidR="0039143C" w:rsidRDefault="0039143C">
            <w:r>
              <w:t xml:space="preserve"> Medio</w:t>
            </w:r>
          </w:p>
        </w:tc>
      </w:tr>
      <w:tr w:rsidR="0039143C" w:rsidTr="0039143C">
        <w:tc>
          <w:tcPr>
            <w:tcW w:w="2831" w:type="dxa"/>
          </w:tcPr>
          <w:p w:rsidR="0039143C" w:rsidRDefault="0039143C">
            <w:r>
              <w:t>Moncloa_Aravaca</w:t>
            </w:r>
          </w:p>
        </w:tc>
        <w:tc>
          <w:tcPr>
            <w:tcW w:w="2831" w:type="dxa"/>
          </w:tcPr>
          <w:p w:rsidR="0039143C" w:rsidRDefault="0039143C">
            <w:r>
              <w:t>bajo</w:t>
            </w:r>
          </w:p>
        </w:tc>
        <w:tc>
          <w:tcPr>
            <w:tcW w:w="2832" w:type="dxa"/>
          </w:tcPr>
          <w:p w:rsidR="0039143C" w:rsidRDefault="0039143C">
            <w:r>
              <w:t>Bajo</w:t>
            </w:r>
          </w:p>
        </w:tc>
      </w:tr>
    </w:tbl>
    <w:p w:rsidR="0039143C" w:rsidRPr="0039143C" w:rsidRDefault="0039143C"/>
    <w:p w:rsidR="005056CA" w:rsidRDefault="0039143C">
      <w:r>
        <w:t>Inmobiliaria:</w:t>
      </w:r>
    </w:p>
    <w:p w:rsidR="0039143C" w:rsidRPr="0039143C" w:rsidRDefault="0039143C">
      <w:pPr>
        <w:rPr>
          <w:lang w:val="en-US"/>
        </w:rPr>
      </w:pPr>
      <w:r w:rsidRPr="0039143C">
        <w:rPr>
          <w:lang w:val="en-US"/>
        </w:rPr>
        <w:t>ConfortableLife, Online:</w:t>
      </w:r>
      <w:r>
        <w:rPr>
          <w:lang w:val="en-US"/>
        </w:rPr>
        <w:t xml:space="preserve"> </w:t>
      </w:r>
      <w:r w:rsidRPr="0039143C">
        <w:rPr>
          <w:lang w:val="en-US"/>
        </w:rPr>
        <w:t>False</w:t>
      </w:r>
      <w:r>
        <w:rPr>
          <w:lang w:val="en-US"/>
        </w:rPr>
        <w:t>.</w:t>
      </w:r>
    </w:p>
    <w:p w:rsidR="0039143C" w:rsidRDefault="0039143C">
      <w:pPr>
        <w:rPr>
          <w:lang w:val="en-US"/>
        </w:rPr>
      </w:pPr>
      <w:r w:rsidRPr="0039143C">
        <w:rPr>
          <w:lang w:val="en-US"/>
        </w:rPr>
        <w:t>DreamHome, Online:</w:t>
      </w:r>
      <w:r>
        <w:rPr>
          <w:lang w:val="en-US"/>
        </w:rPr>
        <w:t xml:space="preserve"> True.</w:t>
      </w:r>
    </w:p>
    <w:p w:rsidR="0039143C" w:rsidRDefault="0039143C">
      <w:pPr>
        <w:rPr>
          <w:lang w:val="en-US"/>
        </w:rPr>
      </w:pPr>
      <w:r>
        <w:rPr>
          <w:lang w:val="en-US"/>
        </w:rPr>
        <w:t>MegaCasas, Online: True.</w:t>
      </w:r>
    </w:p>
    <w:p w:rsidR="0039143C" w:rsidRDefault="0039143C">
      <w:pPr>
        <w:rPr>
          <w:lang w:val="en-US"/>
        </w:rPr>
      </w:pPr>
      <w:r>
        <w:rPr>
          <w:lang w:val="en-US"/>
        </w:rPr>
        <w:t>TuCasa, Online: True.</w:t>
      </w:r>
    </w:p>
    <w:p w:rsidR="0039143C" w:rsidRDefault="0039143C">
      <w:pPr>
        <w:rPr>
          <w:lang w:val="en-US"/>
        </w:rPr>
      </w:pPr>
    </w:p>
    <w:p w:rsidR="0039143C" w:rsidRDefault="0039143C">
      <w:pPr>
        <w:rPr>
          <w:lang w:val="en-US"/>
        </w:rPr>
      </w:pPr>
      <w:r>
        <w:rPr>
          <w:lang w:val="en-US"/>
        </w:rPr>
        <w:t>Vivienda:</w:t>
      </w:r>
    </w:p>
    <w:p w:rsidR="0039143C" w:rsidRDefault="0039143C">
      <w:pPr>
        <w:rPr>
          <w:lang w:val="en-US"/>
        </w:rPr>
      </w:pPr>
      <w:r>
        <w:rPr>
          <w:lang w:val="en-US"/>
        </w:rPr>
        <w:t>Chalet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474"/>
        <w:gridCol w:w="1192"/>
        <w:gridCol w:w="1054"/>
        <w:gridCol w:w="986"/>
        <w:gridCol w:w="759"/>
        <w:gridCol w:w="1046"/>
        <w:gridCol w:w="861"/>
      </w:tblGrid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Distrito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Inmobiliaria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Dormitorios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Plz_garaje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Chimenea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Jardin</w:t>
            </w:r>
          </w:p>
        </w:tc>
      </w:tr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Arganzuela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340000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1000002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MegaCasas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MegaCasa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60CEF" w:rsidTr="00C60CEF"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1061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400500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062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39143C" w:rsidRDefault="0039143C">
      <w:pPr>
        <w:rPr>
          <w:lang w:val="en-US"/>
        </w:rPr>
      </w:pPr>
    </w:p>
    <w:p w:rsidR="00C60CEF" w:rsidRDefault="00C60CEF">
      <w:pPr>
        <w:rPr>
          <w:lang w:val="en-US"/>
        </w:rPr>
      </w:pPr>
    </w:p>
    <w:p w:rsidR="00805141" w:rsidRDefault="00805141">
      <w:pPr>
        <w:rPr>
          <w:lang w:val="en-US"/>
        </w:rPr>
      </w:pPr>
      <w:r>
        <w:rPr>
          <w:lang w:val="en-US"/>
        </w:rPr>
        <w:lastRenderedPageBreak/>
        <w:t>Estudio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9"/>
        <w:gridCol w:w="1474"/>
        <w:gridCol w:w="1208"/>
        <w:gridCol w:w="1114"/>
        <w:gridCol w:w="1037"/>
        <w:gridCol w:w="1147"/>
        <w:gridCol w:w="1325"/>
      </w:tblGrid>
      <w:tr w:rsidR="00805141" w:rsidTr="00C60CEF">
        <w:tc>
          <w:tcPr>
            <w:tcW w:w="1213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Distrito</w:t>
            </w:r>
          </w:p>
        </w:tc>
        <w:tc>
          <w:tcPr>
            <w:tcW w:w="1213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Inmobilliaria</w:t>
            </w:r>
          </w:p>
        </w:tc>
        <w:tc>
          <w:tcPr>
            <w:tcW w:w="1213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Dormitorios</w:t>
            </w:r>
          </w:p>
        </w:tc>
        <w:tc>
          <w:tcPr>
            <w:tcW w:w="1213" w:type="dxa"/>
          </w:tcPr>
          <w:p w:rsidR="00C60CEF" w:rsidRDefault="00C60CEF">
            <w:pPr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Ascensor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Cocina_Indep</w:t>
            </w:r>
          </w:p>
        </w:tc>
      </w:tr>
      <w:tr w:rsidR="00805141" w:rsidTr="00C60CEF"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Arganzuela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45000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05141" w:rsidTr="00C60CEF"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MegaCasaa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75000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C60CEF"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57000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C60CEF"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130000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05141" w:rsidTr="00C60CEF"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120000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C60CEF"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05141" w:rsidTr="00C60CEF"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Moncloa-Aravaca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3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214" w:type="dxa"/>
          </w:tcPr>
          <w:p w:rsidR="00C60CEF" w:rsidRDefault="008051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39143C" w:rsidRDefault="0039143C">
      <w:pPr>
        <w:rPr>
          <w:lang w:val="en-US"/>
        </w:rPr>
      </w:pPr>
    </w:p>
    <w:p w:rsidR="00C60CEF" w:rsidRDefault="00805141">
      <w:pPr>
        <w:rPr>
          <w:lang w:val="en-US"/>
        </w:rPr>
      </w:pPr>
      <w:r>
        <w:rPr>
          <w:lang w:val="en-US"/>
        </w:rPr>
        <w:t>Piso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474"/>
        <w:gridCol w:w="1205"/>
        <w:gridCol w:w="1068"/>
        <w:gridCol w:w="954"/>
        <w:gridCol w:w="1105"/>
        <w:gridCol w:w="1116"/>
      </w:tblGrid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Distrito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Inmobiliaria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Dormitorios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 xml:space="preserve">M2 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Planta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Ascensor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Arganzuela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MegaCasas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340000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 xml:space="preserve">Arganzuela 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MegaCasas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Segundo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275000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Chamberi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228000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253000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MegaCasaa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Latina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TuCasa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Mocloa-Aravaca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ConfortableLife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231000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Tercero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Mocloa_Aravaca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280000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Primero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11CA3" w:rsidTr="00211CA3"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Mocloa-Aravaca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DreamHome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3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Segundo</w:t>
            </w:r>
          </w:p>
        </w:tc>
        <w:tc>
          <w:tcPr>
            <w:tcW w:w="1214" w:type="dxa"/>
          </w:tcPr>
          <w:p w:rsidR="00211CA3" w:rsidRDefault="00211CA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  <w:bookmarkStart w:id="0" w:name="_GoBack"/>
            <w:bookmarkEnd w:id="0"/>
          </w:p>
        </w:tc>
      </w:tr>
    </w:tbl>
    <w:p w:rsidR="00805141" w:rsidRPr="0039143C" w:rsidRDefault="00805141">
      <w:pPr>
        <w:rPr>
          <w:lang w:val="en-US"/>
        </w:rPr>
      </w:pPr>
    </w:p>
    <w:sectPr w:rsidR="00805141" w:rsidRPr="0039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73D" w:rsidRDefault="00F7073D" w:rsidP="00122F3F">
      <w:pPr>
        <w:spacing w:after="0"/>
      </w:pPr>
      <w:r>
        <w:separator/>
      </w:r>
    </w:p>
  </w:endnote>
  <w:endnote w:type="continuationSeparator" w:id="0">
    <w:p w:rsidR="00F7073D" w:rsidRDefault="00F7073D" w:rsidP="00122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73D" w:rsidRDefault="00F7073D" w:rsidP="00122F3F">
      <w:pPr>
        <w:spacing w:after="0"/>
      </w:pPr>
      <w:r>
        <w:separator/>
      </w:r>
    </w:p>
  </w:footnote>
  <w:footnote w:type="continuationSeparator" w:id="0">
    <w:p w:rsidR="00F7073D" w:rsidRDefault="00F7073D" w:rsidP="00122F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3F"/>
    <w:rsid w:val="00122F3F"/>
    <w:rsid w:val="00211CA3"/>
    <w:rsid w:val="0039143C"/>
    <w:rsid w:val="005056CA"/>
    <w:rsid w:val="00545420"/>
    <w:rsid w:val="00805141"/>
    <w:rsid w:val="00A720BF"/>
    <w:rsid w:val="00C60CEF"/>
    <w:rsid w:val="00EB69CD"/>
    <w:rsid w:val="00EC608C"/>
    <w:rsid w:val="00F7073D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993D"/>
  <w15:chartTrackingRefBased/>
  <w15:docId w15:val="{C3361400-EA5C-45BB-9FEE-3A84A57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AE8"/>
  </w:style>
  <w:style w:type="paragraph" w:styleId="Ttulo1">
    <w:name w:val="heading 1"/>
    <w:basedOn w:val="Normal"/>
    <w:next w:val="Normal"/>
    <w:link w:val="Ttulo1Car"/>
    <w:uiPriority w:val="9"/>
    <w:qFormat/>
    <w:rsid w:val="00FE6AE8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AE8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AE8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AE8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AE8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AE8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AE8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A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A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AE8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AE8"/>
    <w:rPr>
      <w:caps/>
      <w:spacing w:val="15"/>
      <w:shd w:val="clear" w:color="auto" w:fill="EAF4D7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AE8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AE8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AE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AE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6AE8"/>
    <w:rPr>
      <w:b/>
      <w:bCs/>
      <w:color w:val="72992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E6AE8"/>
    <w:pPr>
      <w:spacing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6AE8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AE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E6AE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E6AE8"/>
    <w:rPr>
      <w:b/>
      <w:bCs/>
    </w:rPr>
  </w:style>
  <w:style w:type="character" w:styleId="nfasis">
    <w:name w:val="Emphasis"/>
    <w:uiPriority w:val="20"/>
    <w:qFormat/>
    <w:rsid w:val="00FE6AE8"/>
    <w:rPr>
      <w:caps/>
      <w:color w:val="4C661A" w:themeColor="accent1" w:themeShade="7F"/>
      <w:spacing w:val="5"/>
    </w:rPr>
  </w:style>
  <w:style w:type="paragraph" w:styleId="Sinespaciado">
    <w:name w:val="No Spacing"/>
    <w:uiPriority w:val="1"/>
    <w:qFormat/>
    <w:rsid w:val="00FE6AE8"/>
    <w:pPr>
      <w:spacing w:after="0"/>
    </w:pPr>
  </w:style>
  <w:style w:type="paragraph" w:styleId="Prrafodelista">
    <w:name w:val="List Paragraph"/>
    <w:basedOn w:val="Normal"/>
    <w:uiPriority w:val="34"/>
    <w:qFormat/>
    <w:rsid w:val="00FE6AE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E6AE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6AE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AE8"/>
    <w:pPr>
      <w:spacing w:before="240" w:after="240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AE8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FE6AE8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FE6AE8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FE6AE8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FE6AE8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FE6AE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E6AE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22F3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22F3F"/>
  </w:style>
  <w:style w:type="paragraph" w:styleId="Piedepgina">
    <w:name w:val="footer"/>
    <w:basedOn w:val="Normal"/>
    <w:link w:val="PiedepginaCar"/>
    <w:uiPriority w:val="99"/>
    <w:unhideWhenUsed/>
    <w:rsid w:val="00122F3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F3F"/>
  </w:style>
  <w:style w:type="table" w:styleId="Tablaconcuadrcula">
    <w:name w:val="Table Grid"/>
    <w:basedOn w:val="Tablanormal"/>
    <w:uiPriority w:val="39"/>
    <w:rsid w:val="003914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1</cp:revision>
  <dcterms:created xsi:type="dcterms:W3CDTF">2018-04-14T08:53:00Z</dcterms:created>
  <dcterms:modified xsi:type="dcterms:W3CDTF">2018-04-14T09:59:00Z</dcterms:modified>
</cp:coreProperties>
</file>