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Investigacao (BI)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22:14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AI research activities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Prof. Joao Santos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1600.00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Work Location</w:t>
            </w:r>
          </w:p>
        </w:tc>
        <w:tc>
          <w:tcPr>
            <w:tcW w:type="dxa" w:w="4320"/>
          </w:tcPr>
          <w:p>
            <w:r>
              <w:t>Computer Science Lab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Investigacao (BI)</dc:title>
  <dc:subject>Template: bolsa-bi,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