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F126" w14:textId="77777777" w:rsidR="0093710F" w:rsidRDefault="0093710F" w:rsidP="0093710F">
      <w:pPr>
        <w:rPr>
          <w:b/>
          <w:bCs/>
        </w:rPr>
      </w:pPr>
      <w:r w:rsidRPr="0093710F">
        <w:rPr>
          <w:b/>
          <w:bCs/>
        </w:rPr>
        <w:t>Los supercargadores: carga rápida para coches eléctricos</w:t>
      </w:r>
    </w:p>
    <w:p w14:paraId="1AE76FEA" w14:textId="77777777" w:rsidR="0093710F" w:rsidRPr="0093710F" w:rsidRDefault="0093710F" w:rsidP="0093710F"/>
    <w:p w14:paraId="512E3A70" w14:textId="77777777" w:rsidR="0093710F" w:rsidRPr="0093710F" w:rsidRDefault="0093710F" w:rsidP="0093710F">
      <w:r w:rsidRPr="0093710F">
        <w:t>Uno de los mayores desafíos de los vehículos eléctricos ha sido el tiempo de carga. Sin embargo, la empresa PowerCharge ha anunciado una nueva red de supercargadores capaces de cargar un coche eléctrico en solo 20 minutos. Estos supercargadores serán instalados en estaciones de servicio y centros comerciales, permitiendo a los conductores recargar sus vehículos en el tiempo que les lleva tomar un café. Es un paso más hacia la adopción masiva de la movilidad eléctrica.</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03419D"/>
    <w:rsid w:val="000852F3"/>
    <w:rsid w:val="00114C62"/>
    <w:rsid w:val="002E4BF7"/>
    <w:rsid w:val="006415BA"/>
    <w:rsid w:val="0093710F"/>
    <w:rsid w:val="009F7FD0"/>
    <w:rsid w:val="00A54E2C"/>
    <w:rsid w:val="00A74941"/>
    <w:rsid w:val="00AA497B"/>
    <w:rsid w:val="00B93FF7"/>
    <w:rsid w:val="00C7727B"/>
    <w:rsid w:val="00D103C9"/>
    <w:rsid w:val="00FA2623"/>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5504">
      <w:bodyDiv w:val="1"/>
      <w:marLeft w:val="0"/>
      <w:marRight w:val="0"/>
      <w:marTop w:val="0"/>
      <w:marBottom w:val="0"/>
      <w:divBdr>
        <w:top w:val="none" w:sz="0" w:space="0" w:color="auto"/>
        <w:left w:val="none" w:sz="0" w:space="0" w:color="auto"/>
        <w:bottom w:val="none" w:sz="0" w:space="0" w:color="auto"/>
        <w:right w:val="none" w:sz="0" w:space="0" w:color="auto"/>
      </w:divBdr>
    </w:div>
    <w:div w:id="329986205">
      <w:bodyDiv w:val="1"/>
      <w:marLeft w:val="0"/>
      <w:marRight w:val="0"/>
      <w:marTop w:val="0"/>
      <w:marBottom w:val="0"/>
      <w:divBdr>
        <w:top w:val="none" w:sz="0" w:space="0" w:color="auto"/>
        <w:left w:val="none" w:sz="0" w:space="0" w:color="auto"/>
        <w:bottom w:val="none" w:sz="0" w:space="0" w:color="auto"/>
        <w:right w:val="none" w:sz="0" w:space="0" w:color="auto"/>
      </w:divBdr>
    </w:div>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494223038">
      <w:bodyDiv w:val="1"/>
      <w:marLeft w:val="0"/>
      <w:marRight w:val="0"/>
      <w:marTop w:val="0"/>
      <w:marBottom w:val="0"/>
      <w:divBdr>
        <w:top w:val="none" w:sz="0" w:space="0" w:color="auto"/>
        <w:left w:val="none" w:sz="0" w:space="0" w:color="auto"/>
        <w:bottom w:val="none" w:sz="0" w:space="0" w:color="auto"/>
        <w:right w:val="none" w:sz="0" w:space="0" w:color="auto"/>
      </w:divBdr>
    </w:div>
    <w:div w:id="507330665">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944927074">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1276255469">
      <w:bodyDiv w:val="1"/>
      <w:marLeft w:val="0"/>
      <w:marRight w:val="0"/>
      <w:marTop w:val="0"/>
      <w:marBottom w:val="0"/>
      <w:divBdr>
        <w:top w:val="none" w:sz="0" w:space="0" w:color="auto"/>
        <w:left w:val="none" w:sz="0" w:space="0" w:color="auto"/>
        <w:bottom w:val="none" w:sz="0" w:space="0" w:color="auto"/>
        <w:right w:val="none" w:sz="0" w:space="0" w:color="auto"/>
      </w:divBdr>
    </w:div>
    <w:div w:id="1439518440">
      <w:bodyDiv w:val="1"/>
      <w:marLeft w:val="0"/>
      <w:marRight w:val="0"/>
      <w:marTop w:val="0"/>
      <w:marBottom w:val="0"/>
      <w:divBdr>
        <w:top w:val="none" w:sz="0" w:space="0" w:color="auto"/>
        <w:left w:val="none" w:sz="0" w:space="0" w:color="auto"/>
        <w:bottom w:val="none" w:sz="0" w:space="0" w:color="auto"/>
        <w:right w:val="none" w:sz="0" w:space="0" w:color="auto"/>
      </w:divBdr>
    </w:div>
    <w:div w:id="190009423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451</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3</cp:revision>
  <dcterms:created xsi:type="dcterms:W3CDTF">2023-09-27T21:28:00Z</dcterms:created>
  <dcterms:modified xsi:type="dcterms:W3CDTF">2023-09-27T21:28:00Z</dcterms:modified>
</cp:coreProperties>
</file>