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81928">
      <w:pPr>
        <w:pStyle w:val="24"/>
        <w:numPr>
          <w:ilvl w:val="0"/>
          <w:numId w:val="0"/>
        </w:numPr>
        <w:ind w:left="360" w:leftChars="0"/>
        <w:jc w:val="center"/>
        <w:rPr>
          <w:rFonts w:hint="eastAsia" w:ascii="黑体" w:hAnsi="黑体" w:eastAsia="黑体" w:cs="黑体"/>
          <w:sz w:val="44"/>
          <w:szCs w:val="44"/>
        </w:rPr>
      </w:pPr>
      <w:bookmarkStart w:id="0" w:name="第三章-变电站站区建设用地指标"/>
      <w:bookmarkStart w:id="33" w:name="_GoBack"/>
      <w:bookmarkEnd w:id="33"/>
      <w:r>
        <w:rPr>
          <w:rFonts w:hint="eastAsia" w:ascii="黑体" w:hAnsi="黑体" w:eastAsia="黑体" w:cs="黑体"/>
          <w:sz w:val="44"/>
          <w:szCs w:val="44"/>
        </w:rPr>
        <w:t>第三篇 变电站和换流站建设用地指标</w:t>
      </w:r>
    </w:p>
    <w:p w14:paraId="15B1B4AB">
      <w:pPr>
        <w:pStyle w:val="4"/>
        <w:rPr>
          <w:rFonts w:hint="eastAsia"/>
        </w:rPr>
      </w:pPr>
    </w:p>
    <w:p w14:paraId="6EB8CC39">
      <w:pPr>
        <w:pStyle w:val="4"/>
      </w:pPr>
      <w:r>
        <w:rPr>
          <w:rFonts w:hint="eastAsia"/>
        </w:rPr>
        <w:t>第三章</w:t>
      </w:r>
      <w:r>
        <w:t xml:space="preserve"> </w:t>
      </w:r>
      <w:r>
        <w:rPr>
          <w:rFonts w:hint="eastAsia"/>
        </w:rPr>
        <w:t>变电站站区建设用地指标</w:t>
      </w:r>
    </w:p>
    <w:p w14:paraId="0818D345">
      <w:pPr>
        <w:pStyle w:val="5"/>
      </w:pPr>
      <w:bookmarkStart w:id="1" w:name="第一节-110kv变电站站区用地指标"/>
      <w:r>
        <w:rPr>
          <w:rFonts w:hint="eastAsia"/>
        </w:rPr>
        <w:t>第一节</w:t>
      </w:r>
      <w:r>
        <w:t xml:space="preserve"> </w:t>
      </w:r>
      <w:r>
        <w:rPr>
          <w:rFonts w:hint="eastAsia"/>
        </w:rPr>
        <w:t>110kV变电站站区用地指标</w:t>
      </w:r>
    </w:p>
    <w:p w14:paraId="5485FAB1">
      <w:pPr>
        <w:pStyle w:val="6"/>
      </w:pPr>
      <w:bookmarkStart w:id="2" w:name="表3.1.1-110kv变电站技术条件及站区用地基本指标"/>
      <w:r>
        <w:rPr>
          <w:rFonts w:hint="eastAsia"/>
        </w:rPr>
        <w:t>表3.1.1</w:t>
      </w:r>
      <w:r>
        <w:t xml:space="preserve"> </w:t>
      </w:r>
      <w:r>
        <w:rPr>
          <w:rFonts w:hint="eastAsia"/>
        </w:rPr>
        <w:t>110kV变电站技术条件及站区用地基本指标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568178E1">
        <w:tblPrEx>
          <w:tblCellMar>
            <w:top w:w="0" w:type="dxa"/>
            <w:left w:w="108" w:type="dxa"/>
            <w:bottom w:w="0" w:type="dxa"/>
            <w:right w:w="108" w:type="dxa"/>
          </w:tblCellMar>
        </w:tblPrEx>
        <w:trPr>
          <w:tblHeader/>
        </w:trPr>
        <w:tc>
          <w:p w14:paraId="257447E9">
            <w:pPr>
              <w:pStyle w:val="24"/>
              <w:jc w:val="left"/>
            </w:pPr>
            <w:r>
              <w:rPr>
                <w:rFonts w:hint="eastAsia"/>
              </w:rPr>
              <w:t>编号</w:t>
            </w:r>
          </w:p>
        </w:tc>
        <w:tc>
          <w:p w14:paraId="018E8937">
            <w:pPr>
              <w:pStyle w:val="24"/>
              <w:jc w:val="left"/>
            </w:pPr>
            <w:r>
              <w:rPr>
                <w:rFonts w:hint="eastAsia"/>
              </w:rPr>
              <w:t>主变压器台数及容量(MVA)</w:t>
            </w:r>
          </w:p>
        </w:tc>
        <w:tc>
          <w:p w14:paraId="78D138AB">
            <w:pPr>
              <w:pStyle w:val="24"/>
              <w:jc w:val="left"/>
            </w:pPr>
            <w:r>
              <w:rPr>
                <w:rFonts w:hint="eastAsia"/>
              </w:rPr>
              <w:t>出线规模</w:t>
            </w:r>
          </w:p>
        </w:tc>
        <w:tc>
          <w:p w14:paraId="488331DA">
            <w:pPr>
              <w:pStyle w:val="24"/>
              <w:jc w:val="left"/>
            </w:pPr>
            <w:r>
              <w:rPr>
                <w:rFonts w:hint="eastAsia"/>
              </w:rPr>
              <w:t>接线形式</w:t>
            </w:r>
          </w:p>
        </w:tc>
        <w:tc>
          <w:p w14:paraId="4F8BFE92">
            <w:pPr>
              <w:pStyle w:val="24"/>
              <w:jc w:val="left"/>
            </w:pPr>
            <w:r>
              <w:rPr>
                <w:rFonts w:hint="eastAsia"/>
              </w:rPr>
              <w:t>配电装置形式</w:t>
            </w:r>
          </w:p>
        </w:tc>
        <w:tc>
          <w:p w14:paraId="5F1996AC">
            <w:pPr>
              <w:pStyle w:val="24"/>
              <w:jc w:val="left"/>
            </w:pPr>
            <w:r>
              <w:rPr>
                <w:rFonts w:hint="eastAsia"/>
              </w:rPr>
              <w:t>基本指标(hm²)</w:t>
            </w:r>
          </w:p>
        </w:tc>
      </w:tr>
      <w:tr w14:paraId="36521DEF">
        <w:tblPrEx>
          <w:tblCellMar>
            <w:top w:w="0" w:type="dxa"/>
            <w:left w:w="108" w:type="dxa"/>
            <w:bottom w:w="0" w:type="dxa"/>
            <w:right w:w="108" w:type="dxa"/>
          </w:tblCellMar>
        </w:tblPrEx>
        <w:tc>
          <w:p w14:paraId="3D266864">
            <w:pPr>
              <w:pStyle w:val="24"/>
              <w:jc w:val="left"/>
            </w:pPr>
            <w:r>
              <w:t>1</w:t>
            </w:r>
          </w:p>
        </w:tc>
        <w:tc>
          <w:p w14:paraId="424AB21F">
            <w:pPr>
              <w:pStyle w:val="24"/>
              <w:jc w:val="left"/>
            </w:pPr>
            <w:r>
              <w:t>2×40</w:t>
            </w:r>
          </w:p>
        </w:tc>
        <w:tc>
          <w:p w14:paraId="510D7F4C">
            <w:pPr>
              <w:pStyle w:val="24"/>
              <w:jc w:val="left"/>
            </w:pPr>
            <w:r>
              <w:t xml:space="preserve">110kV </w:t>
            </w:r>
            <w:r>
              <w:rPr>
                <w:rFonts w:hint="eastAsia"/>
              </w:rPr>
              <w:t>4回架空、35kV</w:t>
            </w:r>
            <w:r>
              <w:t xml:space="preserve"> </w:t>
            </w:r>
            <w:r>
              <w:rPr>
                <w:rFonts w:hint="eastAsia"/>
              </w:rPr>
              <w:t>6回架空、10kV</w:t>
            </w:r>
            <w:r>
              <w:t xml:space="preserve"> </w:t>
            </w:r>
            <w:r>
              <w:rPr>
                <w:rFonts w:hint="eastAsia"/>
              </w:rPr>
              <w:t>12回电缆</w:t>
            </w:r>
          </w:p>
        </w:tc>
        <w:tc>
          <w:p w14:paraId="2ED96BE7">
            <w:pPr>
              <w:pStyle w:val="24"/>
              <w:jc w:val="left"/>
            </w:pPr>
            <w:r>
              <w:t xml:space="preserve">110kV </w:t>
            </w:r>
            <w:r>
              <w:rPr>
                <w:rFonts w:hint="eastAsia"/>
              </w:rPr>
              <w:t>单母线分段、35kV</w:t>
            </w:r>
            <w:r>
              <w:t xml:space="preserve"> </w:t>
            </w:r>
            <w:r>
              <w:rPr>
                <w:rFonts w:hint="eastAsia"/>
              </w:rPr>
              <w:t>单母线分段、10kV</w:t>
            </w:r>
            <w:r>
              <w:t xml:space="preserve"> </w:t>
            </w:r>
            <w:r>
              <w:rPr>
                <w:rFonts w:hint="eastAsia"/>
              </w:rPr>
              <w:t>单母线分段</w:t>
            </w:r>
          </w:p>
        </w:tc>
        <w:tc>
          <w:p w14:paraId="0481ADF0">
            <w:pPr>
              <w:pStyle w:val="24"/>
              <w:jc w:val="left"/>
            </w:pPr>
            <w:r>
              <w:t xml:space="preserve">110kV </w:t>
            </w:r>
            <w:r>
              <w:rPr>
                <w:rFonts w:hint="eastAsia"/>
              </w:rPr>
              <w:t>屋外软母线中型、35kV</w:t>
            </w:r>
            <w:r>
              <w:t xml:space="preserve"> </w:t>
            </w:r>
            <w:r>
              <w:rPr>
                <w:rFonts w:hint="eastAsia"/>
              </w:rPr>
              <w:t>屋外软母线半高型、10kV</w:t>
            </w:r>
            <w:r>
              <w:t xml:space="preserve"> </w:t>
            </w:r>
            <w:r>
              <w:rPr>
                <w:rFonts w:hint="eastAsia"/>
              </w:rPr>
              <w:t>屋内开关柜</w:t>
            </w:r>
          </w:p>
        </w:tc>
        <w:tc>
          <w:p w14:paraId="39047079">
            <w:pPr>
              <w:pStyle w:val="24"/>
              <w:jc w:val="left"/>
            </w:pPr>
            <w:r>
              <w:t>0.46</w:t>
            </w:r>
          </w:p>
        </w:tc>
      </w:tr>
      <w:tr w14:paraId="641E7DC7">
        <w:tblPrEx>
          <w:tblCellMar>
            <w:top w:w="0" w:type="dxa"/>
            <w:left w:w="108" w:type="dxa"/>
            <w:bottom w:w="0" w:type="dxa"/>
            <w:right w:w="108" w:type="dxa"/>
          </w:tblCellMar>
        </w:tblPrEx>
        <w:tc>
          <w:p w14:paraId="55621FCD">
            <w:pPr>
              <w:pStyle w:val="24"/>
              <w:jc w:val="left"/>
            </w:pPr>
            <w:r>
              <w:t>2</w:t>
            </w:r>
          </w:p>
        </w:tc>
        <w:tc>
          <w:p w14:paraId="388C0C86">
            <w:pPr>
              <w:pStyle w:val="24"/>
              <w:jc w:val="left"/>
            </w:pPr>
            <w:r>
              <w:t>2×40</w:t>
            </w:r>
          </w:p>
        </w:tc>
        <w:tc>
          <w:p w14:paraId="5082FC94">
            <w:pPr>
              <w:pStyle w:val="24"/>
              <w:jc w:val="left"/>
            </w:pPr>
            <w:r>
              <w:t xml:space="preserve">110kV </w:t>
            </w:r>
            <w:r>
              <w:rPr>
                <w:rFonts w:hint="eastAsia"/>
              </w:rPr>
              <w:t>2回架空、35kV</w:t>
            </w:r>
            <w:r>
              <w:t xml:space="preserve"> </w:t>
            </w:r>
            <w:r>
              <w:rPr>
                <w:rFonts w:hint="eastAsia"/>
              </w:rPr>
              <w:t>4回架空、4回电缆、10kV</w:t>
            </w:r>
            <w:r>
              <w:t xml:space="preserve"> </w:t>
            </w:r>
            <w:r>
              <w:rPr>
                <w:rFonts w:hint="eastAsia"/>
              </w:rPr>
              <w:t>16回电缆</w:t>
            </w:r>
          </w:p>
        </w:tc>
        <w:tc>
          <w:p w14:paraId="28FBD1C1">
            <w:pPr>
              <w:pStyle w:val="24"/>
              <w:jc w:val="left"/>
            </w:pPr>
            <w:r>
              <w:t xml:space="preserve">110kV </w:t>
            </w:r>
            <w:r>
              <w:rPr>
                <w:rFonts w:hint="eastAsia"/>
              </w:rPr>
              <w:t>桥形接线、35kV</w:t>
            </w:r>
            <w:r>
              <w:t xml:space="preserve"> </w:t>
            </w:r>
            <w:r>
              <w:rPr>
                <w:rFonts w:hint="eastAsia"/>
              </w:rPr>
              <w:t>单母线分段、10kV</w:t>
            </w:r>
            <w:r>
              <w:t xml:space="preserve"> </w:t>
            </w:r>
            <w:r>
              <w:rPr>
                <w:rFonts w:hint="eastAsia"/>
              </w:rPr>
              <w:t>单母线分段</w:t>
            </w:r>
          </w:p>
        </w:tc>
        <w:tc>
          <w:p w14:paraId="3B2D226E">
            <w:pPr>
              <w:pStyle w:val="24"/>
              <w:jc w:val="left"/>
            </w:pPr>
            <w:r>
              <w:t xml:space="preserve">110kV </w:t>
            </w:r>
            <w:r>
              <w:rPr>
                <w:rFonts w:hint="eastAsia"/>
              </w:rPr>
              <w:t>屋外改进半高型、35kV</w:t>
            </w:r>
            <w:r>
              <w:t xml:space="preserve"> </w:t>
            </w:r>
            <w:r>
              <w:rPr>
                <w:rFonts w:hint="eastAsia"/>
              </w:rPr>
              <w:t>屋内开关柜、10kV</w:t>
            </w:r>
            <w:r>
              <w:t xml:space="preserve"> </w:t>
            </w:r>
            <w:r>
              <w:rPr>
                <w:rFonts w:hint="eastAsia"/>
              </w:rPr>
              <w:t>屋内开关柜</w:t>
            </w:r>
          </w:p>
        </w:tc>
        <w:tc>
          <w:p w14:paraId="495140F0">
            <w:pPr>
              <w:pStyle w:val="24"/>
              <w:jc w:val="left"/>
            </w:pPr>
            <w:r>
              <w:t>0.36</w:t>
            </w:r>
          </w:p>
        </w:tc>
      </w:tr>
      <w:tr w14:paraId="7CB5E93E">
        <w:tblPrEx>
          <w:tblCellMar>
            <w:top w:w="0" w:type="dxa"/>
            <w:left w:w="108" w:type="dxa"/>
            <w:bottom w:w="0" w:type="dxa"/>
            <w:right w:w="108" w:type="dxa"/>
          </w:tblCellMar>
        </w:tblPrEx>
        <w:tc>
          <w:p w14:paraId="1EEA8ED8">
            <w:pPr>
              <w:pStyle w:val="24"/>
              <w:jc w:val="left"/>
            </w:pPr>
            <w:r>
              <w:t>3</w:t>
            </w:r>
          </w:p>
        </w:tc>
        <w:tc>
          <w:p w14:paraId="6D5BF0B0">
            <w:pPr>
              <w:pStyle w:val="24"/>
              <w:jc w:val="left"/>
            </w:pPr>
            <w:r>
              <w:t>3×50</w:t>
            </w:r>
          </w:p>
        </w:tc>
        <w:tc>
          <w:p w14:paraId="6D482BB2">
            <w:pPr>
              <w:pStyle w:val="24"/>
              <w:jc w:val="left"/>
            </w:pPr>
            <w:r>
              <w:t xml:space="preserve">110kV </w:t>
            </w:r>
            <w:r>
              <w:rPr>
                <w:rFonts w:hint="eastAsia"/>
              </w:rPr>
              <w:t>3回架空、10kV</w:t>
            </w:r>
            <w:r>
              <w:t xml:space="preserve"> </w:t>
            </w:r>
            <w:r>
              <w:rPr>
                <w:rFonts w:hint="eastAsia"/>
              </w:rPr>
              <w:t>36回电缆</w:t>
            </w:r>
          </w:p>
        </w:tc>
        <w:tc>
          <w:p w14:paraId="741C90E9">
            <w:pPr>
              <w:pStyle w:val="24"/>
              <w:jc w:val="left"/>
            </w:pPr>
            <w:r>
              <w:t xml:space="preserve">110kV </w:t>
            </w:r>
            <w:r>
              <w:rPr>
                <w:rFonts w:hint="eastAsia"/>
              </w:rPr>
              <w:t>线路变压器组、10kV</w:t>
            </w:r>
            <w:r>
              <w:t xml:space="preserve"> </w:t>
            </w:r>
            <w:r>
              <w:rPr>
                <w:rFonts w:hint="eastAsia"/>
              </w:rPr>
              <w:t>单母线分段</w:t>
            </w:r>
          </w:p>
        </w:tc>
        <w:tc>
          <w:p w14:paraId="7BA90A80">
            <w:pPr>
              <w:pStyle w:val="24"/>
              <w:jc w:val="left"/>
            </w:pPr>
            <w:r>
              <w:t xml:space="preserve">110kV </w:t>
            </w:r>
            <w:r>
              <w:rPr>
                <w:rFonts w:hint="eastAsia"/>
              </w:rPr>
              <w:t>屋外软母线中型、10kV</w:t>
            </w:r>
            <w:r>
              <w:t xml:space="preserve"> </w:t>
            </w:r>
            <w:r>
              <w:rPr>
                <w:rFonts w:hint="eastAsia"/>
              </w:rPr>
              <w:t>屋内开关柜</w:t>
            </w:r>
          </w:p>
        </w:tc>
        <w:tc>
          <w:p w14:paraId="4DD81342">
            <w:pPr>
              <w:pStyle w:val="24"/>
              <w:jc w:val="left"/>
            </w:pPr>
            <w:r>
              <w:t>0.28</w:t>
            </w:r>
          </w:p>
        </w:tc>
      </w:tr>
    </w:tbl>
    <w:p w14:paraId="3B6087A5">
      <w:pPr>
        <w:pStyle w:val="13"/>
      </w:pPr>
      <w:r>
        <w:rPr>
          <w:rFonts w:hint="eastAsia"/>
        </w:rPr>
        <w:t>注：1.站区围墙与站内生产建筑物之间的防火间距按不小于5m的要求计算用地面积。2.110kV屋外配电装置场地用地指标按出线加装避雷器支架的布置方案进行计算。</w:t>
      </w:r>
    </w:p>
    <w:bookmarkEnd w:id="2"/>
    <w:p w14:paraId="2A93FAAB">
      <w:pPr>
        <w:pStyle w:val="6"/>
      </w:pPr>
      <w:bookmarkStart w:id="3" w:name="表3.1.2-110kv变电站站区用地调整指标"/>
      <w:r>
        <w:rPr>
          <w:rFonts w:hint="eastAsia"/>
        </w:rPr>
        <w:t>表3.1.2</w:t>
      </w:r>
      <w:r>
        <w:t xml:space="preserve"> </w:t>
      </w:r>
      <w:r>
        <w:rPr>
          <w:rFonts w:hint="eastAsia"/>
        </w:rPr>
        <w:t>110kV变电站站区用地调整指标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1E698D6">
        <w:tblPrEx>
          <w:tblCellMar>
            <w:top w:w="0" w:type="dxa"/>
            <w:left w:w="108" w:type="dxa"/>
            <w:bottom w:w="0" w:type="dxa"/>
            <w:right w:w="108" w:type="dxa"/>
          </w:tblCellMar>
        </w:tblPrEx>
        <w:trPr>
          <w:tblHeader/>
        </w:trPr>
        <w:tc>
          <w:p w14:paraId="6AF69437">
            <w:pPr>
              <w:pStyle w:val="24"/>
              <w:jc w:val="left"/>
            </w:pPr>
            <w:r>
              <w:rPr>
                <w:rFonts w:hint="eastAsia"/>
              </w:rPr>
              <w:t>编号</w:t>
            </w:r>
          </w:p>
        </w:tc>
        <w:tc>
          <w:p w14:paraId="6A7A3ADB">
            <w:pPr>
              <w:pStyle w:val="24"/>
              <w:jc w:val="left"/>
            </w:pPr>
            <w:r>
              <w:rPr>
                <w:rFonts w:hint="eastAsia"/>
              </w:rPr>
              <w:t>技术条件</w:t>
            </w:r>
          </w:p>
        </w:tc>
        <w:tc>
          <w:p w14:paraId="509E33C0">
            <w:pPr>
              <w:pStyle w:val="24"/>
              <w:jc w:val="left"/>
            </w:pPr>
            <w:r>
              <w:rPr>
                <w:rFonts w:hint="eastAsia"/>
              </w:rPr>
              <w:t>调整指标(hm²)</w:t>
            </w:r>
          </w:p>
        </w:tc>
      </w:tr>
      <w:tr w14:paraId="3A335D6E">
        <w:tblPrEx>
          <w:tblCellMar>
            <w:top w:w="0" w:type="dxa"/>
            <w:left w:w="108" w:type="dxa"/>
            <w:bottom w:w="0" w:type="dxa"/>
            <w:right w:w="108" w:type="dxa"/>
          </w:tblCellMar>
        </w:tblPrEx>
        <w:tc>
          <w:p w14:paraId="368D2A7A">
            <w:pPr>
              <w:pStyle w:val="24"/>
              <w:jc w:val="left"/>
            </w:pPr>
            <w:r>
              <w:t>1</w:t>
            </w:r>
          </w:p>
        </w:tc>
        <w:tc>
          <w:p w14:paraId="028474E2">
            <w:pPr>
              <w:pStyle w:val="24"/>
              <w:jc w:val="left"/>
            </w:pPr>
            <w:r>
              <w:rPr>
                <w:rFonts w:hint="eastAsia"/>
              </w:rPr>
              <w:t>增1组主变压器（110kV屋外软母中型单母线分段接线；35kV屋外软母半高型增设1回主变压器架空进线）</w:t>
            </w:r>
          </w:p>
        </w:tc>
        <w:tc>
          <w:p w14:paraId="771ADAF3">
            <w:pPr>
              <w:pStyle w:val="24"/>
              <w:jc w:val="left"/>
            </w:pPr>
            <w:r>
              <w:t>0.099</w:t>
            </w:r>
          </w:p>
        </w:tc>
      </w:tr>
      <w:tr w14:paraId="258CB891">
        <w:tblPrEx>
          <w:tblCellMar>
            <w:top w:w="0" w:type="dxa"/>
            <w:left w:w="108" w:type="dxa"/>
            <w:bottom w:w="0" w:type="dxa"/>
            <w:right w:w="108" w:type="dxa"/>
          </w:tblCellMar>
        </w:tblPrEx>
        <w:tc>
          <w:p w14:paraId="3299716C">
            <w:pPr>
              <w:pStyle w:val="24"/>
              <w:jc w:val="left"/>
            </w:pPr>
            <w:r>
              <w:t>2</w:t>
            </w:r>
          </w:p>
        </w:tc>
        <w:tc>
          <w:p w14:paraId="71BC10EF">
            <w:pPr>
              <w:pStyle w:val="24"/>
              <w:jc w:val="left"/>
            </w:pPr>
            <w:r>
              <w:rPr>
                <w:rFonts w:hint="eastAsia"/>
              </w:rPr>
              <w:t>增1组主变压器（110kV屋外软母中型单母线分段接线；35kV屋外软母半高型增设主变压器电缆进线）</w:t>
            </w:r>
          </w:p>
        </w:tc>
        <w:tc>
          <w:p w14:paraId="3932A436">
            <w:pPr>
              <w:pStyle w:val="24"/>
              <w:jc w:val="left"/>
            </w:pPr>
            <w:r>
              <w:t>0.080</w:t>
            </w:r>
          </w:p>
        </w:tc>
      </w:tr>
      <w:tr w14:paraId="3A4B1C2A">
        <w:tblPrEx>
          <w:tblCellMar>
            <w:top w:w="0" w:type="dxa"/>
            <w:left w:w="108" w:type="dxa"/>
            <w:bottom w:w="0" w:type="dxa"/>
            <w:right w:w="108" w:type="dxa"/>
          </w:tblCellMar>
        </w:tblPrEx>
        <w:tc>
          <w:p w14:paraId="48B8FC25">
            <w:pPr>
              <w:pStyle w:val="24"/>
              <w:jc w:val="left"/>
            </w:pPr>
            <w:r>
              <w:t>3</w:t>
            </w:r>
          </w:p>
        </w:tc>
        <w:tc>
          <w:p w14:paraId="4F4CF11C">
            <w:pPr>
              <w:pStyle w:val="24"/>
              <w:jc w:val="left"/>
            </w:pPr>
            <w:r>
              <w:rPr>
                <w:rFonts w:hint="eastAsia"/>
              </w:rPr>
              <w:t>110kV增加出线1个间隔（单母线分段接线、屋外软母中型布置）</w:t>
            </w:r>
          </w:p>
        </w:tc>
        <w:tc>
          <w:p w14:paraId="47DFA8E6">
            <w:pPr>
              <w:pStyle w:val="24"/>
              <w:jc w:val="left"/>
            </w:pPr>
            <w:r>
              <w:t>0.032</w:t>
            </w:r>
          </w:p>
        </w:tc>
      </w:tr>
      <w:tr w14:paraId="345ABFEE">
        <w:tblPrEx>
          <w:tblCellMar>
            <w:top w:w="0" w:type="dxa"/>
            <w:left w:w="108" w:type="dxa"/>
            <w:bottom w:w="0" w:type="dxa"/>
            <w:right w:w="108" w:type="dxa"/>
          </w:tblCellMar>
        </w:tblPrEx>
        <w:tc>
          <w:p w14:paraId="67CFA77C">
            <w:pPr>
              <w:pStyle w:val="24"/>
              <w:jc w:val="left"/>
            </w:pPr>
            <w:r>
              <w:t>4</w:t>
            </w:r>
          </w:p>
        </w:tc>
        <w:tc>
          <w:p w14:paraId="4151E179">
            <w:pPr>
              <w:pStyle w:val="24"/>
              <w:jc w:val="left"/>
            </w:pPr>
            <w:r>
              <w:rPr>
                <w:rFonts w:hint="eastAsia"/>
              </w:rPr>
              <w:t>110kV增加母线分段1个间隔（单母线分段接线、屋外软母中型布置）</w:t>
            </w:r>
          </w:p>
        </w:tc>
        <w:tc>
          <w:p w14:paraId="5E484DCA">
            <w:pPr>
              <w:pStyle w:val="24"/>
              <w:jc w:val="left"/>
            </w:pPr>
            <w:r>
              <w:t>0.042</w:t>
            </w:r>
          </w:p>
        </w:tc>
      </w:tr>
      <w:tr w14:paraId="1E0F0BBC">
        <w:tblPrEx>
          <w:tblCellMar>
            <w:top w:w="0" w:type="dxa"/>
            <w:left w:w="108" w:type="dxa"/>
            <w:bottom w:w="0" w:type="dxa"/>
            <w:right w:w="108" w:type="dxa"/>
          </w:tblCellMar>
        </w:tblPrEx>
        <w:tc>
          <w:p w14:paraId="79A4AE91">
            <w:pPr>
              <w:pStyle w:val="24"/>
              <w:jc w:val="left"/>
            </w:pPr>
            <w:r>
              <w:t>5</w:t>
            </w:r>
          </w:p>
        </w:tc>
        <w:tc>
          <w:p w14:paraId="16455FE1">
            <w:pPr>
              <w:pStyle w:val="24"/>
              <w:jc w:val="left"/>
            </w:pPr>
            <w:r>
              <w:rPr>
                <w:rFonts w:hint="eastAsia"/>
              </w:rPr>
              <w:t>35kV增减出线1个间隔（屋外软母线半高型布置）</w:t>
            </w:r>
          </w:p>
        </w:tc>
        <w:tc>
          <w:p w14:paraId="2104E862">
            <w:pPr>
              <w:pStyle w:val="24"/>
              <w:jc w:val="left"/>
            </w:pPr>
            <w:r>
              <w:t>0.011</w:t>
            </w:r>
          </w:p>
        </w:tc>
      </w:tr>
      <w:tr w14:paraId="002FA6EE">
        <w:tblPrEx>
          <w:tblCellMar>
            <w:top w:w="0" w:type="dxa"/>
            <w:left w:w="108" w:type="dxa"/>
            <w:bottom w:w="0" w:type="dxa"/>
            <w:right w:w="108" w:type="dxa"/>
          </w:tblCellMar>
        </w:tblPrEx>
        <w:tc>
          <w:p w14:paraId="18149C8A">
            <w:pPr>
              <w:pStyle w:val="24"/>
              <w:jc w:val="left"/>
            </w:pPr>
            <w:r>
              <w:t>6</w:t>
            </w:r>
          </w:p>
        </w:tc>
        <w:tc>
          <w:p w14:paraId="4D6B5D27">
            <w:pPr>
              <w:pStyle w:val="24"/>
              <w:jc w:val="left"/>
            </w:pPr>
            <w:r>
              <w:rPr>
                <w:rFonts w:hint="eastAsia"/>
              </w:rPr>
              <w:t>增1组主变压器（110kV屋外改进半高型内桥接线；35kV屋内开关柜）</w:t>
            </w:r>
          </w:p>
        </w:tc>
        <w:tc>
          <w:p w14:paraId="6EFD0976">
            <w:pPr>
              <w:pStyle w:val="24"/>
              <w:jc w:val="left"/>
            </w:pPr>
            <w:r>
              <w:t>0.119</w:t>
            </w:r>
          </w:p>
        </w:tc>
      </w:tr>
      <w:tr w14:paraId="4A050099">
        <w:tblPrEx>
          <w:tblCellMar>
            <w:top w:w="0" w:type="dxa"/>
            <w:left w:w="108" w:type="dxa"/>
            <w:bottom w:w="0" w:type="dxa"/>
            <w:right w:w="108" w:type="dxa"/>
          </w:tblCellMar>
        </w:tblPrEx>
        <w:tc>
          <w:p w14:paraId="47C0DD23">
            <w:pPr>
              <w:pStyle w:val="24"/>
              <w:jc w:val="left"/>
            </w:pPr>
            <w:r>
              <w:t>7</w:t>
            </w:r>
          </w:p>
        </w:tc>
        <w:tc>
          <w:p w14:paraId="614F5D69">
            <w:pPr>
              <w:pStyle w:val="24"/>
              <w:jc w:val="left"/>
            </w:pPr>
            <w:r>
              <w:rPr>
                <w:rFonts w:hint="eastAsia"/>
              </w:rPr>
              <w:t>增1组主变压器（110kV屋外软母中型线变压器组接线）及1回110kV出线</w:t>
            </w:r>
          </w:p>
        </w:tc>
        <w:tc>
          <w:p w14:paraId="5E8C1E56">
            <w:pPr>
              <w:pStyle w:val="24"/>
              <w:jc w:val="left"/>
            </w:pPr>
            <w:r>
              <w:t>0.070</w:t>
            </w:r>
          </w:p>
        </w:tc>
      </w:tr>
      <w:tr w14:paraId="2D9EBE56">
        <w:tblPrEx>
          <w:tblCellMar>
            <w:top w:w="0" w:type="dxa"/>
            <w:left w:w="108" w:type="dxa"/>
            <w:bottom w:w="0" w:type="dxa"/>
            <w:right w:w="108" w:type="dxa"/>
          </w:tblCellMar>
        </w:tblPrEx>
        <w:tc>
          <w:p w14:paraId="278B8EA4">
            <w:pPr>
              <w:pStyle w:val="24"/>
              <w:jc w:val="left"/>
            </w:pPr>
            <w:r>
              <w:t>8</w:t>
            </w:r>
          </w:p>
        </w:tc>
        <w:tc>
          <w:p w14:paraId="559A7A3F">
            <w:pPr>
              <w:pStyle w:val="24"/>
              <w:jc w:val="left"/>
            </w:pPr>
            <w:r>
              <w:rPr>
                <w:rFonts w:hint="eastAsia"/>
              </w:rPr>
              <w:t>减1组主变压器（110kV屋外软母中型线变压器组接线）及1回110kV出线</w:t>
            </w:r>
          </w:p>
        </w:tc>
        <w:tc>
          <w:p w14:paraId="27E5B5DA">
            <w:pPr>
              <w:pStyle w:val="24"/>
              <w:jc w:val="left"/>
            </w:pPr>
            <w:r>
              <w:t>0.053</w:t>
            </w:r>
          </w:p>
        </w:tc>
      </w:tr>
    </w:tbl>
    <w:p w14:paraId="3BBF08CB">
      <w:pPr>
        <w:pStyle w:val="13"/>
      </w:pPr>
      <w:r>
        <w:rPr>
          <w:rFonts w:hint="eastAsia"/>
        </w:rPr>
        <w:t>注：1.110kV变电站的低压配电装置形式均为10kV屋内开关柜。2.一组主变压器建设用地调整指标包含一台主变压器场地、低压无功补偿装置和低压配电装置用地。</w:t>
      </w:r>
    </w:p>
    <w:p w14:paraId="78EE771E">
      <w:r>
        <w:pict>
          <v:rect id="_x0000_i1025" o:spt="1" style="height:1.5pt;width:0pt;" coordsize="21600,21600" o:hr="t" o:hrstd="t" o:hralign="center">
            <v:path/>
            <v:fill focussize="0,0"/>
            <v:stroke/>
            <v:imagedata o:title=""/>
            <o:lock v:ext="edit"/>
            <w10:wrap type="none"/>
            <w10:anchorlock/>
          </v:rect>
        </w:pict>
      </w:r>
    </w:p>
    <w:bookmarkEnd w:id="1"/>
    <w:bookmarkEnd w:id="3"/>
    <w:p w14:paraId="395B6B7B">
      <w:pPr>
        <w:pStyle w:val="5"/>
      </w:pPr>
      <w:bookmarkStart w:id="4" w:name="第二节-220kv变电站站区用地指标"/>
      <w:r>
        <w:rPr>
          <w:rFonts w:hint="eastAsia"/>
        </w:rPr>
        <w:t>第二节</w:t>
      </w:r>
      <w:r>
        <w:t xml:space="preserve"> </w:t>
      </w:r>
      <w:r>
        <w:rPr>
          <w:rFonts w:hint="eastAsia"/>
        </w:rPr>
        <w:t>220kV变电站站区用地指标</w:t>
      </w:r>
    </w:p>
    <w:p w14:paraId="28FBFB1D">
      <w:pPr>
        <w:pStyle w:val="6"/>
      </w:pPr>
      <w:bookmarkStart w:id="5" w:name="表3.2.1-220kv变电站技术条件及站区用地基本指标"/>
      <w:r>
        <w:rPr>
          <w:rFonts w:hint="eastAsia"/>
        </w:rPr>
        <w:t>表3.2.1</w:t>
      </w:r>
      <w:r>
        <w:t xml:space="preserve"> </w:t>
      </w:r>
      <w:r>
        <w:rPr>
          <w:rFonts w:hint="eastAsia"/>
        </w:rPr>
        <w:t>220kV变电站技术条件及站区用地基本指标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5EB3BC8">
        <w:tblPrEx>
          <w:tblCellMar>
            <w:top w:w="0" w:type="dxa"/>
            <w:left w:w="108" w:type="dxa"/>
            <w:bottom w:w="0" w:type="dxa"/>
            <w:right w:w="108" w:type="dxa"/>
          </w:tblCellMar>
        </w:tblPrEx>
        <w:trPr>
          <w:tblHeader/>
        </w:trPr>
        <w:tc>
          <w:p w14:paraId="06CAA401">
            <w:pPr>
              <w:pStyle w:val="24"/>
              <w:jc w:val="left"/>
            </w:pPr>
            <w:r>
              <w:rPr>
                <w:rFonts w:hint="eastAsia"/>
              </w:rPr>
              <w:t>编号</w:t>
            </w:r>
          </w:p>
        </w:tc>
        <w:tc>
          <w:p w14:paraId="4EAFF9F0">
            <w:pPr>
              <w:pStyle w:val="24"/>
              <w:jc w:val="left"/>
            </w:pPr>
            <w:r>
              <w:rPr>
                <w:rFonts w:hint="eastAsia"/>
              </w:rPr>
              <w:t>主变压器台数及容量(MVA)</w:t>
            </w:r>
          </w:p>
        </w:tc>
        <w:tc>
          <w:p w14:paraId="41D65673">
            <w:pPr>
              <w:pStyle w:val="24"/>
              <w:jc w:val="left"/>
            </w:pPr>
            <w:r>
              <w:rPr>
                <w:rFonts w:hint="eastAsia"/>
              </w:rPr>
              <w:t>出线规模</w:t>
            </w:r>
          </w:p>
        </w:tc>
        <w:tc>
          <w:p w14:paraId="48B11ECD">
            <w:pPr>
              <w:pStyle w:val="24"/>
              <w:jc w:val="left"/>
            </w:pPr>
            <w:r>
              <w:rPr>
                <w:rFonts w:hint="eastAsia"/>
              </w:rPr>
              <w:t>接线形式</w:t>
            </w:r>
          </w:p>
        </w:tc>
        <w:tc>
          <w:p w14:paraId="0514F176">
            <w:pPr>
              <w:pStyle w:val="24"/>
              <w:jc w:val="left"/>
            </w:pPr>
            <w:r>
              <w:rPr>
                <w:rFonts w:hint="eastAsia"/>
              </w:rPr>
              <w:t>配电装置型式</w:t>
            </w:r>
          </w:p>
        </w:tc>
        <w:tc>
          <w:p w14:paraId="11D06AF8">
            <w:pPr>
              <w:pStyle w:val="24"/>
              <w:jc w:val="left"/>
            </w:pPr>
            <w:r>
              <w:rPr>
                <w:rFonts w:hint="eastAsia"/>
              </w:rPr>
              <w:t>基本指标(hm²)</w:t>
            </w:r>
          </w:p>
        </w:tc>
      </w:tr>
      <w:tr w14:paraId="50742326">
        <w:tblPrEx>
          <w:tblCellMar>
            <w:top w:w="0" w:type="dxa"/>
            <w:left w:w="108" w:type="dxa"/>
            <w:bottom w:w="0" w:type="dxa"/>
            <w:right w:w="108" w:type="dxa"/>
          </w:tblCellMar>
        </w:tblPrEx>
        <w:tc>
          <w:p w14:paraId="3A2C135A">
            <w:pPr>
              <w:pStyle w:val="24"/>
              <w:jc w:val="left"/>
            </w:pPr>
            <w:r>
              <w:t>1</w:t>
            </w:r>
          </w:p>
        </w:tc>
        <w:tc>
          <w:p w14:paraId="0E13E4B9">
            <w:pPr>
              <w:pStyle w:val="24"/>
              <w:jc w:val="left"/>
            </w:pPr>
            <w:r>
              <w:t>2×150</w:t>
            </w:r>
          </w:p>
        </w:tc>
        <w:tc>
          <w:p w14:paraId="37E8F939">
            <w:pPr>
              <w:pStyle w:val="24"/>
              <w:jc w:val="left"/>
            </w:pPr>
            <w:r>
              <w:t xml:space="preserve">220kV </w:t>
            </w:r>
            <w:r>
              <w:rPr>
                <w:rFonts w:hint="eastAsia"/>
              </w:rPr>
              <w:t>4回架空、110kV</w:t>
            </w:r>
            <w:r>
              <w:t xml:space="preserve"> </w:t>
            </w:r>
            <w:r>
              <w:rPr>
                <w:rFonts w:hint="eastAsia"/>
              </w:rPr>
              <w:t>8回架空、35(10)kV无出线</w:t>
            </w:r>
          </w:p>
        </w:tc>
        <w:tc>
          <w:p w14:paraId="5017E9AD">
            <w:pPr>
              <w:pStyle w:val="24"/>
              <w:jc w:val="left"/>
            </w:pPr>
            <w:r>
              <w:rPr>
                <w:rFonts w:hint="eastAsia"/>
              </w:rPr>
              <w:t>220kV双母线、110kV双母线、35(10)kV单母线分段</w:t>
            </w:r>
          </w:p>
        </w:tc>
        <w:tc>
          <w:p w14:paraId="44C4498B">
            <w:pPr>
              <w:pStyle w:val="24"/>
              <w:jc w:val="left"/>
            </w:pPr>
            <w:r>
              <w:rPr>
                <w:rFonts w:hint="eastAsia"/>
              </w:rPr>
              <w:t>220kV软母线改进半高型、110kV软母线改进半高型、35(10)kV屋内开关柜（220kV与110kV配电装置平行布置/垂直布置）</w:t>
            </w:r>
          </w:p>
        </w:tc>
        <w:tc>
          <w:p w14:paraId="260CAE1A">
            <w:pPr>
              <w:pStyle w:val="24"/>
              <w:jc w:val="left"/>
            </w:pPr>
            <w:r>
              <w:t>1.64/1.69</w:t>
            </w:r>
          </w:p>
        </w:tc>
      </w:tr>
      <w:tr w14:paraId="6614E401">
        <w:tblPrEx>
          <w:tblCellMar>
            <w:top w:w="0" w:type="dxa"/>
            <w:left w:w="108" w:type="dxa"/>
            <w:bottom w:w="0" w:type="dxa"/>
            <w:right w:w="108" w:type="dxa"/>
          </w:tblCellMar>
        </w:tblPrEx>
        <w:tc>
          <w:p w14:paraId="61097408">
            <w:pPr>
              <w:pStyle w:val="24"/>
              <w:jc w:val="left"/>
            </w:pPr>
            <w:r>
              <w:t>2</w:t>
            </w:r>
          </w:p>
        </w:tc>
        <w:tc>
          <w:p w14:paraId="31BEF9F0">
            <w:pPr>
              <w:pStyle w:val="24"/>
              <w:jc w:val="left"/>
            </w:pPr>
            <w:r>
              <w:t>3×180</w:t>
            </w:r>
          </w:p>
        </w:tc>
        <w:tc>
          <w:p w14:paraId="6289CDAC">
            <w:pPr>
              <w:pStyle w:val="24"/>
              <w:jc w:val="left"/>
            </w:pPr>
            <w:r>
              <w:t xml:space="preserve">220kV </w:t>
            </w:r>
            <w:r>
              <w:rPr>
                <w:rFonts w:hint="eastAsia"/>
              </w:rPr>
              <w:t>6回架空、110kV</w:t>
            </w:r>
            <w:r>
              <w:t xml:space="preserve"> </w:t>
            </w:r>
            <w:r>
              <w:rPr>
                <w:rFonts w:hint="eastAsia"/>
              </w:rPr>
              <w:t>8回架空、35kV</w:t>
            </w:r>
            <w:r>
              <w:t xml:space="preserve"> </w:t>
            </w:r>
            <w:r>
              <w:rPr>
                <w:rFonts w:hint="eastAsia"/>
              </w:rPr>
              <w:t>10回电缆</w:t>
            </w:r>
          </w:p>
        </w:tc>
        <w:tc>
          <w:p w14:paraId="481FA1BE">
            <w:pPr>
              <w:pStyle w:val="24"/>
              <w:jc w:val="left"/>
            </w:pPr>
            <w:r>
              <w:rPr>
                <w:rFonts w:hint="eastAsia"/>
              </w:rPr>
              <w:t>220kV双母线、110kV双母线、35kV单母线分段</w:t>
            </w:r>
          </w:p>
        </w:tc>
        <w:tc>
          <w:p w14:paraId="3C032339">
            <w:pPr>
              <w:pStyle w:val="24"/>
              <w:jc w:val="left"/>
            </w:pPr>
            <w:r>
              <w:rPr>
                <w:rFonts w:hint="eastAsia"/>
              </w:rPr>
              <w:t>220kV支持管母线中型、110kV支持管母线中型、35kV屋内开关柜（220kV与110kV配电装置平行布置/垂直布置）</w:t>
            </w:r>
          </w:p>
        </w:tc>
        <w:tc>
          <w:p w14:paraId="1A318AC9">
            <w:pPr>
              <w:pStyle w:val="24"/>
              <w:jc w:val="left"/>
            </w:pPr>
            <w:r>
              <w:t>2.30/2.36</w:t>
            </w:r>
          </w:p>
        </w:tc>
      </w:tr>
      <w:tr w14:paraId="7936BD91">
        <w:tblPrEx>
          <w:tblCellMar>
            <w:top w:w="0" w:type="dxa"/>
            <w:left w:w="108" w:type="dxa"/>
            <w:bottom w:w="0" w:type="dxa"/>
            <w:right w:w="108" w:type="dxa"/>
          </w:tblCellMar>
        </w:tblPrEx>
        <w:tc>
          <w:p w14:paraId="6B4D1B7B">
            <w:pPr>
              <w:pStyle w:val="24"/>
              <w:jc w:val="left"/>
            </w:pPr>
            <w:r>
              <w:t>3</w:t>
            </w:r>
          </w:p>
        </w:tc>
        <w:tc>
          <w:p w14:paraId="48EB1938">
            <w:pPr>
              <w:pStyle w:val="24"/>
              <w:jc w:val="left"/>
            </w:pPr>
            <w:r>
              <w:t>3×180</w:t>
            </w:r>
          </w:p>
        </w:tc>
        <w:tc>
          <w:p w14:paraId="657AEDE7">
            <w:pPr>
              <w:pStyle w:val="24"/>
              <w:jc w:val="left"/>
            </w:pPr>
            <w:r>
              <w:t xml:space="preserve">220kV </w:t>
            </w:r>
            <w:r>
              <w:rPr>
                <w:rFonts w:hint="eastAsia"/>
              </w:rPr>
              <w:t>6回架空、110kV</w:t>
            </w:r>
            <w:r>
              <w:t xml:space="preserve"> </w:t>
            </w:r>
            <w:r>
              <w:rPr>
                <w:rFonts w:hint="eastAsia"/>
              </w:rPr>
              <w:t>10回架空、10kV无出线</w:t>
            </w:r>
          </w:p>
        </w:tc>
        <w:tc>
          <w:p w14:paraId="323235F1">
            <w:pPr>
              <w:pStyle w:val="24"/>
              <w:jc w:val="left"/>
            </w:pPr>
            <w:r>
              <w:rPr>
                <w:rFonts w:hint="eastAsia"/>
              </w:rPr>
              <w:t>220kV双母线、110kV双母线、10kV单母线</w:t>
            </w:r>
          </w:p>
        </w:tc>
        <w:tc>
          <w:p w14:paraId="369CDD84">
            <w:pPr>
              <w:pStyle w:val="24"/>
              <w:jc w:val="left"/>
            </w:pPr>
            <w:r>
              <w:rPr>
                <w:rFonts w:hint="eastAsia"/>
              </w:rPr>
              <w:t>220kV悬吊管母线中型、110kV支持管母线中型、10kV屋内开关柜（220kV与110kV配电装置平行布置/垂直布置）</w:t>
            </w:r>
          </w:p>
        </w:tc>
        <w:tc>
          <w:p w14:paraId="546AD400">
            <w:pPr>
              <w:pStyle w:val="24"/>
              <w:jc w:val="left"/>
            </w:pPr>
            <w:r>
              <w:t>2.03/2.31</w:t>
            </w:r>
          </w:p>
        </w:tc>
      </w:tr>
      <w:tr w14:paraId="58443060">
        <w:tblPrEx>
          <w:tblCellMar>
            <w:top w:w="0" w:type="dxa"/>
            <w:left w:w="108" w:type="dxa"/>
            <w:bottom w:w="0" w:type="dxa"/>
            <w:right w:w="108" w:type="dxa"/>
          </w:tblCellMar>
        </w:tblPrEx>
        <w:tc>
          <w:p w14:paraId="352FD0EC">
            <w:pPr>
              <w:pStyle w:val="24"/>
              <w:jc w:val="left"/>
            </w:pPr>
            <w:r>
              <w:t>4</w:t>
            </w:r>
          </w:p>
        </w:tc>
        <w:tc>
          <w:p w14:paraId="4269E474">
            <w:pPr>
              <w:pStyle w:val="24"/>
              <w:jc w:val="left"/>
            </w:pPr>
            <w:r>
              <w:t>3×180</w:t>
            </w:r>
          </w:p>
        </w:tc>
        <w:tc>
          <w:p w14:paraId="2A5CA690">
            <w:pPr>
              <w:pStyle w:val="24"/>
              <w:jc w:val="left"/>
            </w:pPr>
            <w:r>
              <w:t xml:space="preserve">220kV </w:t>
            </w:r>
            <w:r>
              <w:rPr>
                <w:rFonts w:hint="eastAsia"/>
              </w:rPr>
              <w:t>4回架空、110kV</w:t>
            </w:r>
            <w:r>
              <w:t xml:space="preserve"> </w:t>
            </w:r>
            <w:r>
              <w:rPr>
                <w:rFonts w:hint="eastAsia"/>
              </w:rPr>
              <w:t>8回架空、35(10)kV</w:t>
            </w:r>
            <w:r>
              <w:t xml:space="preserve"> </w:t>
            </w:r>
            <w:r>
              <w:rPr>
                <w:rFonts w:hint="eastAsia"/>
              </w:rPr>
              <w:t>10回电缆</w:t>
            </w:r>
          </w:p>
        </w:tc>
        <w:tc>
          <w:p w14:paraId="7661970F">
            <w:pPr>
              <w:pStyle w:val="24"/>
              <w:jc w:val="left"/>
            </w:pPr>
            <w:r>
              <w:rPr>
                <w:rFonts w:hint="eastAsia"/>
              </w:rPr>
              <w:t>220kV双母线、110kV双母线、35(10)kV单母线分段</w:t>
            </w:r>
          </w:p>
        </w:tc>
        <w:tc>
          <w:p w14:paraId="2C9AD210">
            <w:pPr>
              <w:pStyle w:val="24"/>
              <w:jc w:val="left"/>
            </w:pPr>
            <w:r>
              <w:rPr>
                <w:rFonts w:hint="eastAsia"/>
              </w:rPr>
              <w:t>220kV屋外GIS、110kV屋外GIS（布置在楼顶）、35(10)kV屋内开关柜</w:t>
            </w:r>
          </w:p>
        </w:tc>
        <w:tc>
          <w:p w14:paraId="4149C760">
            <w:pPr>
              <w:pStyle w:val="24"/>
              <w:jc w:val="left"/>
            </w:pPr>
            <w:r>
              <w:t>0.56</w:t>
            </w:r>
          </w:p>
        </w:tc>
      </w:tr>
      <w:tr w14:paraId="6D4E9BAA">
        <w:tblPrEx>
          <w:tblCellMar>
            <w:top w:w="0" w:type="dxa"/>
            <w:left w:w="108" w:type="dxa"/>
            <w:bottom w:w="0" w:type="dxa"/>
            <w:right w:w="108" w:type="dxa"/>
          </w:tblCellMar>
        </w:tblPrEx>
        <w:tc>
          <w:p w14:paraId="290560A2">
            <w:pPr>
              <w:pStyle w:val="24"/>
              <w:jc w:val="left"/>
            </w:pPr>
            <w:r>
              <w:t>5</w:t>
            </w:r>
          </w:p>
        </w:tc>
        <w:tc>
          <w:p w14:paraId="6E4C5926">
            <w:pPr>
              <w:pStyle w:val="24"/>
              <w:jc w:val="left"/>
            </w:pPr>
            <w:r>
              <w:t>2×180</w:t>
            </w:r>
          </w:p>
        </w:tc>
        <w:tc>
          <w:p w14:paraId="1DB059FB">
            <w:pPr>
              <w:pStyle w:val="24"/>
              <w:jc w:val="left"/>
            </w:pPr>
            <w:r>
              <w:t xml:space="preserve">220kV </w:t>
            </w:r>
            <w:r>
              <w:rPr>
                <w:rFonts w:hint="eastAsia"/>
              </w:rPr>
              <w:t>6回架空、110kV</w:t>
            </w:r>
            <w:r>
              <w:t xml:space="preserve"> </w:t>
            </w:r>
            <w:r>
              <w:rPr>
                <w:rFonts w:hint="eastAsia"/>
              </w:rPr>
              <w:t>8回架空、10kV</w:t>
            </w:r>
            <w:r>
              <w:t xml:space="preserve"> </w:t>
            </w:r>
            <w:r>
              <w:rPr>
                <w:rFonts w:hint="eastAsia"/>
              </w:rPr>
              <w:t>10回电缆</w:t>
            </w:r>
          </w:p>
        </w:tc>
        <w:tc>
          <w:p w14:paraId="4FE4D5B8">
            <w:pPr>
              <w:pStyle w:val="24"/>
              <w:jc w:val="left"/>
            </w:pPr>
            <w:r>
              <w:rPr>
                <w:rFonts w:hint="eastAsia"/>
              </w:rPr>
              <w:t>220kV双母线、110kV双母线、10kV单母线分段</w:t>
            </w:r>
          </w:p>
        </w:tc>
        <w:tc>
          <w:p w14:paraId="77763B27">
            <w:pPr>
              <w:pStyle w:val="24"/>
              <w:jc w:val="left"/>
            </w:pPr>
            <w:r>
              <w:rPr>
                <w:rFonts w:hint="eastAsia"/>
              </w:rPr>
              <w:t>220kV软母线分相中型、110kV软母线分相中型、10kV屋内开关柜</w:t>
            </w:r>
          </w:p>
        </w:tc>
        <w:tc>
          <w:p w14:paraId="2AC3A39D">
            <w:pPr>
              <w:pStyle w:val="24"/>
              <w:jc w:val="left"/>
            </w:pPr>
            <w:r>
              <w:t>2.60</w:t>
            </w:r>
          </w:p>
        </w:tc>
      </w:tr>
    </w:tbl>
    <w:p w14:paraId="0190D443">
      <w:pPr>
        <w:pStyle w:val="13"/>
      </w:pPr>
      <w:r>
        <w:rPr>
          <w:rFonts w:hint="eastAsia"/>
        </w:rPr>
        <w:t>注：220kV与110kV屋外配电装置场地按出线加装避雷器支架的布置方案进行计算。前一数字仅用于220kV与110kV配电装置平行布置方案，后一数字仅用于220kV与110kV配电器垂直布置方案。</w:t>
      </w:r>
    </w:p>
    <w:bookmarkEnd w:id="5"/>
    <w:p w14:paraId="4485E879">
      <w:pPr>
        <w:pStyle w:val="6"/>
      </w:pPr>
      <w:bookmarkStart w:id="6" w:name="表3.2.2-220kv变电站站区用地调整指标"/>
      <w:r>
        <w:rPr>
          <w:rFonts w:hint="eastAsia"/>
        </w:rPr>
        <w:t>表3.2.2</w:t>
      </w:r>
      <w:r>
        <w:t xml:space="preserve"> </w:t>
      </w:r>
      <w:r>
        <w:rPr>
          <w:rFonts w:hint="eastAsia"/>
        </w:rPr>
        <w:t>220kV变电站站区用地调整指标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3555953">
        <w:tblPrEx>
          <w:tblCellMar>
            <w:top w:w="0" w:type="dxa"/>
            <w:left w:w="108" w:type="dxa"/>
            <w:bottom w:w="0" w:type="dxa"/>
            <w:right w:w="108" w:type="dxa"/>
          </w:tblCellMar>
        </w:tblPrEx>
        <w:trPr>
          <w:tblHeader/>
        </w:trPr>
        <w:tc>
          <w:p w14:paraId="1A351D7F">
            <w:pPr>
              <w:pStyle w:val="24"/>
              <w:jc w:val="left"/>
            </w:pPr>
            <w:r>
              <w:rPr>
                <w:rFonts w:hint="eastAsia"/>
              </w:rPr>
              <w:t>编号</w:t>
            </w:r>
          </w:p>
        </w:tc>
        <w:tc>
          <w:p w14:paraId="6369ACC4">
            <w:pPr>
              <w:pStyle w:val="24"/>
              <w:jc w:val="left"/>
            </w:pPr>
            <w:r>
              <w:rPr>
                <w:rFonts w:hint="eastAsia"/>
              </w:rPr>
              <w:t>技术条件</w:t>
            </w:r>
          </w:p>
        </w:tc>
        <w:tc>
          <w:p w14:paraId="26771544">
            <w:pPr>
              <w:pStyle w:val="24"/>
              <w:jc w:val="left"/>
            </w:pPr>
            <w:r>
              <w:rPr>
                <w:rFonts w:hint="eastAsia"/>
              </w:rPr>
              <w:t>调整指标(hm²)</w:t>
            </w:r>
          </w:p>
        </w:tc>
      </w:tr>
      <w:tr w14:paraId="1EE9BAED">
        <w:tblPrEx>
          <w:tblCellMar>
            <w:top w:w="0" w:type="dxa"/>
            <w:left w:w="108" w:type="dxa"/>
            <w:bottom w:w="0" w:type="dxa"/>
            <w:right w:w="108" w:type="dxa"/>
          </w:tblCellMar>
        </w:tblPrEx>
        <w:tc>
          <w:p w14:paraId="5AB0A2F3">
            <w:pPr>
              <w:pStyle w:val="24"/>
              <w:jc w:val="left"/>
            </w:pPr>
            <w:r>
              <w:t>1</w:t>
            </w:r>
          </w:p>
        </w:tc>
        <w:tc>
          <w:p w14:paraId="067F792E">
            <w:pPr>
              <w:pStyle w:val="24"/>
              <w:jc w:val="left"/>
            </w:pPr>
            <w:r>
              <w:rPr>
                <w:rFonts w:hint="eastAsia"/>
              </w:rPr>
              <w:t>增1组主变压器（220kV与110kV均为软母线改进半高型、35kV屋内开关柜）</w:t>
            </w:r>
          </w:p>
        </w:tc>
        <w:tc>
          <w:p w14:paraId="61C56996">
            <w:pPr>
              <w:pStyle w:val="24"/>
              <w:jc w:val="left"/>
            </w:pPr>
            <w:r>
              <w:t>0.171</w:t>
            </w:r>
          </w:p>
        </w:tc>
      </w:tr>
      <w:tr w14:paraId="7072BA7B">
        <w:tblPrEx>
          <w:tblCellMar>
            <w:top w:w="0" w:type="dxa"/>
            <w:left w:w="108" w:type="dxa"/>
            <w:bottom w:w="0" w:type="dxa"/>
            <w:right w:w="108" w:type="dxa"/>
          </w:tblCellMar>
        </w:tblPrEx>
        <w:tc>
          <w:p w14:paraId="4697D34A">
            <w:pPr>
              <w:pStyle w:val="24"/>
              <w:jc w:val="left"/>
            </w:pPr>
            <w:r>
              <w:t>2</w:t>
            </w:r>
          </w:p>
        </w:tc>
        <w:tc>
          <w:p w14:paraId="00279981">
            <w:pPr>
              <w:pStyle w:val="24"/>
              <w:jc w:val="left"/>
            </w:pPr>
            <w:r>
              <w:rPr>
                <w:rFonts w:hint="eastAsia"/>
              </w:rPr>
              <w:t>220kV软母线改进半高型布置，出线增减1个间隔</w:t>
            </w:r>
          </w:p>
        </w:tc>
        <w:tc>
          <w:p w14:paraId="6122F611">
            <w:pPr>
              <w:pStyle w:val="24"/>
              <w:jc w:val="left"/>
            </w:pPr>
            <w:r>
              <w:t>0.068</w:t>
            </w:r>
          </w:p>
        </w:tc>
      </w:tr>
      <w:tr w14:paraId="5256CD3B">
        <w:tblPrEx>
          <w:tblCellMar>
            <w:top w:w="0" w:type="dxa"/>
            <w:left w:w="108" w:type="dxa"/>
            <w:bottom w:w="0" w:type="dxa"/>
            <w:right w:w="108" w:type="dxa"/>
          </w:tblCellMar>
        </w:tblPrEx>
        <w:tc>
          <w:p w14:paraId="0DC98898">
            <w:pPr>
              <w:pStyle w:val="24"/>
              <w:jc w:val="left"/>
            </w:pPr>
            <w:r>
              <w:t>3</w:t>
            </w:r>
          </w:p>
        </w:tc>
        <w:tc>
          <w:p w14:paraId="02218DA4">
            <w:pPr>
              <w:pStyle w:val="24"/>
              <w:jc w:val="left"/>
            </w:pPr>
            <w:r>
              <w:rPr>
                <w:rFonts w:hint="eastAsia"/>
              </w:rPr>
              <w:t>110kV软母线改进半高型布置，出线增减1个间隔</w:t>
            </w:r>
          </w:p>
        </w:tc>
        <w:tc>
          <w:p w14:paraId="3C416208">
            <w:pPr>
              <w:pStyle w:val="24"/>
              <w:jc w:val="left"/>
            </w:pPr>
            <w:r>
              <w:t>0.032</w:t>
            </w:r>
          </w:p>
        </w:tc>
      </w:tr>
      <w:tr w14:paraId="68EAA45F">
        <w:tblPrEx>
          <w:tblCellMar>
            <w:top w:w="0" w:type="dxa"/>
            <w:left w:w="108" w:type="dxa"/>
            <w:bottom w:w="0" w:type="dxa"/>
            <w:right w:w="108" w:type="dxa"/>
          </w:tblCellMar>
        </w:tblPrEx>
        <w:tc>
          <w:p w14:paraId="795960FF">
            <w:pPr>
              <w:pStyle w:val="24"/>
              <w:jc w:val="left"/>
            </w:pPr>
            <w:r>
              <w:t>4</w:t>
            </w:r>
          </w:p>
        </w:tc>
        <w:tc>
          <w:p w14:paraId="17D34BC4">
            <w:pPr>
              <w:pStyle w:val="24"/>
              <w:jc w:val="left"/>
            </w:pPr>
            <w:r>
              <w:rPr>
                <w:rFonts w:hint="eastAsia"/>
              </w:rPr>
              <w:t>220kV软母线改进半高型布置，增母线分段1个间隔</w:t>
            </w:r>
          </w:p>
        </w:tc>
        <w:tc>
          <w:p w14:paraId="23F64C34">
            <w:pPr>
              <w:pStyle w:val="24"/>
              <w:jc w:val="left"/>
            </w:pPr>
            <w:r>
              <w:t>0.114</w:t>
            </w:r>
          </w:p>
        </w:tc>
      </w:tr>
      <w:tr w14:paraId="5BCFFAC0">
        <w:tblPrEx>
          <w:tblCellMar>
            <w:top w:w="0" w:type="dxa"/>
            <w:left w:w="108" w:type="dxa"/>
            <w:bottom w:w="0" w:type="dxa"/>
            <w:right w:w="108" w:type="dxa"/>
          </w:tblCellMar>
        </w:tblPrEx>
        <w:tc>
          <w:p w14:paraId="5EA87DB9">
            <w:pPr>
              <w:pStyle w:val="24"/>
              <w:jc w:val="left"/>
            </w:pPr>
            <w:r>
              <w:t>5</w:t>
            </w:r>
          </w:p>
        </w:tc>
        <w:tc>
          <w:p w14:paraId="528BFA07">
            <w:pPr>
              <w:pStyle w:val="24"/>
              <w:jc w:val="left"/>
            </w:pPr>
            <w:r>
              <w:rPr>
                <w:rFonts w:hint="eastAsia"/>
              </w:rPr>
              <w:t>110kV软母线改进半高型布置，增母线分段1个间隔</w:t>
            </w:r>
          </w:p>
        </w:tc>
        <w:tc>
          <w:p w14:paraId="07A0110E">
            <w:pPr>
              <w:pStyle w:val="24"/>
              <w:jc w:val="left"/>
            </w:pPr>
            <w:r>
              <w:t>0.051</w:t>
            </w:r>
          </w:p>
        </w:tc>
      </w:tr>
      <w:tr w14:paraId="0FA569CB">
        <w:tblPrEx>
          <w:tblCellMar>
            <w:top w:w="0" w:type="dxa"/>
            <w:left w:w="108" w:type="dxa"/>
            <w:bottom w:w="0" w:type="dxa"/>
            <w:right w:w="108" w:type="dxa"/>
          </w:tblCellMar>
        </w:tblPrEx>
        <w:tc>
          <w:p w14:paraId="4A79E333">
            <w:pPr>
              <w:pStyle w:val="24"/>
              <w:jc w:val="left"/>
            </w:pPr>
            <w:r>
              <w:t>6</w:t>
            </w:r>
          </w:p>
        </w:tc>
        <w:tc>
          <w:p w14:paraId="539C464B">
            <w:pPr>
              <w:pStyle w:val="24"/>
              <w:jc w:val="left"/>
            </w:pPr>
            <w:r>
              <w:rPr>
                <w:rFonts w:hint="eastAsia"/>
              </w:rPr>
              <w:t>增1组主变压器（220kV与110kV均为支持管母线中型、35kV屋内开关柜）</w:t>
            </w:r>
          </w:p>
        </w:tc>
        <w:tc>
          <w:p w14:paraId="2DA3DC97">
            <w:pPr>
              <w:pStyle w:val="24"/>
              <w:jc w:val="left"/>
            </w:pPr>
            <w:r>
              <w:t>0.191</w:t>
            </w:r>
          </w:p>
        </w:tc>
      </w:tr>
      <w:tr w14:paraId="6AC39743">
        <w:tblPrEx>
          <w:tblCellMar>
            <w:top w:w="0" w:type="dxa"/>
            <w:left w:w="108" w:type="dxa"/>
            <w:bottom w:w="0" w:type="dxa"/>
            <w:right w:w="108" w:type="dxa"/>
          </w:tblCellMar>
        </w:tblPrEx>
        <w:tc>
          <w:p w14:paraId="780B572F">
            <w:pPr>
              <w:pStyle w:val="24"/>
              <w:jc w:val="left"/>
            </w:pPr>
            <w:r>
              <w:t>7</w:t>
            </w:r>
          </w:p>
        </w:tc>
        <w:tc>
          <w:p w14:paraId="076D3251">
            <w:pPr>
              <w:pStyle w:val="24"/>
              <w:jc w:val="left"/>
            </w:pPr>
            <w:r>
              <w:rPr>
                <w:rFonts w:hint="eastAsia"/>
              </w:rPr>
              <w:t>220kV支持管母线中型布置，出线增减1个间隔</w:t>
            </w:r>
          </w:p>
        </w:tc>
        <w:tc>
          <w:p w14:paraId="410E1D4C">
            <w:pPr>
              <w:pStyle w:val="24"/>
              <w:jc w:val="left"/>
            </w:pPr>
            <w:r>
              <w:t>0.077</w:t>
            </w:r>
          </w:p>
        </w:tc>
      </w:tr>
      <w:tr w14:paraId="3329682F">
        <w:tblPrEx>
          <w:tblCellMar>
            <w:top w:w="0" w:type="dxa"/>
            <w:left w:w="108" w:type="dxa"/>
            <w:bottom w:w="0" w:type="dxa"/>
            <w:right w:w="108" w:type="dxa"/>
          </w:tblCellMar>
        </w:tblPrEx>
        <w:tc>
          <w:p w14:paraId="400D48D3">
            <w:pPr>
              <w:pStyle w:val="24"/>
              <w:jc w:val="left"/>
            </w:pPr>
            <w:r>
              <w:t>8</w:t>
            </w:r>
          </w:p>
        </w:tc>
        <w:tc>
          <w:p w14:paraId="3D8C6AEA">
            <w:pPr>
              <w:pStyle w:val="24"/>
              <w:jc w:val="left"/>
            </w:pPr>
            <w:r>
              <w:rPr>
                <w:rFonts w:hint="eastAsia"/>
              </w:rPr>
              <w:t>110kV支持管母线中型布置，出线增减1个间隔</w:t>
            </w:r>
          </w:p>
        </w:tc>
        <w:tc>
          <w:p w14:paraId="4F1D0D12">
            <w:pPr>
              <w:pStyle w:val="24"/>
              <w:jc w:val="left"/>
            </w:pPr>
            <w:r>
              <w:t>0.033</w:t>
            </w:r>
          </w:p>
        </w:tc>
      </w:tr>
      <w:tr w14:paraId="06B571E0">
        <w:tblPrEx>
          <w:tblCellMar>
            <w:top w:w="0" w:type="dxa"/>
            <w:left w:w="108" w:type="dxa"/>
            <w:bottom w:w="0" w:type="dxa"/>
            <w:right w:w="108" w:type="dxa"/>
          </w:tblCellMar>
        </w:tblPrEx>
        <w:tc>
          <w:p w14:paraId="0CF21F20">
            <w:pPr>
              <w:pStyle w:val="24"/>
              <w:jc w:val="left"/>
            </w:pPr>
            <w:r>
              <w:t>9</w:t>
            </w:r>
          </w:p>
        </w:tc>
        <w:tc>
          <w:p w14:paraId="423E3962">
            <w:pPr>
              <w:pStyle w:val="24"/>
              <w:jc w:val="left"/>
            </w:pPr>
            <w:r>
              <w:rPr>
                <w:rFonts w:hint="eastAsia"/>
              </w:rPr>
              <w:t>220kV支持管母线中型布置，增母线分段1个间隔</w:t>
            </w:r>
          </w:p>
        </w:tc>
        <w:tc>
          <w:p w14:paraId="2F23BE0B">
            <w:pPr>
              <w:pStyle w:val="24"/>
              <w:jc w:val="left"/>
            </w:pPr>
            <w:r>
              <w:t>0.129</w:t>
            </w:r>
          </w:p>
        </w:tc>
      </w:tr>
      <w:tr w14:paraId="4D88FCA9">
        <w:tblPrEx>
          <w:tblCellMar>
            <w:top w:w="0" w:type="dxa"/>
            <w:left w:w="108" w:type="dxa"/>
            <w:bottom w:w="0" w:type="dxa"/>
            <w:right w:w="108" w:type="dxa"/>
          </w:tblCellMar>
        </w:tblPrEx>
        <w:tc>
          <w:p w14:paraId="2C6F7EDB">
            <w:pPr>
              <w:pStyle w:val="24"/>
              <w:jc w:val="left"/>
            </w:pPr>
            <w:r>
              <w:t>10</w:t>
            </w:r>
          </w:p>
        </w:tc>
        <w:tc>
          <w:p w14:paraId="79DE9504">
            <w:pPr>
              <w:pStyle w:val="24"/>
              <w:jc w:val="left"/>
            </w:pPr>
            <w:r>
              <w:rPr>
                <w:rFonts w:hint="eastAsia"/>
              </w:rPr>
              <w:t>110kV支持管母线中型布置，增母线分段1个间隔</w:t>
            </w:r>
          </w:p>
        </w:tc>
        <w:tc>
          <w:p w14:paraId="3D47306B">
            <w:pPr>
              <w:pStyle w:val="24"/>
              <w:jc w:val="left"/>
            </w:pPr>
            <w:r>
              <w:t>0.053</w:t>
            </w:r>
          </w:p>
        </w:tc>
      </w:tr>
      <w:tr w14:paraId="0195D2D2">
        <w:tblPrEx>
          <w:tblCellMar>
            <w:top w:w="0" w:type="dxa"/>
            <w:left w:w="108" w:type="dxa"/>
            <w:bottom w:w="0" w:type="dxa"/>
            <w:right w:w="108" w:type="dxa"/>
          </w:tblCellMar>
        </w:tblPrEx>
        <w:tc>
          <w:p w14:paraId="7C5F5B20">
            <w:pPr>
              <w:pStyle w:val="24"/>
              <w:jc w:val="left"/>
            </w:pPr>
            <w:r>
              <w:t>11</w:t>
            </w:r>
          </w:p>
        </w:tc>
        <w:tc>
          <w:p w14:paraId="4C2FCF8F">
            <w:pPr>
              <w:pStyle w:val="24"/>
              <w:jc w:val="left"/>
            </w:pPr>
            <w:r>
              <w:rPr>
                <w:rFonts w:hint="eastAsia"/>
              </w:rPr>
              <w:t>增1组主变压器（220kV悬吊管母中型、110kV支持管母中型、10kV屋内开关柜）</w:t>
            </w:r>
          </w:p>
        </w:tc>
        <w:tc>
          <w:p w14:paraId="34BBFE58">
            <w:pPr>
              <w:pStyle w:val="24"/>
              <w:jc w:val="left"/>
            </w:pPr>
            <w:r>
              <w:t>0.189</w:t>
            </w:r>
          </w:p>
        </w:tc>
      </w:tr>
      <w:tr w14:paraId="79F91082">
        <w:tblPrEx>
          <w:tblCellMar>
            <w:top w:w="0" w:type="dxa"/>
            <w:left w:w="108" w:type="dxa"/>
            <w:bottom w:w="0" w:type="dxa"/>
            <w:right w:w="108" w:type="dxa"/>
          </w:tblCellMar>
        </w:tblPrEx>
        <w:tc>
          <w:p w14:paraId="6B12464D">
            <w:pPr>
              <w:pStyle w:val="24"/>
              <w:jc w:val="left"/>
            </w:pPr>
            <w:r>
              <w:t>12</w:t>
            </w:r>
          </w:p>
        </w:tc>
        <w:tc>
          <w:p w14:paraId="31F23D2A">
            <w:pPr>
              <w:pStyle w:val="24"/>
              <w:jc w:val="left"/>
            </w:pPr>
            <w:r>
              <w:rPr>
                <w:rFonts w:hint="eastAsia"/>
              </w:rPr>
              <w:t>220kV悬吊管母线中型布置，出线增减1个间隔</w:t>
            </w:r>
          </w:p>
        </w:tc>
        <w:tc>
          <w:p w14:paraId="33503BBE">
            <w:pPr>
              <w:pStyle w:val="24"/>
              <w:jc w:val="left"/>
            </w:pPr>
            <w:r>
              <w:t>0.079</w:t>
            </w:r>
          </w:p>
        </w:tc>
      </w:tr>
      <w:tr w14:paraId="7161C297">
        <w:tblPrEx>
          <w:tblCellMar>
            <w:top w:w="0" w:type="dxa"/>
            <w:left w:w="108" w:type="dxa"/>
            <w:bottom w:w="0" w:type="dxa"/>
            <w:right w:w="108" w:type="dxa"/>
          </w:tblCellMar>
        </w:tblPrEx>
        <w:tc>
          <w:p w14:paraId="2D792C82">
            <w:pPr>
              <w:pStyle w:val="24"/>
              <w:jc w:val="left"/>
            </w:pPr>
            <w:r>
              <w:t>13</w:t>
            </w:r>
          </w:p>
        </w:tc>
        <w:tc>
          <w:p w14:paraId="647EFA62">
            <w:pPr>
              <w:pStyle w:val="24"/>
              <w:jc w:val="left"/>
            </w:pPr>
            <w:r>
              <w:rPr>
                <w:rFonts w:hint="eastAsia"/>
              </w:rPr>
              <w:t>220kV悬吊管母线中型布置，增母线分段1个间隔</w:t>
            </w:r>
          </w:p>
        </w:tc>
        <w:tc>
          <w:p w14:paraId="55304411">
            <w:pPr>
              <w:pStyle w:val="24"/>
              <w:jc w:val="left"/>
            </w:pPr>
            <w:r>
              <w:t>0.134</w:t>
            </w:r>
          </w:p>
        </w:tc>
      </w:tr>
      <w:tr w14:paraId="5553BE51">
        <w:tblPrEx>
          <w:tblCellMar>
            <w:top w:w="0" w:type="dxa"/>
            <w:left w:w="108" w:type="dxa"/>
            <w:bottom w:w="0" w:type="dxa"/>
            <w:right w:w="108" w:type="dxa"/>
          </w:tblCellMar>
        </w:tblPrEx>
        <w:tc>
          <w:p w14:paraId="218201B1">
            <w:pPr>
              <w:pStyle w:val="24"/>
              <w:jc w:val="left"/>
            </w:pPr>
            <w:r>
              <w:t>14</w:t>
            </w:r>
          </w:p>
        </w:tc>
        <w:tc>
          <w:p w14:paraId="6FE53811">
            <w:pPr>
              <w:pStyle w:val="24"/>
              <w:jc w:val="left"/>
            </w:pPr>
            <w:r>
              <w:rPr>
                <w:rFonts w:hint="eastAsia"/>
              </w:rPr>
              <w:t>增1组主变压器（220kV与110kV均为屋外GIS、35kV或10kV屋内开关柜）</w:t>
            </w:r>
          </w:p>
        </w:tc>
        <w:tc>
          <w:p w14:paraId="65AB911F">
            <w:pPr>
              <w:pStyle w:val="24"/>
              <w:jc w:val="left"/>
            </w:pPr>
            <w:r>
              <w:t>0.088</w:t>
            </w:r>
          </w:p>
        </w:tc>
      </w:tr>
      <w:tr w14:paraId="11071102">
        <w:tblPrEx>
          <w:tblCellMar>
            <w:top w:w="0" w:type="dxa"/>
            <w:left w:w="108" w:type="dxa"/>
            <w:bottom w:w="0" w:type="dxa"/>
            <w:right w:w="108" w:type="dxa"/>
          </w:tblCellMar>
        </w:tblPrEx>
        <w:tc>
          <w:p w14:paraId="2CEC65F1">
            <w:pPr>
              <w:pStyle w:val="24"/>
              <w:jc w:val="left"/>
            </w:pPr>
            <w:r>
              <w:t>15</w:t>
            </w:r>
          </w:p>
        </w:tc>
        <w:tc>
          <w:p w14:paraId="6D5F0E42">
            <w:pPr>
              <w:pStyle w:val="24"/>
              <w:jc w:val="left"/>
            </w:pPr>
            <w:r>
              <w:rPr>
                <w:rFonts w:hint="eastAsia"/>
              </w:rPr>
              <w:t>220kV屋外GIS布置，出线增减1个间隔</w:t>
            </w:r>
          </w:p>
        </w:tc>
        <w:tc>
          <w:p w14:paraId="0AA7F6E3">
            <w:pPr>
              <w:pStyle w:val="24"/>
              <w:jc w:val="left"/>
            </w:pPr>
            <w:r>
              <w:t>0.039</w:t>
            </w:r>
          </w:p>
        </w:tc>
      </w:tr>
      <w:tr w14:paraId="4DCD28D9">
        <w:tblPrEx>
          <w:tblCellMar>
            <w:top w:w="0" w:type="dxa"/>
            <w:left w:w="108" w:type="dxa"/>
            <w:bottom w:w="0" w:type="dxa"/>
            <w:right w:w="108" w:type="dxa"/>
          </w:tblCellMar>
        </w:tblPrEx>
        <w:tc>
          <w:p w14:paraId="4BEAE246">
            <w:pPr>
              <w:pStyle w:val="24"/>
              <w:jc w:val="left"/>
            </w:pPr>
            <w:r>
              <w:t>16</w:t>
            </w:r>
          </w:p>
        </w:tc>
        <w:tc>
          <w:p w14:paraId="09606E45">
            <w:pPr>
              <w:pStyle w:val="24"/>
              <w:jc w:val="left"/>
            </w:pPr>
            <w:r>
              <w:rPr>
                <w:rFonts w:hint="eastAsia"/>
              </w:rPr>
              <w:t>110kV屋外GIS布置（设在楼顶），出线增减1个间隔</w:t>
            </w:r>
          </w:p>
        </w:tc>
        <w:tc>
          <w:p w14:paraId="2FD59B7C">
            <w:pPr>
              <w:pStyle w:val="24"/>
              <w:jc w:val="left"/>
            </w:pPr>
            <w:r>
              <w:t>0.013</w:t>
            </w:r>
          </w:p>
        </w:tc>
      </w:tr>
      <w:tr w14:paraId="4D81258C">
        <w:tblPrEx>
          <w:tblCellMar>
            <w:top w:w="0" w:type="dxa"/>
            <w:left w:w="108" w:type="dxa"/>
            <w:bottom w:w="0" w:type="dxa"/>
            <w:right w:w="108" w:type="dxa"/>
          </w:tblCellMar>
        </w:tblPrEx>
        <w:tc>
          <w:p w14:paraId="308F5648">
            <w:pPr>
              <w:pStyle w:val="24"/>
              <w:jc w:val="left"/>
            </w:pPr>
            <w:r>
              <w:t>17</w:t>
            </w:r>
          </w:p>
        </w:tc>
        <w:tc>
          <w:p w14:paraId="4C08FCA1">
            <w:pPr>
              <w:pStyle w:val="24"/>
              <w:jc w:val="left"/>
            </w:pPr>
            <w:r>
              <w:rPr>
                <w:rFonts w:hint="eastAsia"/>
              </w:rPr>
              <w:t>220kV屋外GIS布置，增母线分段1个间隔</w:t>
            </w:r>
          </w:p>
        </w:tc>
        <w:tc>
          <w:p w14:paraId="3780DC42">
            <w:pPr>
              <w:pStyle w:val="24"/>
              <w:jc w:val="left"/>
            </w:pPr>
            <w:r>
              <w:t>0.013</w:t>
            </w:r>
          </w:p>
        </w:tc>
      </w:tr>
    </w:tbl>
    <w:p w14:paraId="7BBB615D">
      <w:pPr>
        <w:pStyle w:val="13"/>
      </w:pPr>
      <w:r>
        <w:rPr>
          <w:rFonts w:hint="eastAsia"/>
        </w:rPr>
        <w:t>注：1.220kV与110kV屋外配电装置均采用双母线接线形式，屋外布置。2.一组主变压器建设用地调整指标包含一台主变压器场地、低压无功补偿装置和低压配电装置用地。</w:t>
      </w:r>
    </w:p>
    <w:p w14:paraId="124DA19E">
      <w:r>
        <w:pict>
          <v:rect id="_x0000_i1026" o:spt="1" style="height:1.5pt;width:0pt;" coordsize="21600,21600" o:hr="t" o:hrstd="t" o:hralign="center">
            <v:path/>
            <v:fill focussize="0,0"/>
            <v:stroke/>
            <v:imagedata o:title=""/>
            <o:lock v:ext="edit"/>
            <w10:wrap type="none"/>
            <w10:anchorlock/>
          </v:rect>
        </w:pict>
      </w:r>
    </w:p>
    <w:bookmarkEnd w:id="4"/>
    <w:bookmarkEnd w:id="6"/>
    <w:p w14:paraId="6DC00795">
      <w:pPr>
        <w:pStyle w:val="5"/>
      </w:pPr>
      <w:bookmarkStart w:id="7" w:name="第三节-330kv变电站站区用地指标"/>
      <w:r>
        <w:rPr>
          <w:rFonts w:hint="eastAsia"/>
        </w:rPr>
        <w:t>第三节</w:t>
      </w:r>
      <w:r>
        <w:t xml:space="preserve"> </w:t>
      </w:r>
      <w:r>
        <w:rPr>
          <w:rFonts w:hint="eastAsia"/>
        </w:rPr>
        <w:t>330kV变电站站区用地指标</w:t>
      </w:r>
    </w:p>
    <w:p w14:paraId="64B13517">
      <w:pPr>
        <w:pStyle w:val="6"/>
      </w:pPr>
      <w:bookmarkStart w:id="8" w:name="表3.3.1-330kv变电站技术条件及站区用地基本指标"/>
      <w:r>
        <w:rPr>
          <w:rFonts w:hint="eastAsia"/>
        </w:rPr>
        <w:t>表3.3.1</w:t>
      </w:r>
      <w:r>
        <w:t xml:space="preserve"> </w:t>
      </w:r>
      <w:r>
        <w:rPr>
          <w:rFonts w:hint="eastAsia"/>
        </w:rPr>
        <w:t>330kV变电站技术条件及站区用地基本指标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02ECC590">
        <w:tblPrEx>
          <w:tblCellMar>
            <w:top w:w="0" w:type="dxa"/>
            <w:left w:w="108" w:type="dxa"/>
            <w:bottom w:w="0" w:type="dxa"/>
            <w:right w:w="108" w:type="dxa"/>
          </w:tblCellMar>
        </w:tblPrEx>
        <w:trPr>
          <w:tblHeader/>
        </w:trPr>
        <w:tc>
          <w:p w14:paraId="0BA50E4A">
            <w:pPr>
              <w:pStyle w:val="24"/>
              <w:jc w:val="left"/>
            </w:pPr>
            <w:r>
              <w:rPr>
                <w:rFonts w:hint="eastAsia"/>
              </w:rPr>
              <w:t>编号</w:t>
            </w:r>
          </w:p>
        </w:tc>
        <w:tc>
          <w:p w14:paraId="0321E399">
            <w:pPr>
              <w:pStyle w:val="24"/>
              <w:jc w:val="left"/>
            </w:pPr>
            <w:r>
              <w:rPr>
                <w:rFonts w:hint="eastAsia"/>
              </w:rPr>
              <w:t>主变压器台数及容量(MVA)</w:t>
            </w:r>
          </w:p>
        </w:tc>
        <w:tc>
          <w:p w14:paraId="7AE90F50">
            <w:pPr>
              <w:pStyle w:val="24"/>
              <w:jc w:val="left"/>
            </w:pPr>
            <w:r>
              <w:rPr>
                <w:rFonts w:hint="eastAsia"/>
              </w:rPr>
              <w:t>高压电抗器</w:t>
            </w:r>
          </w:p>
        </w:tc>
        <w:tc>
          <w:p w14:paraId="0CC520FA">
            <w:pPr>
              <w:pStyle w:val="24"/>
              <w:jc w:val="left"/>
            </w:pPr>
            <w:r>
              <w:rPr>
                <w:rFonts w:hint="eastAsia"/>
              </w:rPr>
              <w:t>出线规模</w:t>
            </w:r>
          </w:p>
        </w:tc>
        <w:tc>
          <w:p w14:paraId="2781DE7F">
            <w:pPr>
              <w:pStyle w:val="24"/>
              <w:jc w:val="left"/>
            </w:pPr>
            <w:r>
              <w:rPr>
                <w:rFonts w:hint="eastAsia"/>
              </w:rPr>
              <w:t>接线形式</w:t>
            </w:r>
          </w:p>
        </w:tc>
        <w:tc>
          <w:p w14:paraId="08DA83CD">
            <w:pPr>
              <w:pStyle w:val="24"/>
              <w:jc w:val="left"/>
            </w:pPr>
            <w:r>
              <w:rPr>
                <w:rFonts w:hint="eastAsia"/>
              </w:rPr>
              <w:t>配电装置形式</w:t>
            </w:r>
          </w:p>
        </w:tc>
        <w:tc>
          <w:p w14:paraId="3CD308CC">
            <w:pPr>
              <w:pStyle w:val="24"/>
              <w:jc w:val="left"/>
            </w:pPr>
            <w:r>
              <w:rPr>
                <w:rFonts w:hint="eastAsia"/>
              </w:rPr>
              <w:t>基本指标(hm²)</w:t>
            </w:r>
          </w:p>
        </w:tc>
      </w:tr>
      <w:tr w14:paraId="76FD2B9A">
        <w:tblPrEx>
          <w:tblCellMar>
            <w:top w:w="0" w:type="dxa"/>
            <w:left w:w="108" w:type="dxa"/>
            <w:bottom w:w="0" w:type="dxa"/>
            <w:right w:w="108" w:type="dxa"/>
          </w:tblCellMar>
        </w:tblPrEx>
        <w:tc>
          <w:p w14:paraId="7A9A52D4">
            <w:pPr>
              <w:pStyle w:val="24"/>
              <w:jc w:val="left"/>
            </w:pPr>
            <w:r>
              <w:t>1</w:t>
            </w:r>
          </w:p>
        </w:tc>
        <w:tc>
          <w:p w14:paraId="463498A9">
            <w:pPr>
              <w:pStyle w:val="24"/>
              <w:jc w:val="left"/>
            </w:pPr>
            <w:r>
              <w:rPr>
                <w:rFonts w:hint="eastAsia"/>
              </w:rPr>
              <w:t>2×240（每组变压器4组无功补偿装置）</w:t>
            </w:r>
          </w:p>
        </w:tc>
        <w:tc>
          <w:p w14:paraId="08A46C96">
            <w:pPr>
              <w:pStyle w:val="24"/>
              <w:jc w:val="left"/>
            </w:pPr>
            <w:r>
              <w:rPr>
                <w:rFonts w:hint="eastAsia"/>
              </w:rPr>
              <w:t>2组</w:t>
            </w:r>
          </w:p>
        </w:tc>
        <w:tc>
          <w:p w14:paraId="72F8C911">
            <w:pPr>
              <w:pStyle w:val="24"/>
              <w:jc w:val="left"/>
            </w:pPr>
            <w:r>
              <w:t xml:space="preserve">330kV </w:t>
            </w:r>
            <w:r>
              <w:rPr>
                <w:rFonts w:hint="eastAsia"/>
              </w:rPr>
              <w:t>6回、110kV</w:t>
            </w:r>
            <w:r>
              <w:t xml:space="preserve"> </w:t>
            </w:r>
            <w:r>
              <w:rPr>
                <w:rFonts w:hint="eastAsia"/>
              </w:rPr>
              <w:t>14回</w:t>
            </w:r>
          </w:p>
        </w:tc>
        <w:tc>
          <w:p w14:paraId="1797C77D">
            <w:pPr>
              <w:pStyle w:val="24"/>
              <w:jc w:val="left"/>
            </w:pPr>
            <w:r>
              <w:t xml:space="preserve">330kV </w:t>
            </w:r>
            <w:r>
              <w:rPr>
                <w:rFonts w:hint="eastAsia"/>
              </w:rPr>
              <w:t>一个半断路器接线、110kV</w:t>
            </w:r>
            <w:r>
              <w:t xml:space="preserve"> </w:t>
            </w:r>
            <w:r>
              <w:rPr>
                <w:rFonts w:hint="eastAsia"/>
              </w:rPr>
              <w:t>双母线单分段接线</w:t>
            </w:r>
          </w:p>
        </w:tc>
        <w:tc>
          <w:p w14:paraId="374A3249">
            <w:pPr>
              <w:pStyle w:val="24"/>
              <w:jc w:val="left"/>
            </w:pPr>
            <w:r>
              <w:rPr>
                <w:rFonts w:hint="eastAsia"/>
              </w:rPr>
              <w:t>330kV（管软母/罐柱式）、110kV（软母/柱式）</w:t>
            </w:r>
          </w:p>
        </w:tc>
        <w:tc>
          <w:p w14:paraId="757BB860">
            <w:pPr>
              <w:pStyle w:val="24"/>
              <w:jc w:val="left"/>
            </w:pPr>
            <w:r>
              <w:t>3.36</w:t>
            </w:r>
          </w:p>
        </w:tc>
      </w:tr>
      <w:tr w14:paraId="035F1C7E">
        <w:tblPrEx>
          <w:tblCellMar>
            <w:top w:w="0" w:type="dxa"/>
            <w:left w:w="108" w:type="dxa"/>
            <w:bottom w:w="0" w:type="dxa"/>
            <w:right w:w="108" w:type="dxa"/>
          </w:tblCellMar>
        </w:tblPrEx>
        <w:tc>
          <w:p w14:paraId="7A8F4FC3">
            <w:pPr>
              <w:pStyle w:val="24"/>
              <w:jc w:val="left"/>
            </w:pPr>
            <w:r>
              <w:t>2</w:t>
            </w:r>
          </w:p>
        </w:tc>
        <w:tc>
          <w:p w14:paraId="3B3FB1C9">
            <w:pPr>
              <w:pStyle w:val="24"/>
              <w:jc w:val="left"/>
            </w:pPr>
            <w:r>
              <w:rPr>
                <w:rFonts w:hint="eastAsia"/>
              </w:rPr>
              <w:t>2×240（每组变压器4组无功补偿装置）</w:t>
            </w:r>
          </w:p>
        </w:tc>
        <w:tc>
          <w:p w14:paraId="44DB60DD">
            <w:pPr>
              <w:pStyle w:val="24"/>
              <w:jc w:val="left"/>
            </w:pPr>
            <w:r>
              <w:rPr>
                <w:rFonts w:hint="eastAsia"/>
              </w:rPr>
              <w:t>2组</w:t>
            </w:r>
          </w:p>
        </w:tc>
        <w:tc>
          <w:p w14:paraId="2B809CC5">
            <w:pPr>
              <w:pStyle w:val="24"/>
              <w:jc w:val="left"/>
            </w:pPr>
            <w:r>
              <w:t xml:space="preserve">330kV </w:t>
            </w:r>
            <w:r>
              <w:rPr>
                <w:rFonts w:hint="eastAsia"/>
              </w:rPr>
              <w:t>6回、110kV</w:t>
            </w:r>
            <w:r>
              <w:t xml:space="preserve"> </w:t>
            </w:r>
            <w:r>
              <w:rPr>
                <w:rFonts w:hint="eastAsia"/>
              </w:rPr>
              <w:t>14回</w:t>
            </w:r>
          </w:p>
        </w:tc>
        <w:tc>
          <w:p w14:paraId="5D6133DC">
            <w:pPr>
              <w:pStyle w:val="24"/>
              <w:jc w:val="left"/>
            </w:pPr>
            <w:r>
              <w:t xml:space="preserve">330kV </w:t>
            </w:r>
            <w:r>
              <w:rPr>
                <w:rFonts w:hint="eastAsia"/>
              </w:rPr>
              <w:t>一个半断路器接线、110kV</w:t>
            </w:r>
            <w:r>
              <w:t xml:space="preserve"> </w:t>
            </w:r>
            <w:r>
              <w:rPr>
                <w:rFonts w:hint="eastAsia"/>
              </w:rPr>
              <w:t>双母线单分段接线</w:t>
            </w:r>
          </w:p>
        </w:tc>
        <w:tc>
          <w:p w14:paraId="7DA87D69">
            <w:pPr>
              <w:pStyle w:val="24"/>
              <w:jc w:val="left"/>
            </w:pPr>
            <w:r>
              <w:rPr>
                <w:rFonts w:hint="eastAsia"/>
              </w:rPr>
              <w:t>330kV（管软母/罐柱式）、110kV（管母/柱式）</w:t>
            </w:r>
          </w:p>
        </w:tc>
        <w:tc>
          <w:p w14:paraId="081EB53A">
            <w:pPr>
              <w:pStyle w:val="24"/>
              <w:jc w:val="left"/>
            </w:pPr>
            <w:r>
              <w:t>3.08</w:t>
            </w:r>
          </w:p>
        </w:tc>
      </w:tr>
      <w:tr w14:paraId="706BAF12">
        <w:tblPrEx>
          <w:tblCellMar>
            <w:top w:w="0" w:type="dxa"/>
            <w:left w:w="108" w:type="dxa"/>
            <w:bottom w:w="0" w:type="dxa"/>
            <w:right w:w="108" w:type="dxa"/>
          </w:tblCellMar>
        </w:tblPrEx>
        <w:tc>
          <w:p w14:paraId="5BA70A69">
            <w:pPr>
              <w:pStyle w:val="24"/>
              <w:jc w:val="left"/>
            </w:pPr>
            <w:r>
              <w:t>3</w:t>
            </w:r>
          </w:p>
        </w:tc>
        <w:tc>
          <w:p w14:paraId="7807B77B">
            <w:pPr>
              <w:pStyle w:val="24"/>
              <w:jc w:val="left"/>
            </w:pPr>
            <w:r>
              <w:rPr>
                <w:rFonts w:hint="eastAsia"/>
              </w:rPr>
              <w:t>3×240（每组变压器4组无功补偿装置）</w:t>
            </w:r>
          </w:p>
        </w:tc>
        <w:tc>
          <w:p w14:paraId="7EF344E9">
            <w:pPr>
              <w:pStyle w:val="24"/>
              <w:jc w:val="left"/>
            </w:pPr>
            <w:r>
              <w:rPr>
                <w:rFonts w:hint="eastAsia"/>
              </w:rPr>
              <w:t>1组</w:t>
            </w:r>
          </w:p>
        </w:tc>
        <w:tc>
          <w:p w14:paraId="3AA277CE">
            <w:pPr>
              <w:pStyle w:val="24"/>
              <w:jc w:val="left"/>
            </w:pPr>
            <w:r>
              <w:t xml:space="preserve">330kV </w:t>
            </w:r>
            <w:r>
              <w:rPr>
                <w:rFonts w:hint="eastAsia"/>
              </w:rPr>
              <w:t>6回、110kV</w:t>
            </w:r>
            <w:r>
              <w:t xml:space="preserve"> </w:t>
            </w:r>
            <w:r>
              <w:rPr>
                <w:rFonts w:hint="eastAsia"/>
              </w:rPr>
              <w:t>14回</w:t>
            </w:r>
          </w:p>
        </w:tc>
        <w:tc>
          <w:p w14:paraId="46F19B62">
            <w:pPr>
              <w:pStyle w:val="24"/>
              <w:jc w:val="left"/>
            </w:pPr>
            <w:r>
              <w:rPr>
                <w:rFonts w:hint="eastAsia"/>
              </w:rPr>
              <w:t>330kV双母线接线、110kV双母线单分段接线</w:t>
            </w:r>
          </w:p>
        </w:tc>
        <w:tc>
          <w:p w14:paraId="26BE755B">
            <w:pPr>
              <w:pStyle w:val="24"/>
              <w:jc w:val="left"/>
            </w:pPr>
            <w:r>
              <w:rPr>
                <w:rFonts w:hint="eastAsia"/>
              </w:rPr>
              <w:t>330kV户外GIS、110kV户外GIS</w:t>
            </w:r>
          </w:p>
        </w:tc>
        <w:tc>
          <w:p w14:paraId="57A903F8">
            <w:pPr>
              <w:pStyle w:val="24"/>
              <w:jc w:val="left"/>
            </w:pPr>
            <w:r>
              <w:t>1.86</w:t>
            </w:r>
          </w:p>
        </w:tc>
      </w:tr>
    </w:tbl>
    <w:p w14:paraId="54E2D714">
      <w:pPr>
        <w:pStyle w:val="13"/>
      </w:pPr>
      <w:r>
        <w:rPr>
          <w:rFonts w:hint="eastAsia"/>
        </w:rPr>
        <w:t>注：330kV采用管、软母线相缝、柱式断路器，其指标基本相同。</w:t>
      </w:r>
    </w:p>
    <w:bookmarkEnd w:id="8"/>
    <w:p w14:paraId="16CB37EC">
      <w:pPr>
        <w:pStyle w:val="6"/>
      </w:pPr>
      <w:bookmarkStart w:id="9" w:name="表3.3.2-330kv变电站站区用地指标调整指标"/>
      <w:r>
        <w:rPr>
          <w:rFonts w:hint="eastAsia"/>
        </w:rPr>
        <w:t>表3.3.2</w:t>
      </w:r>
      <w:r>
        <w:t xml:space="preserve"> </w:t>
      </w:r>
      <w:r>
        <w:rPr>
          <w:rFonts w:hint="eastAsia"/>
        </w:rPr>
        <w:t>330kV变电站站区用地指标调整指标</w:t>
      </w:r>
    </w:p>
    <w:tbl>
      <w:tblPr>
        <w:tblStyle w:val="41"/>
        <w:tblW w:w="0" w:type="auto"/>
        <w:tblInd w:w="0" w:type="dxa"/>
        <w:tblLayout w:type="autofit"/>
        <w:tblCellMar>
          <w:top w:w="0" w:type="dxa"/>
          <w:left w:w="108" w:type="dxa"/>
          <w:bottom w:w="0" w:type="dxa"/>
          <w:right w:w="108" w:type="dxa"/>
        </w:tblCellMar>
      </w:tblPr>
      <w:tblGrid>
        <w:gridCol w:w="696"/>
        <w:gridCol w:w="4133"/>
        <w:gridCol w:w="1841"/>
      </w:tblGrid>
      <w:tr w14:paraId="5CE2D2E5">
        <w:tblPrEx>
          <w:tblCellMar>
            <w:top w:w="0" w:type="dxa"/>
            <w:left w:w="108" w:type="dxa"/>
            <w:bottom w:w="0" w:type="dxa"/>
            <w:right w:w="108" w:type="dxa"/>
          </w:tblCellMar>
        </w:tblPrEx>
        <w:trPr>
          <w:tblHeader/>
        </w:trPr>
        <w:tc>
          <w:p w14:paraId="6A6D2926">
            <w:pPr>
              <w:pStyle w:val="24"/>
              <w:jc w:val="left"/>
            </w:pPr>
            <w:r>
              <w:rPr>
                <w:rFonts w:hint="eastAsia"/>
              </w:rPr>
              <w:t>编号</w:t>
            </w:r>
          </w:p>
        </w:tc>
        <w:tc>
          <w:p w14:paraId="7F9DA5EF">
            <w:pPr>
              <w:pStyle w:val="24"/>
              <w:jc w:val="left"/>
            </w:pPr>
            <w:r>
              <w:rPr>
                <w:rFonts w:hint="eastAsia"/>
              </w:rPr>
              <w:t>技术条件</w:t>
            </w:r>
          </w:p>
        </w:tc>
        <w:tc>
          <w:p w14:paraId="33BDA2D5">
            <w:pPr>
              <w:pStyle w:val="24"/>
              <w:jc w:val="left"/>
            </w:pPr>
            <w:r>
              <w:rPr>
                <w:rFonts w:hint="eastAsia"/>
              </w:rPr>
              <w:t>调整指标(hm²)</w:t>
            </w:r>
          </w:p>
        </w:tc>
      </w:tr>
      <w:tr w14:paraId="22B0999A">
        <w:tblPrEx>
          <w:tblCellMar>
            <w:top w:w="0" w:type="dxa"/>
            <w:left w:w="108" w:type="dxa"/>
            <w:bottom w:w="0" w:type="dxa"/>
            <w:right w:w="108" w:type="dxa"/>
          </w:tblCellMar>
        </w:tblPrEx>
        <w:tc>
          <w:p w14:paraId="7BBF4547">
            <w:pPr>
              <w:pStyle w:val="24"/>
              <w:jc w:val="left"/>
            </w:pPr>
            <w:r>
              <w:t>1</w:t>
            </w:r>
          </w:p>
        </w:tc>
        <w:tc>
          <w:p w14:paraId="569A78F6">
            <w:pPr>
              <w:pStyle w:val="24"/>
              <w:jc w:val="left"/>
            </w:pPr>
            <w:r>
              <w:rPr>
                <w:rFonts w:hint="eastAsia"/>
              </w:rPr>
              <w:t>增减1组主变压器</w:t>
            </w:r>
          </w:p>
        </w:tc>
        <w:tc>
          <w:p w14:paraId="2CD3A21B">
            <w:pPr>
              <w:pStyle w:val="24"/>
              <w:jc w:val="left"/>
            </w:pPr>
            <w:r>
              <w:t>0.298</w:t>
            </w:r>
          </w:p>
        </w:tc>
      </w:tr>
      <w:tr w14:paraId="5F0508C2">
        <w:tblPrEx>
          <w:tblCellMar>
            <w:top w:w="0" w:type="dxa"/>
            <w:left w:w="108" w:type="dxa"/>
            <w:bottom w:w="0" w:type="dxa"/>
            <w:right w:w="108" w:type="dxa"/>
          </w:tblCellMar>
        </w:tblPrEx>
        <w:tc>
          <w:p w14:paraId="683C63D6">
            <w:pPr>
              <w:pStyle w:val="24"/>
              <w:jc w:val="left"/>
            </w:pPr>
            <w:r>
              <w:t>2</w:t>
            </w:r>
          </w:p>
        </w:tc>
        <w:tc>
          <w:p w14:paraId="2D0BA5BF">
            <w:pPr>
              <w:pStyle w:val="24"/>
              <w:jc w:val="left"/>
            </w:pPr>
            <w:r>
              <w:rPr>
                <w:rFonts w:hint="eastAsia"/>
              </w:rPr>
              <w:t>增减1组高压电抗器</w:t>
            </w:r>
          </w:p>
        </w:tc>
        <w:tc>
          <w:p w14:paraId="42C6163E">
            <w:pPr>
              <w:pStyle w:val="24"/>
              <w:jc w:val="left"/>
            </w:pPr>
            <w:r>
              <w:t>0.140</w:t>
            </w:r>
          </w:p>
        </w:tc>
      </w:tr>
      <w:tr w14:paraId="457EF3DA">
        <w:tblPrEx>
          <w:tblCellMar>
            <w:top w:w="0" w:type="dxa"/>
            <w:left w:w="108" w:type="dxa"/>
            <w:bottom w:w="0" w:type="dxa"/>
            <w:right w:w="108" w:type="dxa"/>
          </w:tblCellMar>
        </w:tblPrEx>
        <w:tc>
          <w:p w14:paraId="2FF08498">
            <w:pPr>
              <w:pStyle w:val="24"/>
              <w:jc w:val="left"/>
            </w:pPr>
            <w:r>
              <w:t>3</w:t>
            </w:r>
          </w:p>
        </w:tc>
        <w:tc>
          <w:p w14:paraId="4A273928">
            <w:pPr>
              <w:pStyle w:val="24"/>
              <w:jc w:val="left"/>
            </w:pPr>
            <w:r>
              <w:rPr>
                <w:rFonts w:hint="eastAsia"/>
              </w:rPr>
              <w:t>增减1～2回330kV出线间隔</w:t>
            </w:r>
          </w:p>
        </w:tc>
        <w:tc>
          <w:p w14:paraId="42482389">
            <w:pPr>
              <w:pStyle w:val="24"/>
              <w:jc w:val="left"/>
            </w:pPr>
            <w:r>
              <w:t>0.278</w:t>
            </w:r>
          </w:p>
        </w:tc>
      </w:tr>
      <w:tr w14:paraId="30467856">
        <w:tblPrEx>
          <w:tblCellMar>
            <w:top w:w="0" w:type="dxa"/>
            <w:left w:w="108" w:type="dxa"/>
            <w:bottom w:w="0" w:type="dxa"/>
            <w:right w:w="108" w:type="dxa"/>
          </w:tblCellMar>
        </w:tblPrEx>
        <w:tc>
          <w:p w14:paraId="54292165">
            <w:pPr>
              <w:pStyle w:val="24"/>
              <w:jc w:val="left"/>
            </w:pPr>
            <w:r>
              <w:t>4</w:t>
            </w:r>
          </w:p>
        </w:tc>
        <w:tc>
          <w:p w14:paraId="37101423">
            <w:pPr>
              <w:pStyle w:val="24"/>
              <w:jc w:val="left"/>
            </w:pPr>
            <w:r>
              <w:rPr>
                <w:rFonts w:hint="eastAsia"/>
              </w:rPr>
              <w:t>增减1回330kV出线间隔（GIS）</w:t>
            </w:r>
          </w:p>
        </w:tc>
        <w:tc>
          <w:p w14:paraId="61F6AD06">
            <w:pPr>
              <w:pStyle w:val="24"/>
              <w:jc w:val="left"/>
            </w:pPr>
            <w:r>
              <w:t>0.075</w:t>
            </w:r>
          </w:p>
        </w:tc>
      </w:tr>
      <w:tr w14:paraId="30A82311">
        <w:tblPrEx>
          <w:tblCellMar>
            <w:top w:w="0" w:type="dxa"/>
            <w:left w:w="108" w:type="dxa"/>
            <w:bottom w:w="0" w:type="dxa"/>
            <w:right w:w="108" w:type="dxa"/>
          </w:tblCellMar>
        </w:tblPrEx>
        <w:tc>
          <w:p w14:paraId="417D3C3D">
            <w:pPr>
              <w:pStyle w:val="24"/>
              <w:jc w:val="left"/>
            </w:pPr>
            <w:r>
              <w:t>5</w:t>
            </w:r>
          </w:p>
        </w:tc>
        <w:tc>
          <w:p w14:paraId="53147CB4">
            <w:pPr>
              <w:pStyle w:val="24"/>
              <w:jc w:val="left"/>
            </w:pPr>
            <w:r>
              <w:rPr>
                <w:rFonts w:hint="eastAsia"/>
              </w:rPr>
              <w:t>增减1回110kV出线间隔（软母）</w:t>
            </w:r>
          </w:p>
        </w:tc>
        <w:tc>
          <w:p w14:paraId="2671A181">
            <w:pPr>
              <w:pStyle w:val="24"/>
              <w:jc w:val="left"/>
            </w:pPr>
            <w:r>
              <w:t>0.035</w:t>
            </w:r>
          </w:p>
        </w:tc>
      </w:tr>
      <w:tr w14:paraId="33C81579">
        <w:tblPrEx>
          <w:tblCellMar>
            <w:top w:w="0" w:type="dxa"/>
            <w:left w:w="108" w:type="dxa"/>
            <w:bottom w:w="0" w:type="dxa"/>
            <w:right w:w="108" w:type="dxa"/>
          </w:tblCellMar>
        </w:tblPrEx>
        <w:tc>
          <w:p w14:paraId="06460E64">
            <w:pPr>
              <w:pStyle w:val="24"/>
              <w:jc w:val="left"/>
            </w:pPr>
            <w:r>
              <w:t>6</w:t>
            </w:r>
          </w:p>
        </w:tc>
        <w:tc>
          <w:p w14:paraId="2F578FD6">
            <w:pPr>
              <w:pStyle w:val="24"/>
              <w:jc w:val="left"/>
            </w:pPr>
            <w:r>
              <w:rPr>
                <w:rFonts w:hint="eastAsia"/>
              </w:rPr>
              <w:t>增减1回110kV出线间隔（管母）</w:t>
            </w:r>
          </w:p>
        </w:tc>
        <w:tc>
          <w:p w14:paraId="20A560FF">
            <w:pPr>
              <w:pStyle w:val="24"/>
              <w:jc w:val="left"/>
            </w:pPr>
            <w:r>
              <w:t>0.032</w:t>
            </w:r>
          </w:p>
        </w:tc>
      </w:tr>
      <w:tr w14:paraId="1EE5E3D3">
        <w:tblPrEx>
          <w:tblCellMar>
            <w:top w:w="0" w:type="dxa"/>
            <w:left w:w="108" w:type="dxa"/>
            <w:bottom w:w="0" w:type="dxa"/>
            <w:right w:w="108" w:type="dxa"/>
          </w:tblCellMar>
        </w:tblPrEx>
        <w:tc>
          <w:p w14:paraId="71F9D144">
            <w:pPr>
              <w:pStyle w:val="24"/>
              <w:jc w:val="left"/>
            </w:pPr>
            <w:r>
              <w:t>7</w:t>
            </w:r>
          </w:p>
        </w:tc>
        <w:tc>
          <w:p w14:paraId="761065E9">
            <w:pPr>
              <w:pStyle w:val="24"/>
              <w:jc w:val="left"/>
            </w:pPr>
            <w:r>
              <w:rPr>
                <w:rFonts w:hint="eastAsia"/>
              </w:rPr>
              <w:t>增减1回110kV出线间隔（GIS）</w:t>
            </w:r>
          </w:p>
        </w:tc>
        <w:tc>
          <w:p w14:paraId="402985DC">
            <w:pPr>
              <w:pStyle w:val="24"/>
              <w:jc w:val="left"/>
            </w:pPr>
            <w:r>
              <w:t>0.022</w:t>
            </w:r>
          </w:p>
        </w:tc>
      </w:tr>
    </w:tbl>
    <w:p w14:paraId="33DE6806">
      <w:pPr>
        <w:pStyle w:val="13"/>
      </w:pPr>
      <w:r>
        <w:rPr>
          <w:rFonts w:hint="eastAsia"/>
        </w:rPr>
        <w:t>注：一组主变压器建设用地调整指标包含一台主变压器场地、低压无功补偿装置和低压配电装置用地。</w:t>
      </w:r>
    </w:p>
    <w:p w14:paraId="768EBD62">
      <w:r>
        <w:pict>
          <v:rect id="_x0000_i1027" o:spt="1" style="height:1.5pt;width:0pt;" coordsize="21600,21600" o:hr="t" o:hrstd="t" o:hralign="center">
            <v:path/>
            <v:fill focussize="0,0"/>
            <v:stroke/>
            <v:imagedata o:title=""/>
            <o:lock v:ext="edit"/>
            <w10:wrap type="none"/>
            <w10:anchorlock/>
          </v:rect>
        </w:pict>
      </w:r>
    </w:p>
    <w:bookmarkEnd w:id="7"/>
    <w:bookmarkEnd w:id="9"/>
    <w:p w14:paraId="22158F05">
      <w:pPr>
        <w:pStyle w:val="5"/>
      </w:pPr>
      <w:bookmarkStart w:id="10" w:name="第四节-500kv变电站站区用地指标"/>
      <w:r>
        <w:rPr>
          <w:rFonts w:hint="eastAsia"/>
        </w:rPr>
        <w:t>第四节</w:t>
      </w:r>
      <w:r>
        <w:t xml:space="preserve"> </w:t>
      </w:r>
      <w:r>
        <w:rPr>
          <w:rFonts w:hint="eastAsia"/>
        </w:rPr>
        <w:t>500kV变电站站区用地指标</w:t>
      </w:r>
    </w:p>
    <w:p w14:paraId="03DB563D">
      <w:pPr>
        <w:pStyle w:val="6"/>
      </w:pPr>
      <w:bookmarkStart w:id="11" w:name="表3.4.1-500kv变电站技术条件及站区用地基本指标"/>
      <w:r>
        <w:rPr>
          <w:rFonts w:hint="eastAsia"/>
        </w:rPr>
        <w:t>表3.4.1</w:t>
      </w:r>
      <w:r>
        <w:t xml:space="preserve"> </w:t>
      </w:r>
      <w:r>
        <w:rPr>
          <w:rFonts w:hint="eastAsia"/>
        </w:rPr>
        <w:t>500kV变电站技术条件及站区用地基本指标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B63F260">
        <w:tblPrEx>
          <w:tblCellMar>
            <w:top w:w="0" w:type="dxa"/>
            <w:left w:w="108" w:type="dxa"/>
            <w:bottom w:w="0" w:type="dxa"/>
            <w:right w:w="108" w:type="dxa"/>
          </w:tblCellMar>
        </w:tblPrEx>
        <w:trPr>
          <w:tblHeader/>
        </w:trPr>
        <w:tc>
          <w:p w14:paraId="1CA1032F">
            <w:pPr>
              <w:pStyle w:val="24"/>
              <w:jc w:val="left"/>
            </w:pPr>
            <w:r>
              <w:rPr>
                <w:rFonts w:hint="eastAsia"/>
              </w:rPr>
              <w:t>编号</w:t>
            </w:r>
          </w:p>
        </w:tc>
        <w:tc>
          <w:p w14:paraId="5F9A2D80">
            <w:pPr>
              <w:pStyle w:val="24"/>
              <w:jc w:val="left"/>
            </w:pPr>
            <w:r>
              <w:rPr>
                <w:rFonts w:hint="eastAsia"/>
              </w:rPr>
              <w:t>主变压器台数及容量(MVA)</w:t>
            </w:r>
          </w:p>
        </w:tc>
        <w:tc>
          <w:p w14:paraId="3354B4E2">
            <w:pPr>
              <w:pStyle w:val="24"/>
              <w:jc w:val="left"/>
            </w:pPr>
            <w:r>
              <w:rPr>
                <w:rFonts w:hint="eastAsia"/>
              </w:rPr>
              <w:t>出线规模</w:t>
            </w:r>
          </w:p>
        </w:tc>
        <w:tc>
          <w:p w14:paraId="0AEBE05B">
            <w:pPr>
              <w:pStyle w:val="24"/>
              <w:jc w:val="left"/>
            </w:pPr>
            <w:r>
              <w:rPr>
                <w:rFonts w:hint="eastAsia"/>
              </w:rPr>
              <w:t>高压电抗器</w:t>
            </w:r>
          </w:p>
        </w:tc>
        <w:tc>
          <w:p w14:paraId="2C388229">
            <w:pPr>
              <w:pStyle w:val="24"/>
              <w:jc w:val="left"/>
            </w:pPr>
            <w:r>
              <w:rPr>
                <w:rFonts w:hint="eastAsia"/>
              </w:rPr>
              <w:t>接线形式</w:t>
            </w:r>
          </w:p>
        </w:tc>
        <w:tc>
          <w:p w14:paraId="3533B3BC">
            <w:pPr>
              <w:pStyle w:val="24"/>
              <w:jc w:val="left"/>
            </w:pPr>
            <w:r>
              <w:rPr>
                <w:rFonts w:hint="eastAsia"/>
              </w:rPr>
              <w:t>配电装置形式</w:t>
            </w:r>
          </w:p>
        </w:tc>
        <w:tc>
          <w:p w14:paraId="55821394">
            <w:pPr>
              <w:pStyle w:val="24"/>
              <w:jc w:val="left"/>
            </w:pPr>
            <w:r>
              <w:rPr>
                <w:rFonts w:hint="eastAsia"/>
              </w:rPr>
              <w:t>基本指标(hm²)</w:t>
            </w:r>
          </w:p>
        </w:tc>
      </w:tr>
      <w:tr w14:paraId="4A6A7189">
        <w:tblPrEx>
          <w:tblCellMar>
            <w:top w:w="0" w:type="dxa"/>
            <w:left w:w="108" w:type="dxa"/>
            <w:bottom w:w="0" w:type="dxa"/>
            <w:right w:w="108" w:type="dxa"/>
          </w:tblCellMar>
        </w:tblPrEx>
        <w:tc>
          <w:p w14:paraId="7124604E">
            <w:pPr>
              <w:pStyle w:val="24"/>
              <w:jc w:val="left"/>
            </w:pPr>
            <w:r>
              <w:t>1</w:t>
            </w:r>
          </w:p>
        </w:tc>
        <w:tc>
          <w:p w14:paraId="272B014C">
            <w:pPr>
              <w:pStyle w:val="24"/>
              <w:jc w:val="left"/>
            </w:pPr>
            <w:r>
              <w:t>2×750</w:t>
            </w:r>
          </w:p>
        </w:tc>
        <w:tc>
          <w:p w14:paraId="55FCB745">
            <w:pPr>
              <w:pStyle w:val="24"/>
              <w:jc w:val="left"/>
            </w:pPr>
            <w:r>
              <w:t xml:space="preserve">500kV </w:t>
            </w:r>
            <w:r>
              <w:rPr>
                <w:rFonts w:hint="eastAsia"/>
              </w:rPr>
              <w:t>10回、220kV</w:t>
            </w:r>
            <w:r>
              <w:t xml:space="preserve"> </w:t>
            </w:r>
            <w:r>
              <w:rPr>
                <w:rFonts w:hint="eastAsia"/>
              </w:rPr>
              <w:t>12回</w:t>
            </w:r>
          </w:p>
        </w:tc>
        <w:tc>
          <w:p w14:paraId="7FBF0803">
            <w:pPr>
              <w:pStyle w:val="24"/>
              <w:jc w:val="left"/>
            </w:pPr>
            <w:r>
              <w:rPr>
                <w:rFonts w:hint="eastAsia"/>
              </w:rPr>
              <w:t>2组</w:t>
            </w:r>
          </w:p>
        </w:tc>
        <w:tc>
          <w:p w14:paraId="3A4B2B74">
            <w:pPr>
              <w:pStyle w:val="24"/>
              <w:jc w:val="left"/>
            </w:pPr>
            <w:r>
              <w:rPr>
                <w:rFonts w:hint="eastAsia"/>
              </w:rPr>
              <w:t>500kV一个半接线、220kV双母线双分段接线</w:t>
            </w:r>
          </w:p>
        </w:tc>
        <w:tc>
          <w:p w14:paraId="03FC6987">
            <w:pPr>
              <w:pStyle w:val="24"/>
              <w:jc w:val="left"/>
            </w:pPr>
            <w:r>
              <w:rPr>
                <w:rFonts w:hint="eastAsia"/>
              </w:rPr>
              <w:t>500kV悬吊管母（罐/柱式）、220kV支持（悬吊）管母（罐/柱式）</w:t>
            </w:r>
          </w:p>
        </w:tc>
        <w:tc>
          <w:p w14:paraId="6FF0BC0D">
            <w:pPr>
              <w:pStyle w:val="24"/>
              <w:jc w:val="left"/>
            </w:pPr>
            <w:r>
              <w:t>5.88/6.00</w:t>
            </w:r>
          </w:p>
        </w:tc>
      </w:tr>
      <w:tr w14:paraId="7C3380DC">
        <w:tblPrEx>
          <w:tblCellMar>
            <w:top w:w="0" w:type="dxa"/>
            <w:left w:w="108" w:type="dxa"/>
            <w:bottom w:w="0" w:type="dxa"/>
            <w:right w:w="108" w:type="dxa"/>
          </w:tblCellMar>
        </w:tblPrEx>
        <w:tc>
          <w:p w14:paraId="11902CF3">
            <w:pPr>
              <w:pStyle w:val="24"/>
              <w:jc w:val="left"/>
            </w:pPr>
            <w:r>
              <w:t>2</w:t>
            </w:r>
          </w:p>
        </w:tc>
        <w:tc>
          <w:p w14:paraId="55A7ACEA">
            <w:pPr>
              <w:pStyle w:val="24"/>
              <w:jc w:val="left"/>
            </w:pPr>
            <w:r>
              <w:rPr>
                <w:rFonts w:hint="eastAsia"/>
              </w:rPr>
              <w:t>4×750（后2台直接接线）</w:t>
            </w:r>
          </w:p>
        </w:tc>
        <w:tc>
          <w:p w14:paraId="06BE879A">
            <w:pPr>
              <w:pStyle w:val="24"/>
              <w:jc w:val="left"/>
            </w:pPr>
            <w:r>
              <w:t xml:space="preserve">500kV </w:t>
            </w:r>
            <w:r>
              <w:rPr>
                <w:rFonts w:hint="eastAsia"/>
              </w:rPr>
              <w:t>10回、220kV</w:t>
            </w:r>
            <w:r>
              <w:t xml:space="preserve"> </w:t>
            </w:r>
            <w:r>
              <w:rPr>
                <w:rFonts w:hint="eastAsia"/>
              </w:rPr>
              <w:t>16回</w:t>
            </w:r>
          </w:p>
        </w:tc>
        <w:tc>
          <w:p w14:paraId="7E040C45">
            <w:pPr>
              <w:pStyle w:val="24"/>
              <w:jc w:val="left"/>
            </w:pPr>
            <w:r>
              <w:rPr>
                <w:rFonts w:hint="eastAsia"/>
              </w:rPr>
              <w:t>2组</w:t>
            </w:r>
          </w:p>
        </w:tc>
        <w:tc>
          <w:p w14:paraId="17A6C4A0">
            <w:pPr>
              <w:pStyle w:val="24"/>
              <w:jc w:val="left"/>
            </w:pPr>
            <w:r>
              <w:rPr>
                <w:rFonts w:hint="eastAsia"/>
              </w:rPr>
              <w:t>500kV一个半接线、220kV双母线双分段接线</w:t>
            </w:r>
          </w:p>
        </w:tc>
        <w:tc>
          <w:p w14:paraId="2A89B318">
            <w:pPr>
              <w:pStyle w:val="24"/>
              <w:jc w:val="left"/>
            </w:pPr>
            <w:r>
              <w:rPr>
                <w:rFonts w:hint="eastAsia"/>
              </w:rPr>
              <w:t>500kV悬吊管母（罐/柱式）、220kV支持（悬吊）管母（罐/柱式）</w:t>
            </w:r>
          </w:p>
        </w:tc>
        <w:tc>
          <w:p w14:paraId="292A8878">
            <w:pPr>
              <w:pStyle w:val="24"/>
              <w:jc w:val="left"/>
            </w:pPr>
            <w:r>
              <w:t>6.96/7.23</w:t>
            </w:r>
          </w:p>
        </w:tc>
      </w:tr>
      <w:tr w14:paraId="72D3A4D8">
        <w:tblPrEx>
          <w:tblCellMar>
            <w:top w:w="0" w:type="dxa"/>
            <w:left w:w="108" w:type="dxa"/>
            <w:bottom w:w="0" w:type="dxa"/>
            <w:right w:w="108" w:type="dxa"/>
          </w:tblCellMar>
        </w:tblPrEx>
        <w:tc>
          <w:p w14:paraId="676AAB7A">
            <w:pPr>
              <w:pStyle w:val="24"/>
              <w:jc w:val="left"/>
            </w:pPr>
            <w:r>
              <w:t>3</w:t>
            </w:r>
          </w:p>
        </w:tc>
        <w:tc>
          <w:p w14:paraId="67201428">
            <w:pPr>
              <w:pStyle w:val="24"/>
              <w:jc w:val="left"/>
            </w:pPr>
            <w:r>
              <w:rPr>
                <w:rFonts w:hint="eastAsia"/>
              </w:rPr>
              <w:t>4×750（主变横穿进串）</w:t>
            </w:r>
          </w:p>
        </w:tc>
        <w:tc>
          <w:p w14:paraId="55B29E9D">
            <w:pPr>
              <w:pStyle w:val="24"/>
              <w:jc w:val="left"/>
            </w:pPr>
            <w:r>
              <w:t xml:space="preserve">500kV </w:t>
            </w:r>
            <w:r>
              <w:rPr>
                <w:rFonts w:hint="eastAsia"/>
              </w:rPr>
              <w:t>8回、220kV</w:t>
            </w:r>
            <w:r>
              <w:t xml:space="preserve"> </w:t>
            </w:r>
            <w:r>
              <w:rPr>
                <w:rFonts w:hint="eastAsia"/>
              </w:rPr>
              <w:t>16回</w:t>
            </w:r>
          </w:p>
        </w:tc>
        <w:tc>
          <w:p w14:paraId="034F7197">
            <w:pPr>
              <w:pStyle w:val="24"/>
              <w:jc w:val="left"/>
            </w:pPr>
            <w:r>
              <w:rPr>
                <w:rFonts w:hint="eastAsia"/>
              </w:rPr>
              <w:t>2组</w:t>
            </w:r>
          </w:p>
        </w:tc>
        <w:tc>
          <w:p w14:paraId="2F7A5632">
            <w:pPr>
              <w:pStyle w:val="24"/>
              <w:jc w:val="left"/>
            </w:pPr>
            <w:r>
              <w:rPr>
                <w:rFonts w:hint="eastAsia"/>
              </w:rPr>
              <w:t>500kV一个半接线、220kV双母线双分段接线</w:t>
            </w:r>
          </w:p>
        </w:tc>
        <w:tc>
          <w:p w14:paraId="3A921007">
            <w:pPr>
              <w:pStyle w:val="24"/>
              <w:jc w:val="left"/>
            </w:pPr>
            <w:r>
              <w:rPr>
                <w:rFonts w:hint="eastAsia"/>
              </w:rPr>
              <w:t>500kV户外悬吊管母（HGIS）、220kV户外GIS</w:t>
            </w:r>
          </w:p>
        </w:tc>
        <w:tc>
          <w:p w14:paraId="736BBCA2">
            <w:pPr>
              <w:pStyle w:val="24"/>
              <w:jc w:val="left"/>
            </w:pPr>
            <w:r>
              <w:t>4.50</w:t>
            </w:r>
          </w:p>
        </w:tc>
      </w:tr>
      <w:tr w14:paraId="63D25E1E">
        <w:tblPrEx>
          <w:tblCellMar>
            <w:top w:w="0" w:type="dxa"/>
            <w:left w:w="108" w:type="dxa"/>
            <w:bottom w:w="0" w:type="dxa"/>
            <w:right w:w="108" w:type="dxa"/>
          </w:tblCellMar>
        </w:tblPrEx>
        <w:tc>
          <w:p w14:paraId="1C72E03D">
            <w:pPr>
              <w:pStyle w:val="24"/>
              <w:jc w:val="left"/>
            </w:pPr>
            <w:r>
              <w:t>4</w:t>
            </w:r>
          </w:p>
        </w:tc>
        <w:tc>
          <w:p w14:paraId="24E8CA82">
            <w:pPr>
              <w:pStyle w:val="24"/>
              <w:jc w:val="left"/>
            </w:pPr>
            <w:r>
              <w:rPr>
                <w:rFonts w:hint="eastAsia"/>
              </w:rPr>
              <w:t>4×750（1000）（主变压器顺串进串）</w:t>
            </w:r>
          </w:p>
        </w:tc>
        <w:tc>
          <w:p w14:paraId="4358973F">
            <w:pPr>
              <w:pStyle w:val="24"/>
              <w:jc w:val="left"/>
            </w:pPr>
            <w:r>
              <w:t xml:space="preserve">500kV </w:t>
            </w:r>
            <w:r>
              <w:rPr>
                <w:rFonts w:hint="eastAsia"/>
              </w:rPr>
              <w:t>8回、220kV</w:t>
            </w:r>
            <w:r>
              <w:t xml:space="preserve"> </w:t>
            </w:r>
            <w:r>
              <w:rPr>
                <w:rFonts w:hint="eastAsia"/>
              </w:rPr>
              <w:t>16回</w:t>
            </w:r>
          </w:p>
        </w:tc>
        <w:tc>
          <w:p w14:paraId="509D95B5">
            <w:pPr>
              <w:pStyle w:val="24"/>
              <w:jc w:val="left"/>
            </w:pPr>
            <w:r>
              <w:rPr>
                <w:rFonts w:hint="eastAsia"/>
              </w:rPr>
              <w:t>2组</w:t>
            </w:r>
          </w:p>
        </w:tc>
        <w:tc>
          <w:p w14:paraId="3D7C8F8F">
            <w:pPr>
              <w:pStyle w:val="24"/>
              <w:jc w:val="left"/>
            </w:pPr>
            <w:r>
              <w:rPr>
                <w:rFonts w:hint="eastAsia"/>
              </w:rPr>
              <w:t>500kV一个半接线、220kV双母线双分段接线</w:t>
            </w:r>
          </w:p>
        </w:tc>
        <w:tc>
          <w:p w14:paraId="75A12BC6">
            <w:pPr>
              <w:pStyle w:val="24"/>
              <w:jc w:val="left"/>
            </w:pPr>
            <w:r>
              <w:rPr>
                <w:rFonts w:hint="eastAsia"/>
              </w:rPr>
              <w:t>500kV户外悬吊管母（HGIS）、220kV户外GIS</w:t>
            </w:r>
          </w:p>
        </w:tc>
        <w:tc>
          <w:p w14:paraId="01DE3ABF">
            <w:pPr>
              <w:pStyle w:val="24"/>
              <w:jc w:val="left"/>
            </w:pPr>
            <w:r>
              <w:t>4.34</w:t>
            </w:r>
          </w:p>
        </w:tc>
      </w:tr>
      <w:tr w14:paraId="24F3C2D1">
        <w:tblPrEx>
          <w:tblCellMar>
            <w:top w:w="0" w:type="dxa"/>
            <w:left w:w="108" w:type="dxa"/>
            <w:bottom w:w="0" w:type="dxa"/>
            <w:right w:w="108" w:type="dxa"/>
          </w:tblCellMar>
        </w:tblPrEx>
        <w:tc>
          <w:p w14:paraId="5A8B51AE">
            <w:pPr>
              <w:pStyle w:val="24"/>
              <w:jc w:val="left"/>
            </w:pPr>
            <w:r>
              <w:t>5</w:t>
            </w:r>
          </w:p>
        </w:tc>
        <w:tc>
          <w:p w14:paraId="0DA3984C">
            <w:pPr>
              <w:pStyle w:val="24"/>
              <w:jc w:val="left"/>
            </w:pPr>
            <w:r>
              <w:t>4×750</w:t>
            </w:r>
          </w:p>
        </w:tc>
        <w:tc>
          <w:p w14:paraId="35E87E4F">
            <w:pPr>
              <w:pStyle w:val="24"/>
              <w:jc w:val="left"/>
            </w:pPr>
            <w:r>
              <w:t xml:space="preserve">500kV </w:t>
            </w:r>
            <w:r>
              <w:rPr>
                <w:rFonts w:hint="eastAsia"/>
              </w:rPr>
              <w:t>8回、220kV</w:t>
            </w:r>
            <w:r>
              <w:t xml:space="preserve"> </w:t>
            </w:r>
            <w:r>
              <w:rPr>
                <w:rFonts w:hint="eastAsia"/>
              </w:rPr>
              <w:t>16回</w:t>
            </w:r>
          </w:p>
        </w:tc>
        <w:tc>
          <w:p w14:paraId="2025A3C9">
            <w:pPr>
              <w:pStyle w:val="24"/>
              <w:jc w:val="left"/>
            </w:pPr>
            <w:r>
              <w:rPr>
                <w:rFonts w:hint="eastAsia"/>
              </w:rPr>
              <w:t>2组</w:t>
            </w:r>
          </w:p>
        </w:tc>
        <w:tc>
          <w:p w14:paraId="50780194">
            <w:pPr>
              <w:pStyle w:val="24"/>
              <w:jc w:val="left"/>
            </w:pPr>
            <w:r>
              <w:rPr>
                <w:rFonts w:hint="eastAsia"/>
              </w:rPr>
              <w:t>500kV一个半接线、220kV双母线双分段接线</w:t>
            </w:r>
          </w:p>
        </w:tc>
        <w:tc>
          <w:p w14:paraId="391F4D1D">
            <w:pPr>
              <w:pStyle w:val="24"/>
              <w:jc w:val="left"/>
            </w:pPr>
            <w:r>
              <w:rPr>
                <w:rFonts w:hint="eastAsia"/>
              </w:rPr>
              <w:t>500kV户外GIS、220kV户外GIS</w:t>
            </w:r>
          </w:p>
        </w:tc>
        <w:tc>
          <w:p w14:paraId="0BE5AAAE">
            <w:pPr>
              <w:pStyle w:val="24"/>
              <w:jc w:val="left"/>
            </w:pPr>
            <w:r>
              <w:t>3.77</w:t>
            </w:r>
          </w:p>
        </w:tc>
      </w:tr>
    </w:tbl>
    <w:p w14:paraId="5E1B4C2B">
      <w:pPr>
        <w:pStyle w:val="13"/>
      </w:pPr>
      <w:r>
        <w:rPr>
          <w:rFonts w:hint="eastAsia"/>
        </w:rPr>
        <w:t>注：1.220kV断路器单列式布置，前一数字为罐式断路器方案，后一数字为柱式断路器方案。2.220kV断路器双列式布置，前一数字为罐式断路器方案，后一数字为柱式断路器方案。</w:t>
      </w:r>
    </w:p>
    <w:bookmarkEnd w:id="11"/>
    <w:p w14:paraId="3631B61E">
      <w:pPr>
        <w:pStyle w:val="6"/>
      </w:pPr>
      <w:bookmarkStart w:id="12" w:name="表3.4.2-500kv变电站站区用地调整指标"/>
      <w:r>
        <w:rPr>
          <w:rFonts w:hint="eastAsia"/>
        </w:rPr>
        <w:t>表3.4.2</w:t>
      </w:r>
      <w:r>
        <w:t xml:space="preserve"> </w:t>
      </w:r>
      <w:r>
        <w:rPr>
          <w:rFonts w:hint="eastAsia"/>
        </w:rPr>
        <w:t>500kV变电站站区用地调整指标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840E50D">
        <w:tblPrEx>
          <w:tblCellMar>
            <w:top w:w="0" w:type="dxa"/>
            <w:left w:w="108" w:type="dxa"/>
            <w:bottom w:w="0" w:type="dxa"/>
            <w:right w:w="108" w:type="dxa"/>
          </w:tblCellMar>
        </w:tblPrEx>
        <w:trPr>
          <w:tblHeader/>
        </w:trPr>
        <w:tc>
          <w:p w14:paraId="3484A596">
            <w:pPr>
              <w:pStyle w:val="24"/>
              <w:jc w:val="left"/>
            </w:pPr>
            <w:r>
              <w:rPr>
                <w:rFonts w:hint="eastAsia"/>
              </w:rPr>
              <w:t>编号</w:t>
            </w:r>
          </w:p>
        </w:tc>
        <w:tc>
          <w:p w14:paraId="7C711A12">
            <w:pPr>
              <w:pStyle w:val="24"/>
              <w:jc w:val="left"/>
            </w:pPr>
            <w:r>
              <w:rPr>
                <w:rFonts w:hint="eastAsia"/>
              </w:rPr>
              <w:t>技术条件</w:t>
            </w:r>
          </w:p>
        </w:tc>
        <w:tc>
          <w:p w14:paraId="6DB26A10">
            <w:pPr>
              <w:pStyle w:val="24"/>
              <w:jc w:val="left"/>
            </w:pPr>
            <w:r>
              <w:rPr>
                <w:rFonts w:hint="eastAsia"/>
              </w:rPr>
              <w:t>调整指标(hm²)</w:t>
            </w:r>
          </w:p>
        </w:tc>
      </w:tr>
      <w:tr w14:paraId="38AACC14">
        <w:tblPrEx>
          <w:tblCellMar>
            <w:top w:w="0" w:type="dxa"/>
            <w:left w:w="108" w:type="dxa"/>
            <w:bottom w:w="0" w:type="dxa"/>
            <w:right w:w="108" w:type="dxa"/>
          </w:tblCellMar>
        </w:tblPrEx>
        <w:tc>
          <w:p w14:paraId="40C2E152">
            <w:pPr>
              <w:pStyle w:val="24"/>
              <w:jc w:val="left"/>
            </w:pPr>
            <w:r>
              <w:t>1</w:t>
            </w:r>
          </w:p>
        </w:tc>
        <w:tc>
          <w:p w14:paraId="3C5C44E8">
            <w:pPr>
              <w:pStyle w:val="24"/>
              <w:jc w:val="left"/>
            </w:pPr>
            <w:r>
              <w:rPr>
                <w:rFonts w:hint="eastAsia"/>
              </w:rPr>
              <w:t>增减1组主变压器，无功补偿装置与主变压器垂直布置（有/无总回路）</w:t>
            </w:r>
          </w:p>
        </w:tc>
        <w:tc>
          <w:p w14:paraId="385B76E6">
            <w:pPr>
              <w:pStyle w:val="24"/>
              <w:jc w:val="left"/>
            </w:pPr>
            <w:r>
              <w:t>0.33/0.30</w:t>
            </w:r>
          </w:p>
        </w:tc>
      </w:tr>
      <w:tr w14:paraId="43ABA73C">
        <w:tblPrEx>
          <w:tblCellMar>
            <w:top w:w="0" w:type="dxa"/>
            <w:left w:w="108" w:type="dxa"/>
            <w:bottom w:w="0" w:type="dxa"/>
            <w:right w:w="108" w:type="dxa"/>
          </w:tblCellMar>
        </w:tblPrEx>
        <w:tc>
          <w:p w14:paraId="4590AABD">
            <w:pPr>
              <w:pStyle w:val="24"/>
              <w:jc w:val="left"/>
            </w:pPr>
            <w:r>
              <w:t>2</w:t>
            </w:r>
          </w:p>
        </w:tc>
        <w:tc>
          <w:p w14:paraId="3780933C">
            <w:pPr>
              <w:pStyle w:val="24"/>
              <w:jc w:val="left"/>
            </w:pPr>
            <w:r>
              <w:rPr>
                <w:rFonts w:hint="eastAsia"/>
              </w:rPr>
              <w:t>增减1组主变压器，无功补偿装置与主变压器平行布置，无总回路</w:t>
            </w:r>
          </w:p>
        </w:tc>
        <w:tc>
          <w:p w14:paraId="262A8647">
            <w:pPr>
              <w:pStyle w:val="24"/>
              <w:jc w:val="left"/>
            </w:pPr>
            <w:r>
              <w:t>0.257</w:t>
            </w:r>
          </w:p>
        </w:tc>
      </w:tr>
      <w:tr w14:paraId="7B12578B">
        <w:tblPrEx>
          <w:tblCellMar>
            <w:top w:w="0" w:type="dxa"/>
            <w:left w:w="108" w:type="dxa"/>
            <w:bottom w:w="0" w:type="dxa"/>
            <w:right w:w="108" w:type="dxa"/>
          </w:tblCellMar>
        </w:tblPrEx>
        <w:tc>
          <w:p w14:paraId="2ED41A6C">
            <w:pPr>
              <w:pStyle w:val="24"/>
              <w:jc w:val="left"/>
            </w:pPr>
            <w:r>
              <w:t>3</w:t>
            </w:r>
          </w:p>
        </w:tc>
        <w:tc>
          <w:p w14:paraId="751F2167">
            <w:pPr>
              <w:pStyle w:val="24"/>
              <w:jc w:val="left"/>
            </w:pPr>
            <w:r>
              <w:rPr>
                <w:rFonts w:hint="eastAsia"/>
              </w:rPr>
              <w:t>增减1组高压电抗器</w:t>
            </w:r>
          </w:p>
        </w:tc>
        <w:tc>
          <w:p w14:paraId="3C389512">
            <w:pPr>
              <w:pStyle w:val="24"/>
              <w:jc w:val="left"/>
            </w:pPr>
            <w:r>
              <w:t>0.202</w:t>
            </w:r>
          </w:p>
        </w:tc>
      </w:tr>
      <w:tr w14:paraId="41A09A5F">
        <w:tblPrEx>
          <w:tblCellMar>
            <w:top w:w="0" w:type="dxa"/>
            <w:left w:w="108" w:type="dxa"/>
            <w:bottom w:w="0" w:type="dxa"/>
            <w:right w:w="108" w:type="dxa"/>
          </w:tblCellMar>
        </w:tblPrEx>
        <w:tc>
          <w:p w14:paraId="56F046C0">
            <w:pPr>
              <w:pStyle w:val="24"/>
              <w:jc w:val="left"/>
            </w:pPr>
            <w:r>
              <w:t>4</w:t>
            </w:r>
          </w:p>
        </w:tc>
        <w:tc>
          <w:p w14:paraId="730FB0F9">
            <w:pPr>
              <w:pStyle w:val="24"/>
              <w:jc w:val="left"/>
            </w:pPr>
            <w:r>
              <w:rPr>
                <w:rFonts w:hint="eastAsia"/>
              </w:rPr>
              <w:t>增减1～2回500kV出线间隔（悬吊管母罐/柱式）</w:t>
            </w:r>
          </w:p>
        </w:tc>
        <w:tc>
          <w:p w14:paraId="2E07BAD7">
            <w:pPr>
              <w:pStyle w:val="24"/>
              <w:jc w:val="left"/>
            </w:pPr>
            <w:r>
              <w:t>0.42/0.44</w:t>
            </w:r>
          </w:p>
        </w:tc>
      </w:tr>
      <w:tr w14:paraId="7A6DCF49">
        <w:tblPrEx>
          <w:tblCellMar>
            <w:top w:w="0" w:type="dxa"/>
            <w:left w:w="108" w:type="dxa"/>
            <w:bottom w:w="0" w:type="dxa"/>
            <w:right w:w="108" w:type="dxa"/>
          </w:tblCellMar>
        </w:tblPrEx>
        <w:tc>
          <w:p w14:paraId="78DCAF27">
            <w:pPr>
              <w:pStyle w:val="24"/>
              <w:jc w:val="left"/>
            </w:pPr>
            <w:r>
              <w:t>5</w:t>
            </w:r>
          </w:p>
        </w:tc>
        <w:tc>
          <w:p w14:paraId="64B9BA3B">
            <w:pPr>
              <w:pStyle w:val="24"/>
              <w:jc w:val="left"/>
            </w:pPr>
            <w:r>
              <w:rPr>
                <w:rFonts w:hint="eastAsia"/>
              </w:rPr>
              <w:t>增减1～2回500kV出线间隔（悬吊管母HGIS）</w:t>
            </w:r>
          </w:p>
        </w:tc>
        <w:tc>
          <w:p w14:paraId="55FFB9EA">
            <w:pPr>
              <w:pStyle w:val="24"/>
              <w:jc w:val="left"/>
            </w:pPr>
            <w:r>
              <w:t>0.21</w:t>
            </w:r>
          </w:p>
        </w:tc>
      </w:tr>
      <w:tr w14:paraId="02BB8951">
        <w:tblPrEx>
          <w:tblCellMar>
            <w:top w:w="0" w:type="dxa"/>
            <w:left w:w="108" w:type="dxa"/>
            <w:bottom w:w="0" w:type="dxa"/>
            <w:right w:w="108" w:type="dxa"/>
          </w:tblCellMar>
        </w:tblPrEx>
        <w:tc>
          <w:p w14:paraId="633FCED7">
            <w:pPr>
              <w:pStyle w:val="24"/>
              <w:jc w:val="left"/>
            </w:pPr>
            <w:r>
              <w:t>6</w:t>
            </w:r>
          </w:p>
        </w:tc>
        <w:tc>
          <w:p w14:paraId="24951585">
            <w:pPr>
              <w:pStyle w:val="24"/>
              <w:jc w:val="left"/>
            </w:pPr>
            <w:r>
              <w:rPr>
                <w:rFonts w:hint="eastAsia"/>
              </w:rPr>
              <w:t>增减1回500kV出线间隔（GIS）</w:t>
            </w:r>
          </w:p>
        </w:tc>
        <w:tc>
          <w:p w14:paraId="279416C2">
            <w:pPr>
              <w:pStyle w:val="24"/>
              <w:jc w:val="left"/>
            </w:pPr>
            <w:r>
              <w:t>0.16</w:t>
            </w:r>
          </w:p>
        </w:tc>
      </w:tr>
      <w:tr w14:paraId="4D695523">
        <w:tblPrEx>
          <w:tblCellMar>
            <w:top w:w="0" w:type="dxa"/>
            <w:left w:w="108" w:type="dxa"/>
            <w:bottom w:w="0" w:type="dxa"/>
            <w:right w:w="108" w:type="dxa"/>
          </w:tblCellMar>
        </w:tblPrEx>
        <w:tc>
          <w:p w14:paraId="030F7A45">
            <w:pPr>
              <w:pStyle w:val="24"/>
              <w:jc w:val="left"/>
            </w:pPr>
            <w:r>
              <w:t>7</w:t>
            </w:r>
          </w:p>
        </w:tc>
        <w:tc>
          <w:p w14:paraId="40614AAC">
            <w:pPr>
              <w:pStyle w:val="24"/>
              <w:jc w:val="left"/>
            </w:pPr>
            <w:r>
              <w:rPr>
                <w:rFonts w:hint="eastAsia"/>
              </w:rPr>
              <w:t>增减1回220kV出线间隔（管母，柱式单列/双列）</w:t>
            </w:r>
          </w:p>
        </w:tc>
        <w:tc>
          <w:p w14:paraId="0C28187A">
            <w:pPr>
              <w:pStyle w:val="24"/>
              <w:jc w:val="left"/>
            </w:pPr>
            <w:r>
              <w:t>0.075/0.108</w:t>
            </w:r>
          </w:p>
        </w:tc>
      </w:tr>
      <w:tr w14:paraId="3C776D5B">
        <w:tblPrEx>
          <w:tblCellMar>
            <w:top w:w="0" w:type="dxa"/>
            <w:left w:w="108" w:type="dxa"/>
            <w:bottom w:w="0" w:type="dxa"/>
            <w:right w:w="108" w:type="dxa"/>
          </w:tblCellMar>
        </w:tblPrEx>
        <w:tc>
          <w:p w14:paraId="4D8E8A47">
            <w:pPr>
              <w:pStyle w:val="24"/>
              <w:jc w:val="left"/>
            </w:pPr>
            <w:r>
              <w:t>8</w:t>
            </w:r>
          </w:p>
        </w:tc>
        <w:tc>
          <w:p w14:paraId="7CB80104">
            <w:pPr>
              <w:pStyle w:val="24"/>
              <w:jc w:val="left"/>
            </w:pPr>
            <w:r>
              <w:rPr>
                <w:rFonts w:hint="eastAsia"/>
              </w:rPr>
              <w:t>增减1回220kV出线间隔（管母，罐式单列/双列）</w:t>
            </w:r>
          </w:p>
        </w:tc>
        <w:tc>
          <w:p w14:paraId="798CB16B">
            <w:pPr>
              <w:pStyle w:val="24"/>
              <w:jc w:val="left"/>
            </w:pPr>
            <w:r>
              <w:t>0.069/0.099</w:t>
            </w:r>
          </w:p>
        </w:tc>
      </w:tr>
      <w:tr w14:paraId="7DDEE5D3">
        <w:tblPrEx>
          <w:tblCellMar>
            <w:top w:w="0" w:type="dxa"/>
            <w:left w:w="108" w:type="dxa"/>
            <w:bottom w:w="0" w:type="dxa"/>
            <w:right w:w="108" w:type="dxa"/>
          </w:tblCellMar>
        </w:tblPrEx>
        <w:tc>
          <w:p w14:paraId="757AD86D">
            <w:pPr>
              <w:pStyle w:val="24"/>
              <w:jc w:val="left"/>
            </w:pPr>
            <w:r>
              <w:t>9</w:t>
            </w:r>
          </w:p>
        </w:tc>
        <w:tc>
          <w:p w14:paraId="02730B64">
            <w:pPr>
              <w:pStyle w:val="24"/>
              <w:jc w:val="left"/>
            </w:pPr>
            <w:r>
              <w:rPr>
                <w:rFonts w:hint="eastAsia"/>
              </w:rPr>
              <w:t>增减1回220kV出线间隔（GIS）</w:t>
            </w:r>
          </w:p>
        </w:tc>
        <w:tc>
          <w:p w14:paraId="5A83E452">
            <w:pPr>
              <w:pStyle w:val="24"/>
              <w:jc w:val="left"/>
            </w:pPr>
            <w:r>
              <w:t>0.033</w:t>
            </w:r>
          </w:p>
        </w:tc>
      </w:tr>
    </w:tbl>
    <w:p w14:paraId="51FEF8F0">
      <w:pPr>
        <w:pStyle w:val="13"/>
      </w:pPr>
      <w:r>
        <w:rPr>
          <w:rFonts w:hint="eastAsia"/>
        </w:rPr>
        <w:t>注：一组主变压器建设用地调整指标包含一台主变压器场地、低压无功补偿装置和低压配电装置用地。</w:t>
      </w:r>
    </w:p>
    <w:p w14:paraId="653B1CEF">
      <w:r>
        <w:pict>
          <v:rect id="_x0000_i1028" o:spt="1" style="height:1.5pt;width:0pt;" coordsize="21600,21600" o:hr="t" o:hrstd="t" o:hralign="center">
            <v:path/>
            <v:fill focussize="0,0"/>
            <v:stroke/>
            <v:imagedata o:title=""/>
            <o:lock v:ext="edit"/>
            <w10:wrap type="none"/>
            <w10:anchorlock/>
          </v:rect>
        </w:pict>
      </w:r>
    </w:p>
    <w:bookmarkEnd w:id="10"/>
    <w:bookmarkEnd w:id="12"/>
    <w:p w14:paraId="2B8276F8">
      <w:pPr>
        <w:pStyle w:val="5"/>
      </w:pPr>
      <w:bookmarkStart w:id="13" w:name="第五节-750kv变电站站区用地指标"/>
      <w:r>
        <w:rPr>
          <w:rFonts w:hint="eastAsia"/>
        </w:rPr>
        <w:t>第五节</w:t>
      </w:r>
      <w:r>
        <w:t xml:space="preserve"> </w:t>
      </w:r>
      <w:r>
        <w:rPr>
          <w:rFonts w:hint="eastAsia"/>
        </w:rPr>
        <w:t>750kV变电站站区用地指标</w:t>
      </w:r>
    </w:p>
    <w:p w14:paraId="59E52468">
      <w:pPr>
        <w:pStyle w:val="6"/>
      </w:pPr>
      <w:bookmarkStart w:id="14" w:name="表3.5.1-750kv变电站技术条件及站区用地基本指标"/>
      <w:r>
        <w:rPr>
          <w:rFonts w:hint="eastAsia"/>
        </w:rPr>
        <w:t>表3.5.1</w:t>
      </w:r>
      <w:r>
        <w:t xml:space="preserve"> </w:t>
      </w:r>
      <w:r>
        <w:rPr>
          <w:rFonts w:hint="eastAsia"/>
        </w:rPr>
        <w:t>750kV变电站技术条件及站区用地基本指标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01F89F3">
        <w:tblPrEx>
          <w:tblCellMar>
            <w:top w:w="0" w:type="dxa"/>
            <w:left w:w="108" w:type="dxa"/>
            <w:bottom w:w="0" w:type="dxa"/>
            <w:right w:w="108" w:type="dxa"/>
          </w:tblCellMar>
        </w:tblPrEx>
        <w:trPr>
          <w:tblHeader/>
        </w:trPr>
        <w:tc>
          <w:p w14:paraId="50401C15">
            <w:pPr>
              <w:pStyle w:val="24"/>
              <w:jc w:val="left"/>
            </w:pPr>
            <w:r>
              <w:rPr>
                <w:rFonts w:hint="eastAsia"/>
              </w:rPr>
              <w:t>编号</w:t>
            </w:r>
          </w:p>
        </w:tc>
        <w:tc>
          <w:p w14:paraId="6A0AB851">
            <w:pPr>
              <w:pStyle w:val="24"/>
              <w:jc w:val="left"/>
            </w:pPr>
            <w:r>
              <w:rPr>
                <w:rFonts w:hint="eastAsia"/>
              </w:rPr>
              <w:t>主变压器台数及容量(MVA)</w:t>
            </w:r>
          </w:p>
        </w:tc>
        <w:tc>
          <w:p w14:paraId="12DCD805">
            <w:pPr>
              <w:pStyle w:val="24"/>
              <w:jc w:val="left"/>
            </w:pPr>
            <w:r>
              <w:rPr>
                <w:rFonts w:hint="eastAsia"/>
              </w:rPr>
              <w:t>出线规模</w:t>
            </w:r>
          </w:p>
        </w:tc>
        <w:tc>
          <w:p w14:paraId="5D89B372">
            <w:pPr>
              <w:pStyle w:val="24"/>
              <w:jc w:val="left"/>
            </w:pPr>
            <w:r>
              <w:rPr>
                <w:rFonts w:hint="eastAsia"/>
              </w:rPr>
              <w:t>高压电抗器</w:t>
            </w:r>
          </w:p>
        </w:tc>
        <w:tc>
          <w:p w14:paraId="1B2DE176">
            <w:pPr>
              <w:pStyle w:val="24"/>
              <w:jc w:val="left"/>
            </w:pPr>
            <w:r>
              <w:rPr>
                <w:rFonts w:hint="eastAsia"/>
              </w:rPr>
              <w:t>接线型式</w:t>
            </w:r>
          </w:p>
        </w:tc>
        <w:tc>
          <w:p w14:paraId="079282BE">
            <w:pPr>
              <w:pStyle w:val="24"/>
              <w:jc w:val="left"/>
            </w:pPr>
            <w:r>
              <w:rPr>
                <w:rFonts w:hint="eastAsia"/>
              </w:rPr>
              <w:t>配电装置型式</w:t>
            </w:r>
          </w:p>
        </w:tc>
        <w:tc>
          <w:p w14:paraId="4A316C50">
            <w:pPr>
              <w:pStyle w:val="24"/>
              <w:jc w:val="left"/>
            </w:pPr>
            <w:r>
              <w:rPr>
                <w:rFonts w:hint="eastAsia"/>
              </w:rPr>
              <w:t>基本指标(hm²)</w:t>
            </w:r>
          </w:p>
        </w:tc>
      </w:tr>
      <w:tr w14:paraId="6DE32A14">
        <w:tblPrEx>
          <w:tblCellMar>
            <w:top w:w="0" w:type="dxa"/>
            <w:left w:w="108" w:type="dxa"/>
            <w:bottom w:w="0" w:type="dxa"/>
            <w:right w:w="108" w:type="dxa"/>
          </w:tblCellMar>
        </w:tblPrEx>
        <w:tc>
          <w:p w14:paraId="3BCCFB0D">
            <w:pPr>
              <w:pStyle w:val="24"/>
              <w:jc w:val="left"/>
            </w:pPr>
            <w:r>
              <w:t>1</w:t>
            </w:r>
          </w:p>
        </w:tc>
        <w:tc>
          <w:p w14:paraId="75495865">
            <w:pPr>
              <w:pStyle w:val="24"/>
              <w:jc w:val="left"/>
            </w:pPr>
            <w:r>
              <w:rPr>
                <w:rFonts w:hint="eastAsia"/>
              </w:rPr>
              <w:t>3×2100（每组变压器8组无功补偿装置）</w:t>
            </w:r>
          </w:p>
        </w:tc>
        <w:tc>
          <w:p w14:paraId="02821956">
            <w:pPr>
              <w:pStyle w:val="24"/>
              <w:jc w:val="left"/>
            </w:pPr>
            <w:r>
              <w:t xml:space="preserve">750kV </w:t>
            </w:r>
            <w:r>
              <w:rPr>
                <w:rFonts w:hint="eastAsia"/>
              </w:rPr>
              <w:t>9回、330kV</w:t>
            </w:r>
            <w:r>
              <w:t xml:space="preserve"> </w:t>
            </w:r>
            <w:r>
              <w:rPr>
                <w:rFonts w:hint="eastAsia"/>
              </w:rPr>
              <w:t>13回</w:t>
            </w:r>
          </w:p>
        </w:tc>
        <w:tc>
          <w:p w14:paraId="0F854525">
            <w:pPr>
              <w:pStyle w:val="24"/>
              <w:jc w:val="left"/>
            </w:pPr>
            <w:r>
              <w:rPr>
                <w:rFonts w:hint="eastAsia"/>
              </w:rPr>
              <w:t>6组</w:t>
            </w:r>
          </w:p>
        </w:tc>
        <w:tc>
          <w:p w14:paraId="5698E34E">
            <w:pPr>
              <w:pStyle w:val="24"/>
              <w:jc w:val="left"/>
            </w:pPr>
            <w:r>
              <w:rPr>
                <w:rFonts w:hint="eastAsia"/>
              </w:rPr>
              <w:t>750kV一个半接线、330kV一个半接线</w:t>
            </w:r>
          </w:p>
        </w:tc>
        <w:tc>
          <w:p w14:paraId="3CF8B663">
            <w:pPr>
              <w:pStyle w:val="24"/>
              <w:jc w:val="left"/>
            </w:pPr>
            <w:r>
              <w:rPr>
                <w:rFonts w:hint="eastAsia"/>
              </w:rPr>
              <w:t>750kV敞开式（软母/罐式）、330kV敞开式（管软母/罐柱式）</w:t>
            </w:r>
          </w:p>
        </w:tc>
        <w:tc>
          <w:p w14:paraId="683FA18E">
            <w:pPr>
              <w:pStyle w:val="24"/>
              <w:jc w:val="left"/>
            </w:pPr>
            <w:r>
              <w:t>16.75</w:t>
            </w:r>
          </w:p>
        </w:tc>
      </w:tr>
      <w:tr w14:paraId="4771FD36">
        <w:tblPrEx>
          <w:tblCellMar>
            <w:top w:w="0" w:type="dxa"/>
            <w:left w:w="108" w:type="dxa"/>
            <w:bottom w:w="0" w:type="dxa"/>
            <w:right w:w="108" w:type="dxa"/>
          </w:tblCellMar>
        </w:tblPrEx>
        <w:tc>
          <w:p w14:paraId="3406BFF9">
            <w:pPr>
              <w:pStyle w:val="24"/>
              <w:jc w:val="left"/>
            </w:pPr>
            <w:r>
              <w:t>2</w:t>
            </w:r>
          </w:p>
        </w:tc>
        <w:tc>
          <w:p w14:paraId="2B027D57">
            <w:pPr>
              <w:pStyle w:val="24"/>
              <w:jc w:val="left"/>
            </w:pPr>
            <w:r>
              <w:rPr>
                <w:rFonts w:hint="eastAsia"/>
              </w:rPr>
              <w:t>2×2100（每组变压器8组无功补偿装置）</w:t>
            </w:r>
          </w:p>
        </w:tc>
        <w:tc>
          <w:p w14:paraId="67FE44E1">
            <w:pPr>
              <w:pStyle w:val="24"/>
              <w:jc w:val="left"/>
            </w:pPr>
            <w:r>
              <w:t xml:space="preserve">750kV </w:t>
            </w:r>
            <w:r>
              <w:rPr>
                <w:rFonts w:hint="eastAsia"/>
              </w:rPr>
              <w:t>8回、330kV</w:t>
            </w:r>
            <w:r>
              <w:t xml:space="preserve"> </w:t>
            </w:r>
            <w:r>
              <w:rPr>
                <w:rFonts w:hint="eastAsia"/>
              </w:rPr>
              <w:t>12回</w:t>
            </w:r>
          </w:p>
        </w:tc>
        <w:tc>
          <w:p w14:paraId="61B4CCF8">
            <w:pPr>
              <w:pStyle w:val="24"/>
              <w:jc w:val="left"/>
            </w:pPr>
            <w:r>
              <w:rPr>
                <w:rFonts w:hint="eastAsia"/>
              </w:rPr>
              <w:t>5组</w:t>
            </w:r>
          </w:p>
        </w:tc>
        <w:tc>
          <w:p w14:paraId="173D0160">
            <w:pPr>
              <w:pStyle w:val="24"/>
              <w:jc w:val="left"/>
            </w:pPr>
            <w:r>
              <w:rPr>
                <w:rFonts w:hint="eastAsia"/>
              </w:rPr>
              <w:t>750kV一个半接线、330kV一个半接线</w:t>
            </w:r>
          </w:p>
        </w:tc>
        <w:tc>
          <w:p w14:paraId="272D4B10">
            <w:pPr>
              <w:pStyle w:val="24"/>
              <w:jc w:val="left"/>
            </w:pPr>
            <w:r>
              <w:rPr>
                <w:rFonts w:hint="eastAsia"/>
              </w:rPr>
              <w:t>750kV户外GIS、330kV敞开式（管软母/罐柱式）</w:t>
            </w:r>
          </w:p>
        </w:tc>
        <w:tc>
          <w:p w14:paraId="7BD3E661">
            <w:pPr>
              <w:pStyle w:val="24"/>
              <w:jc w:val="left"/>
            </w:pPr>
            <w:r>
              <w:t>12.75</w:t>
            </w:r>
          </w:p>
        </w:tc>
      </w:tr>
      <w:bookmarkEnd w:id="14"/>
    </w:tbl>
    <w:p w14:paraId="75721546">
      <w:pPr>
        <w:pStyle w:val="6"/>
      </w:pPr>
      <w:bookmarkStart w:id="15" w:name="表3.5.2-750kv变电站站区用地调整指标"/>
      <w:r>
        <w:rPr>
          <w:rFonts w:hint="eastAsia"/>
        </w:rPr>
        <w:t>表3.5.2</w:t>
      </w:r>
      <w:r>
        <w:t xml:space="preserve"> </w:t>
      </w:r>
      <w:r>
        <w:rPr>
          <w:rFonts w:hint="eastAsia"/>
        </w:rPr>
        <w:t>750kV变电站站区用地调整指标</w:t>
      </w:r>
    </w:p>
    <w:tbl>
      <w:tblPr>
        <w:tblStyle w:val="41"/>
        <w:tblW w:w="0" w:type="auto"/>
        <w:tblInd w:w="0" w:type="dxa"/>
        <w:tblLayout w:type="autofit"/>
        <w:tblCellMar>
          <w:top w:w="0" w:type="dxa"/>
          <w:left w:w="108" w:type="dxa"/>
          <w:bottom w:w="0" w:type="dxa"/>
          <w:right w:w="108" w:type="dxa"/>
        </w:tblCellMar>
      </w:tblPr>
      <w:tblGrid>
        <w:gridCol w:w="696"/>
        <w:gridCol w:w="5646"/>
        <w:gridCol w:w="1841"/>
      </w:tblGrid>
      <w:tr w14:paraId="4950E36E">
        <w:tblPrEx>
          <w:tblCellMar>
            <w:top w:w="0" w:type="dxa"/>
            <w:left w:w="108" w:type="dxa"/>
            <w:bottom w:w="0" w:type="dxa"/>
            <w:right w:w="108" w:type="dxa"/>
          </w:tblCellMar>
        </w:tblPrEx>
        <w:trPr>
          <w:tblHeader/>
        </w:trPr>
        <w:tc>
          <w:p w14:paraId="38E84758">
            <w:pPr>
              <w:pStyle w:val="24"/>
              <w:jc w:val="left"/>
            </w:pPr>
            <w:r>
              <w:rPr>
                <w:rFonts w:hint="eastAsia"/>
              </w:rPr>
              <w:t>编号</w:t>
            </w:r>
          </w:p>
        </w:tc>
        <w:tc>
          <w:p w14:paraId="36DD86FC">
            <w:pPr>
              <w:pStyle w:val="24"/>
              <w:jc w:val="left"/>
            </w:pPr>
            <w:r>
              <w:rPr>
                <w:rFonts w:hint="eastAsia"/>
              </w:rPr>
              <w:t>技术条件</w:t>
            </w:r>
          </w:p>
        </w:tc>
        <w:tc>
          <w:p w14:paraId="5D59BB6E">
            <w:pPr>
              <w:pStyle w:val="24"/>
              <w:jc w:val="left"/>
            </w:pPr>
            <w:r>
              <w:rPr>
                <w:rFonts w:hint="eastAsia"/>
              </w:rPr>
              <w:t>调整指标(hm²)</w:t>
            </w:r>
          </w:p>
        </w:tc>
      </w:tr>
      <w:tr w14:paraId="23BF6782">
        <w:tblPrEx>
          <w:tblCellMar>
            <w:top w:w="0" w:type="dxa"/>
            <w:left w:w="108" w:type="dxa"/>
            <w:bottom w:w="0" w:type="dxa"/>
            <w:right w:w="108" w:type="dxa"/>
          </w:tblCellMar>
        </w:tblPrEx>
        <w:tc>
          <w:p w14:paraId="26CB699C">
            <w:pPr>
              <w:pStyle w:val="24"/>
              <w:jc w:val="left"/>
            </w:pPr>
            <w:r>
              <w:t>1</w:t>
            </w:r>
          </w:p>
        </w:tc>
        <w:tc>
          <w:p w14:paraId="69B3914B">
            <w:pPr>
              <w:pStyle w:val="24"/>
              <w:jc w:val="left"/>
            </w:pPr>
            <w:r>
              <w:rPr>
                <w:rFonts w:hint="eastAsia"/>
              </w:rPr>
              <w:t>增减1组主变压器</w:t>
            </w:r>
          </w:p>
        </w:tc>
        <w:tc>
          <w:p w14:paraId="22E5D9E0">
            <w:pPr>
              <w:pStyle w:val="24"/>
              <w:jc w:val="left"/>
            </w:pPr>
            <w:r>
              <w:t>0.912</w:t>
            </w:r>
          </w:p>
        </w:tc>
      </w:tr>
      <w:tr w14:paraId="17436E3E">
        <w:tblPrEx>
          <w:tblCellMar>
            <w:top w:w="0" w:type="dxa"/>
            <w:left w:w="108" w:type="dxa"/>
            <w:bottom w:w="0" w:type="dxa"/>
            <w:right w:w="108" w:type="dxa"/>
          </w:tblCellMar>
        </w:tblPrEx>
        <w:tc>
          <w:p w14:paraId="5200F4A4">
            <w:pPr>
              <w:pStyle w:val="24"/>
              <w:jc w:val="left"/>
            </w:pPr>
            <w:r>
              <w:t>2</w:t>
            </w:r>
          </w:p>
        </w:tc>
        <w:tc>
          <w:p w14:paraId="2F3A1014">
            <w:pPr>
              <w:pStyle w:val="24"/>
              <w:jc w:val="left"/>
            </w:pPr>
            <w:r>
              <w:rPr>
                <w:rFonts w:hint="eastAsia"/>
              </w:rPr>
              <w:t>增减1组750kV高压电抗器</w:t>
            </w:r>
          </w:p>
        </w:tc>
        <w:tc>
          <w:p w14:paraId="7DBCFB11">
            <w:pPr>
              <w:pStyle w:val="24"/>
              <w:jc w:val="left"/>
            </w:pPr>
            <w:r>
              <w:t>0.315</w:t>
            </w:r>
          </w:p>
        </w:tc>
      </w:tr>
      <w:tr w14:paraId="5BA26FEA">
        <w:tblPrEx>
          <w:tblCellMar>
            <w:top w:w="0" w:type="dxa"/>
            <w:left w:w="108" w:type="dxa"/>
            <w:bottom w:w="0" w:type="dxa"/>
            <w:right w:w="108" w:type="dxa"/>
          </w:tblCellMar>
        </w:tblPrEx>
        <w:tc>
          <w:p w14:paraId="6A4C6021">
            <w:pPr>
              <w:pStyle w:val="24"/>
              <w:jc w:val="left"/>
            </w:pPr>
            <w:r>
              <w:t>3</w:t>
            </w:r>
          </w:p>
        </w:tc>
        <w:tc>
          <w:p w14:paraId="5DA133E6">
            <w:pPr>
              <w:pStyle w:val="24"/>
              <w:jc w:val="left"/>
            </w:pPr>
            <w:r>
              <w:rPr>
                <w:rFonts w:hint="eastAsia"/>
              </w:rPr>
              <w:t>增减1～2回750kV出线间隔（软母/罐式）</w:t>
            </w:r>
          </w:p>
        </w:tc>
        <w:tc>
          <w:p w14:paraId="1C44FF2E">
            <w:pPr>
              <w:pStyle w:val="24"/>
              <w:jc w:val="left"/>
            </w:pPr>
            <w:r>
              <w:t>1.451</w:t>
            </w:r>
          </w:p>
        </w:tc>
      </w:tr>
      <w:tr w14:paraId="4D0E3141">
        <w:tblPrEx>
          <w:tblCellMar>
            <w:top w:w="0" w:type="dxa"/>
            <w:left w:w="108" w:type="dxa"/>
            <w:bottom w:w="0" w:type="dxa"/>
            <w:right w:w="108" w:type="dxa"/>
          </w:tblCellMar>
        </w:tblPrEx>
        <w:tc>
          <w:p w14:paraId="4981D03F">
            <w:pPr>
              <w:pStyle w:val="24"/>
              <w:jc w:val="left"/>
            </w:pPr>
            <w:r>
              <w:t>4</w:t>
            </w:r>
          </w:p>
        </w:tc>
        <w:tc>
          <w:p w14:paraId="70CE3753">
            <w:pPr>
              <w:pStyle w:val="24"/>
              <w:jc w:val="left"/>
            </w:pPr>
            <w:r>
              <w:rPr>
                <w:rFonts w:hint="eastAsia"/>
              </w:rPr>
              <w:t>增减1回750kV出线间隔屋外GIS设备</w:t>
            </w:r>
          </w:p>
        </w:tc>
        <w:tc>
          <w:p w14:paraId="2A1ED961">
            <w:pPr>
              <w:pStyle w:val="24"/>
              <w:jc w:val="left"/>
            </w:pPr>
            <w:r>
              <w:t>0.675</w:t>
            </w:r>
          </w:p>
        </w:tc>
      </w:tr>
      <w:tr w14:paraId="44FE1D10">
        <w:tblPrEx>
          <w:tblCellMar>
            <w:top w:w="0" w:type="dxa"/>
            <w:left w:w="108" w:type="dxa"/>
            <w:bottom w:w="0" w:type="dxa"/>
            <w:right w:w="108" w:type="dxa"/>
          </w:tblCellMar>
        </w:tblPrEx>
        <w:tc>
          <w:p w14:paraId="3F93B7B2">
            <w:pPr>
              <w:pStyle w:val="24"/>
              <w:jc w:val="left"/>
            </w:pPr>
            <w:r>
              <w:t>5</w:t>
            </w:r>
          </w:p>
        </w:tc>
        <w:tc>
          <w:p w14:paraId="6F7FABCB">
            <w:pPr>
              <w:pStyle w:val="24"/>
              <w:jc w:val="left"/>
            </w:pPr>
            <w:r>
              <w:rPr>
                <w:rFonts w:hint="eastAsia"/>
              </w:rPr>
              <w:t>增减1～2回330kV出线间隔（管软母/罐柱式）</w:t>
            </w:r>
          </w:p>
        </w:tc>
        <w:tc>
          <w:p w14:paraId="05ED2780">
            <w:pPr>
              <w:pStyle w:val="24"/>
              <w:jc w:val="left"/>
            </w:pPr>
            <w:r>
              <w:t>0.278</w:t>
            </w:r>
          </w:p>
        </w:tc>
      </w:tr>
    </w:tbl>
    <w:p w14:paraId="13860454">
      <w:pPr>
        <w:pStyle w:val="13"/>
      </w:pPr>
      <w:r>
        <w:rPr>
          <w:rFonts w:hint="eastAsia"/>
        </w:rPr>
        <w:t>注：一组主变压器建设用地调整指标包含一台主变压器场地、低压无功补偿装置和低压配电装置用地。</w:t>
      </w:r>
    </w:p>
    <w:p w14:paraId="5D7787E1">
      <w:r>
        <w:pict>
          <v:rect id="_x0000_i1029" o:spt="1" style="height:1.5pt;width:0pt;" coordsize="21600,21600" o:hr="t" o:hrstd="t" o:hralign="center">
            <v:path/>
            <v:fill focussize="0,0"/>
            <v:stroke/>
            <v:imagedata o:title=""/>
            <o:lock v:ext="edit"/>
            <w10:wrap type="none"/>
            <w10:anchorlock/>
          </v:rect>
        </w:pict>
      </w:r>
    </w:p>
    <w:bookmarkEnd w:id="13"/>
    <w:bookmarkEnd w:id="15"/>
    <w:p w14:paraId="6517DDA4">
      <w:pPr>
        <w:pStyle w:val="5"/>
      </w:pPr>
      <w:bookmarkStart w:id="16" w:name="第六节-1000kv变电站站区用地指标"/>
      <w:r>
        <w:rPr>
          <w:rFonts w:hint="eastAsia"/>
        </w:rPr>
        <w:t>第六节</w:t>
      </w:r>
      <w:r>
        <w:t xml:space="preserve"> </w:t>
      </w:r>
      <w:r>
        <w:rPr>
          <w:rFonts w:hint="eastAsia"/>
        </w:rPr>
        <w:t>1000kV变电站站区用地指标</w:t>
      </w:r>
    </w:p>
    <w:p w14:paraId="433D3D2E">
      <w:pPr>
        <w:pStyle w:val="6"/>
      </w:pPr>
      <w:bookmarkStart w:id="17" w:name="表3.6.1-1000kv变电站技术条件及站区用地基本指标"/>
      <w:r>
        <w:rPr>
          <w:rFonts w:hint="eastAsia"/>
        </w:rPr>
        <w:t>表3.6.1</w:t>
      </w:r>
      <w:r>
        <w:t xml:space="preserve"> </w:t>
      </w:r>
      <w:r>
        <w:rPr>
          <w:rFonts w:hint="eastAsia"/>
        </w:rPr>
        <w:t>1000kV变电站技术条件及站区用地基本指标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DCBC6B5">
        <w:tblPrEx>
          <w:tblCellMar>
            <w:top w:w="0" w:type="dxa"/>
            <w:left w:w="108" w:type="dxa"/>
            <w:bottom w:w="0" w:type="dxa"/>
            <w:right w:w="108" w:type="dxa"/>
          </w:tblCellMar>
        </w:tblPrEx>
        <w:trPr>
          <w:tblHeader/>
        </w:trPr>
        <w:tc>
          <w:p w14:paraId="5F3D7046">
            <w:pPr>
              <w:pStyle w:val="24"/>
              <w:jc w:val="left"/>
            </w:pPr>
            <w:r>
              <w:rPr>
                <w:rFonts w:hint="eastAsia"/>
              </w:rPr>
              <w:t>编号</w:t>
            </w:r>
          </w:p>
        </w:tc>
        <w:tc>
          <w:p w14:paraId="5C75AC77">
            <w:pPr>
              <w:pStyle w:val="24"/>
              <w:jc w:val="left"/>
            </w:pPr>
            <w:r>
              <w:rPr>
                <w:rFonts w:hint="eastAsia"/>
              </w:rPr>
              <w:t>主变压器台数及容量(MVA)</w:t>
            </w:r>
          </w:p>
        </w:tc>
        <w:tc>
          <w:p w14:paraId="2EC467C0">
            <w:pPr>
              <w:pStyle w:val="24"/>
              <w:jc w:val="left"/>
            </w:pPr>
            <w:r>
              <w:rPr>
                <w:rFonts w:hint="eastAsia"/>
              </w:rPr>
              <w:t>出线规模</w:t>
            </w:r>
          </w:p>
        </w:tc>
        <w:tc>
          <w:p w14:paraId="2DE93914">
            <w:pPr>
              <w:pStyle w:val="24"/>
              <w:jc w:val="left"/>
            </w:pPr>
            <w:r>
              <w:rPr>
                <w:rFonts w:hint="eastAsia"/>
              </w:rPr>
              <w:t>高压电抗器</w:t>
            </w:r>
          </w:p>
        </w:tc>
        <w:tc>
          <w:p w14:paraId="50457D30">
            <w:pPr>
              <w:pStyle w:val="24"/>
              <w:jc w:val="left"/>
            </w:pPr>
            <w:r>
              <w:rPr>
                <w:rFonts w:hint="eastAsia"/>
              </w:rPr>
              <w:t>接线型式</w:t>
            </w:r>
          </w:p>
        </w:tc>
        <w:tc>
          <w:p w14:paraId="7FFFB2FF">
            <w:pPr>
              <w:pStyle w:val="24"/>
              <w:jc w:val="left"/>
            </w:pPr>
            <w:r>
              <w:rPr>
                <w:rFonts w:hint="eastAsia"/>
              </w:rPr>
              <w:t>配电装置形式</w:t>
            </w:r>
          </w:p>
        </w:tc>
        <w:tc>
          <w:p w14:paraId="6E4A33D5">
            <w:pPr>
              <w:pStyle w:val="24"/>
              <w:jc w:val="left"/>
            </w:pPr>
            <w:r>
              <w:rPr>
                <w:rFonts w:hint="eastAsia"/>
              </w:rPr>
              <w:t>基本指标(hm²)</w:t>
            </w:r>
          </w:p>
        </w:tc>
      </w:tr>
      <w:tr w14:paraId="5928A0D6">
        <w:tblPrEx>
          <w:tblCellMar>
            <w:top w:w="0" w:type="dxa"/>
            <w:left w:w="108" w:type="dxa"/>
            <w:bottom w:w="0" w:type="dxa"/>
            <w:right w:w="108" w:type="dxa"/>
          </w:tblCellMar>
        </w:tblPrEx>
        <w:tc>
          <w:p w14:paraId="496628C9">
            <w:pPr>
              <w:pStyle w:val="24"/>
              <w:jc w:val="left"/>
            </w:pPr>
            <w:r>
              <w:t>1</w:t>
            </w:r>
          </w:p>
        </w:tc>
        <w:tc>
          <w:p w14:paraId="5B95D133">
            <w:pPr>
              <w:pStyle w:val="24"/>
              <w:jc w:val="left"/>
            </w:pPr>
            <w:r>
              <w:t>4×3000</w:t>
            </w:r>
          </w:p>
        </w:tc>
        <w:tc>
          <w:p w14:paraId="42EFC257">
            <w:pPr>
              <w:pStyle w:val="24"/>
              <w:jc w:val="left"/>
            </w:pPr>
            <w:r>
              <w:t xml:space="preserve">1000kV </w:t>
            </w:r>
            <w:r>
              <w:rPr>
                <w:rFonts w:hint="eastAsia"/>
              </w:rPr>
              <w:t>10回、500kV</w:t>
            </w:r>
            <w:r>
              <w:t xml:space="preserve"> </w:t>
            </w:r>
            <w:r>
              <w:rPr>
                <w:rFonts w:hint="eastAsia"/>
              </w:rPr>
              <w:t>12回</w:t>
            </w:r>
          </w:p>
        </w:tc>
        <w:tc>
          <w:p w14:paraId="5B2E1C7B">
            <w:pPr>
              <w:pStyle w:val="24"/>
              <w:jc w:val="left"/>
            </w:pPr>
            <w:r>
              <w:rPr>
                <w:rFonts w:hint="eastAsia"/>
              </w:rPr>
              <w:t>10组</w:t>
            </w:r>
          </w:p>
        </w:tc>
        <w:tc>
          <w:p w14:paraId="55898043">
            <w:pPr>
              <w:pStyle w:val="24"/>
              <w:jc w:val="left"/>
            </w:pPr>
            <w:r>
              <w:rPr>
                <w:rFonts w:hint="eastAsia"/>
              </w:rPr>
              <w:t>1000kV一个半接线、500kV一个半接线</w:t>
            </w:r>
          </w:p>
        </w:tc>
        <w:tc>
          <w:p w14:paraId="4307950E">
            <w:pPr>
              <w:pStyle w:val="24"/>
              <w:jc w:val="left"/>
            </w:pPr>
            <w:r>
              <w:t>1000kV GIS、500kV GIS</w:t>
            </w:r>
          </w:p>
        </w:tc>
        <w:tc>
          <w:p w14:paraId="05D0B1B6">
            <w:pPr>
              <w:pStyle w:val="24"/>
              <w:jc w:val="left"/>
            </w:pPr>
            <w:r>
              <w:t>18.76</w:t>
            </w:r>
          </w:p>
        </w:tc>
      </w:tr>
      <w:tr w14:paraId="3F5D432D">
        <w:tblPrEx>
          <w:tblCellMar>
            <w:top w:w="0" w:type="dxa"/>
            <w:left w:w="108" w:type="dxa"/>
            <w:bottom w:w="0" w:type="dxa"/>
            <w:right w:w="108" w:type="dxa"/>
          </w:tblCellMar>
        </w:tblPrEx>
        <w:tc>
          <w:p w14:paraId="6F4CD577">
            <w:pPr>
              <w:pStyle w:val="24"/>
              <w:jc w:val="left"/>
            </w:pPr>
            <w:r>
              <w:t>2</w:t>
            </w:r>
          </w:p>
        </w:tc>
        <w:tc>
          <w:p w14:paraId="0F7DD323">
            <w:pPr>
              <w:pStyle w:val="24"/>
              <w:jc w:val="left"/>
            </w:pPr>
            <w:r>
              <w:t>3×3000</w:t>
            </w:r>
          </w:p>
        </w:tc>
        <w:tc>
          <w:p w14:paraId="3BBEC667">
            <w:pPr>
              <w:pStyle w:val="24"/>
              <w:jc w:val="left"/>
            </w:pPr>
            <w:r>
              <w:t xml:space="preserve">1000kV </w:t>
            </w:r>
            <w:r>
              <w:rPr>
                <w:rFonts w:hint="eastAsia"/>
              </w:rPr>
              <w:t>10回、500kV</w:t>
            </w:r>
            <w:r>
              <w:t xml:space="preserve"> </w:t>
            </w:r>
            <w:r>
              <w:rPr>
                <w:rFonts w:hint="eastAsia"/>
              </w:rPr>
              <w:t>10回</w:t>
            </w:r>
          </w:p>
        </w:tc>
        <w:tc>
          <w:p w14:paraId="636E0D12">
            <w:pPr>
              <w:pStyle w:val="24"/>
              <w:jc w:val="left"/>
            </w:pPr>
            <w:r>
              <w:rPr>
                <w:rFonts w:hint="eastAsia"/>
              </w:rPr>
              <w:t>10组</w:t>
            </w:r>
          </w:p>
        </w:tc>
        <w:tc>
          <w:p w14:paraId="6A9D6FBF">
            <w:pPr>
              <w:pStyle w:val="24"/>
              <w:jc w:val="left"/>
            </w:pPr>
            <w:r>
              <w:rPr>
                <w:rFonts w:hint="eastAsia"/>
              </w:rPr>
              <w:t>1000kV一个半接线、500kV一个半接线</w:t>
            </w:r>
          </w:p>
        </w:tc>
        <w:tc>
          <w:p w14:paraId="5A23D309">
            <w:pPr>
              <w:pStyle w:val="24"/>
              <w:jc w:val="left"/>
            </w:pPr>
            <w:r>
              <w:t>1000kV HGIS、500kV HGIS</w:t>
            </w:r>
          </w:p>
        </w:tc>
        <w:tc>
          <w:p w14:paraId="642D3519">
            <w:pPr>
              <w:pStyle w:val="24"/>
              <w:jc w:val="left"/>
            </w:pPr>
            <w:r>
              <w:t>26.20</w:t>
            </w:r>
          </w:p>
        </w:tc>
      </w:tr>
      <w:bookmarkEnd w:id="17"/>
    </w:tbl>
    <w:p w14:paraId="75C19EC5">
      <w:pPr>
        <w:pStyle w:val="6"/>
      </w:pPr>
      <w:bookmarkStart w:id="18" w:name="表3.6.2-1000kv变电站站区用地调整指标"/>
      <w:r>
        <w:rPr>
          <w:rFonts w:hint="eastAsia"/>
        </w:rPr>
        <w:t>表3.6.2</w:t>
      </w:r>
      <w:r>
        <w:t xml:space="preserve"> </w:t>
      </w:r>
      <w:r>
        <w:rPr>
          <w:rFonts w:hint="eastAsia"/>
        </w:rPr>
        <w:t>1000kV变电站站区用地调整指标</w:t>
      </w:r>
    </w:p>
    <w:tbl>
      <w:tblPr>
        <w:tblStyle w:val="41"/>
        <w:tblW w:w="0" w:type="auto"/>
        <w:tblInd w:w="0" w:type="dxa"/>
        <w:tblLayout w:type="autofit"/>
        <w:tblCellMar>
          <w:top w:w="0" w:type="dxa"/>
          <w:left w:w="108" w:type="dxa"/>
          <w:bottom w:w="0" w:type="dxa"/>
          <w:right w:w="108" w:type="dxa"/>
        </w:tblCellMar>
      </w:tblPr>
      <w:tblGrid>
        <w:gridCol w:w="696"/>
        <w:gridCol w:w="4373"/>
        <w:gridCol w:w="1841"/>
      </w:tblGrid>
      <w:tr w14:paraId="5883DBD3">
        <w:tblPrEx>
          <w:tblCellMar>
            <w:top w:w="0" w:type="dxa"/>
            <w:left w:w="108" w:type="dxa"/>
            <w:bottom w:w="0" w:type="dxa"/>
            <w:right w:w="108" w:type="dxa"/>
          </w:tblCellMar>
        </w:tblPrEx>
        <w:trPr>
          <w:tblHeader/>
        </w:trPr>
        <w:tc>
          <w:p w14:paraId="4E56F2FA">
            <w:pPr>
              <w:pStyle w:val="24"/>
              <w:jc w:val="left"/>
            </w:pPr>
            <w:r>
              <w:rPr>
                <w:rFonts w:hint="eastAsia"/>
              </w:rPr>
              <w:t>编号</w:t>
            </w:r>
          </w:p>
        </w:tc>
        <w:tc>
          <w:p w14:paraId="3E40223C">
            <w:pPr>
              <w:pStyle w:val="24"/>
              <w:jc w:val="left"/>
            </w:pPr>
            <w:r>
              <w:rPr>
                <w:rFonts w:hint="eastAsia"/>
              </w:rPr>
              <w:t>技术条件</w:t>
            </w:r>
          </w:p>
        </w:tc>
        <w:tc>
          <w:p w14:paraId="62D578A5">
            <w:pPr>
              <w:pStyle w:val="24"/>
              <w:jc w:val="left"/>
            </w:pPr>
            <w:r>
              <w:rPr>
                <w:rFonts w:hint="eastAsia"/>
              </w:rPr>
              <w:t>调整指标(hm²)</w:t>
            </w:r>
          </w:p>
        </w:tc>
      </w:tr>
      <w:tr w14:paraId="5C7A20EF">
        <w:tblPrEx>
          <w:tblCellMar>
            <w:top w:w="0" w:type="dxa"/>
            <w:left w:w="108" w:type="dxa"/>
            <w:bottom w:w="0" w:type="dxa"/>
            <w:right w:w="108" w:type="dxa"/>
          </w:tblCellMar>
        </w:tblPrEx>
        <w:tc>
          <w:p w14:paraId="06EC9832">
            <w:pPr>
              <w:pStyle w:val="24"/>
              <w:jc w:val="left"/>
            </w:pPr>
            <w:r>
              <w:t>1</w:t>
            </w:r>
          </w:p>
        </w:tc>
        <w:tc>
          <w:p w14:paraId="49F02701">
            <w:pPr>
              <w:pStyle w:val="24"/>
              <w:jc w:val="left"/>
            </w:pPr>
            <w:r>
              <w:rPr>
                <w:rFonts w:hint="eastAsia"/>
              </w:rPr>
              <w:t>增减1组主变压器</w:t>
            </w:r>
          </w:p>
        </w:tc>
        <w:tc>
          <w:p w14:paraId="46F41768">
            <w:pPr>
              <w:pStyle w:val="24"/>
              <w:jc w:val="left"/>
            </w:pPr>
            <w:r>
              <w:t>1.30~1.60</w:t>
            </w:r>
          </w:p>
        </w:tc>
      </w:tr>
      <w:tr w14:paraId="686EACE0">
        <w:tblPrEx>
          <w:tblCellMar>
            <w:top w:w="0" w:type="dxa"/>
            <w:left w:w="108" w:type="dxa"/>
            <w:bottom w:w="0" w:type="dxa"/>
            <w:right w:w="108" w:type="dxa"/>
          </w:tblCellMar>
        </w:tblPrEx>
        <w:tc>
          <w:p w14:paraId="3151A9B1">
            <w:pPr>
              <w:pStyle w:val="24"/>
              <w:jc w:val="left"/>
            </w:pPr>
            <w:r>
              <w:t>2</w:t>
            </w:r>
          </w:p>
        </w:tc>
        <w:tc>
          <w:p w14:paraId="5FAA0B60">
            <w:pPr>
              <w:pStyle w:val="24"/>
              <w:jc w:val="left"/>
            </w:pPr>
            <w:r>
              <w:rPr>
                <w:rFonts w:hint="eastAsia"/>
              </w:rPr>
              <w:t>增减1回1000kV出线间隔屋外GIS</w:t>
            </w:r>
          </w:p>
        </w:tc>
        <w:tc>
          <w:p w14:paraId="19BC0D2F">
            <w:pPr>
              <w:pStyle w:val="24"/>
              <w:jc w:val="left"/>
            </w:pPr>
            <w:r>
              <w:t>0.72</w:t>
            </w:r>
          </w:p>
        </w:tc>
      </w:tr>
      <w:tr w14:paraId="40844AFA">
        <w:tblPrEx>
          <w:tblCellMar>
            <w:top w:w="0" w:type="dxa"/>
            <w:left w:w="108" w:type="dxa"/>
            <w:bottom w:w="0" w:type="dxa"/>
            <w:right w:w="108" w:type="dxa"/>
          </w:tblCellMar>
        </w:tblPrEx>
        <w:tc>
          <w:p w14:paraId="2E31CBD9">
            <w:pPr>
              <w:pStyle w:val="24"/>
              <w:jc w:val="left"/>
            </w:pPr>
            <w:r>
              <w:t>3</w:t>
            </w:r>
          </w:p>
        </w:tc>
        <w:tc>
          <w:p w14:paraId="4748FF29">
            <w:pPr>
              <w:pStyle w:val="24"/>
              <w:jc w:val="left"/>
            </w:pPr>
            <w:r>
              <w:rPr>
                <w:rFonts w:hint="eastAsia"/>
              </w:rPr>
              <w:t>增减1~2回1000kV出线间隔HGIS</w:t>
            </w:r>
          </w:p>
        </w:tc>
        <w:tc>
          <w:p w14:paraId="4CD1CFCC">
            <w:pPr>
              <w:pStyle w:val="24"/>
              <w:jc w:val="left"/>
            </w:pPr>
            <w:r>
              <w:t>1.87</w:t>
            </w:r>
          </w:p>
        </w:tc>
      </w:tr>
    </w:tbl>
    <w:p w14:paraId="1E74FDC2">
      <w:pPr>
        <w:pStyle w:val="13"/>
      </w:pPr>
      <w:r>
        <w:rPr>
          <w:rFonts w:hint="eastAsia"/>
        </w:rPr>
        <w:t>注：1.一组主变压器建设用地调整指标包含一台主变压器场地、低压无功补偿装置和低压配电装置用地，不包括两侧主变压器进线所占间隔及过渡构架所占用用地。因无功补偿装置的形式及布置方式不同，其用地面积变化较大，本调整指标仅供参考。2.1000kV出线均带有高压电抗器。500kV出线规模对用地影响较小，不考虑进行调整。</w:t>
      </w:r>
    </w:p>
    <w:p w14:paraId="0C6674CE"/>
    <w:p w14:paraId="5B22B6C4">
      <w:pPr>
        <w:pStyle w:val="4"/>
        <w:rPr>
          <w:rFonts w:hint="eastAsia"/>
        </w:rPr>
      </w:pPr>
      <w:r>
        <w:rPr>
          <w:rFonts w:hint="eastAsia"/>
        </w:rPr>
        <w:t>第四章 ±500kV换流站建设用地指标</w:t>
      </w:r>
    </w:p>
    <w:p w14:paraId="6C6100C6">
      <w:pPr>
        <w:pStyle w:val="5"/>
        <w:rPr>
          <w:rFonts w:hint="eastAsia"/>
        </w:rPr>
      </w:pPr>
      <w:r>
        <w:rPr>
          <w:rFonts w:hint="eastAsia"/>
        </w:rPr>
        <w:t>第一节 技术条件及基本指标</w:t>
      </w:r>
    </w:p>
    <w:p w14:paraId="29BDE4FE">
      <w:pPr>
        <w:pStyle w:val="5"/>
      </w:pPr>
      <w:bookmarkStart w:id="19" w:name="表4.1-换流站站区建设用地技术条件及基本指标"/>
      <w:r>
        <w:rPr>
          <w:rFonts w:hint="eastAsia"/>
          <w:b/>
          <w:bCs/>
        </w:rPr>
        <w:t>表4.1</w:t>
      </w:r>
      <w:r>
        <w:rPr>
          <w:b/>
          <w:bCs/>
        </w:rPr>
        <w:t xml:space="preserve"> </w:t>
      </w:r>
      <w:r>
        <w:rPr>
          <w:rFonts w:hint="eastAsia"/>
          <w:b/>
          <w:bCs/>
        </w:rPr>
        <w:t>换流站站区建设用地技术条件及基本指标</w:t>
      </w:r>
    </w:p>
    <w:tbl>
      <w:tblPr>
        <w:tblStyle w:val="41"/>
        <w:tblW w:w="5000" w:type="pct"/>
        <w:tblInd w:w="0" w:type="dxa"/>
        <w:tblLayout w:type="fixed"/>
        <w:tblCellMar>
          <w:top w:w="0" w:type="dxa"/>
          <w:left w:w="108" w:type="dxa"/>
          <w:bottom w:w="0" w:type="dxa"/>
          <w:right w:w="108" w:type="dxa"/>
        </w:tblCellMar>
      </w:tblPr>
      <w:tblGrid>
        <w:gridCol w:w="805"/>
        <w:gridCol w:w="805"/>
        <w:gridCol w:w="805"/>
        <w:gridCol w:w="805"/>
        <w:gridCol w:w="805"/>
        <w:gridCol w:w="805"/>
        <w:gridCol w:w="805"/>
        <w:gridCol w:w="805"/>
        <w:gridCol w:w="805"/>
        <w:gridCol w:w="805"/>
        <w:gridCol w:w="805"/>
      </w:tblGrid>
      <w:tr w14:paraId="6DC9488E">
        <w:tblPrEx>
          <w:tblCellMar>
            <w:top w:w="0" w:type="dxa"/>
            <w:left w:w="108" w:type="dxa"/>
            <w:bottom w:w="0" w:type="dxa"/>
            <w:right w:w="108" w:type="dxa"/>
          </w:tblCellMar>
        </w:tblPrEx>
        <w:trPr>
          <w:tblHeader/>
        </w:trPr>
        <w:tc>
          <w:p w14:paraId="2E70FD37">
            <w:pPr>
              <w:pStyle w:val="24"/>
              <w:jc w:val="left"/>
            </w:pPr>
            <w:r>
              <w:rPr>
                <w:rFonts w:hint="eastAsia"/>
              </w:rPr>
              <w:t>编号</w:t>
            </w:r>
          </w:p>
        </w:tc>
        <w:tc>
          <w:p w14:paraId="5A6A692A">
            <w:pPr>
              <w:pStyle w:val="24"/>
              <w:jc w:val="left"/>
            </w:pPr>
            <w:r>
              <w:rPr>
                <w:rFonts w:hint="eastAsia"/>
              </w:rPr>
              <w:t>换流容量及换流变压器台数（MW）</w:t>
            </w:r>
          </w:p>
        </w:tc>
        <w:tc>
          <w:p w14:paraId="1EDC151D">
            <w:pPr>
              <w:pStyle w:val="24"/>
              <w:jc w:val="left"/>
            </w:pPr>
            <w:r>
              <w:rPr>
                <w:rFonts w:hint="eastAsia"/>
              </w:rPr>
              <w:t>平波电抗器形式、台数</w:t>
            </w:r>
          </w:p>
        </w:tc>
        <w:tc>
          <w:p w14:paraId="5ADA16FF">
            <w:pPr>
              <w:pStyle w:val="24"/>
              <w:jc w:val="left"/>
            </w:pPr>
            <w:r>
              <w:rPr>
                <w:rFonts w:hint="eastAsia"/>
              </w:rPr>
              <w:t>高压电抗器</w:t>
            </w:r>
          </w:p>
        </w:tc>
        <w:tc>
          <w:p w14:paraId="7EAF7E8F">
            <w:pPr>
              <w:pStyle w:val="24"/>
              <w:jc w:val="left"/>
            </w:pPr>
            <w:r>
              <w:rPr>
                <w:rFonts w:hint="eastAsia"/>
              </w:rPr>
              <w:t>降压变压器台数及容量（MVA）</w:t>
            </w:r>
          </w:p>
        </w:tc>
        <w:tc>
          <w:p w14:paraId="4D53DCC1">
            <w:pPr>
              <w:pStyle w:val="24"/>
              <w:jc w:val="left"/>
            </w:pPr>
            <w:r>
              <w:rPr>
                <w:rFonts w:hint="eastAsia"/>
              </w:rPr>
              <w:t>出线回路</w:t>
            </w:r>
          </w:p>
        </w:tc>
        <w:tc>
          <w:p w14:paraId="2EAD97CF">
            <w:pPr>
              <w:pStyle w:val="24"/>
              <w:jc w:val="left"/>
            </w:pPr>
            <w:r>
              <w:rPr>
                <w:rFonts w:hint="eastAsia"/>
              </w:rPr>
              <w:t>交流滤波器组（大/小组）</w:t>
            </w:r>
          </w:p>
        </w:tc>
        <w:tc>
          <w:p w14:paraId="0EF02629">
            <w:pPr>
              <w:pStyle w:val="24"/>
              <w:jc w:val="left"/>
            </w:pPr>
            <w:r>
              <w:rPr>
                <w:rFonts w:hint="eastAsia"/>
              </w:rPr>
              <w:t>直流配电装置</w:t>
            </w:r>
          </w:p>
        </w:tc>
        <w:tc>
          <w:p w14:paraId="5D484705">
            <w:pPr>
              <w:pStyle w:val="24"/>
              <w:jc w:val="left"/>
            </w:pPr>
            <w:r>
              <w:rPr>
                <w:rFonts w:hint="eastAsia"/>
              </w:rPr>
              <w:t>换流阀二次冷却方式</w:t>
            </w:r>
          </w:p>
        </w:tc>
        <w:tc>
          <w:p w14:paraId="1F200534">
            <w:pPr>
              <w:pStyle w:val="24"/>
              <w:jc w:val="left"/>
            </w:pPr>
            <w:r>
              <w:rPr>
                <w:rFonts w:hint="eastAsia"/>
              </w:rPr>
              <w:t>交流配电装置</w:t>
            </w:r>
          </w:p>
        </w:tc>
        <w:tc>
          <w:p w14:paraId="7E67F57F">
            <w:pPr>
              <w:pStyle w:val="24"/>
              <w:jc w:val="left"/>
            </w:pPr>
            <w:r>
              <w:rPr>
                <w:rFonts w:hint="eastAsia"/>
              </w:rPr>
              <w:t>基本指标（hm²）</w:t>
            </w:r>
          </w:p>
        </w:tc>
      </w:tr>
      <w:tr w14:paraId="2C1E0447">
        <w:tblPrEx>
          <w:tblCellMar>
            <w:top w:w="0" w:type="dxa"/>
            <w:left w:w="108" w:type="dxa"/>
            <w:bottom w:w="0" w:type="dxa"/>
            <w:right w:w="108" w:type="dxa"/>
          </w:tblCellMar>
        </w:tblPrEx>
        <w:tc>
          <w:p w14:paraId="7AE684AA">
            <w:pPr>
              <w:pStyle w:val="24"/>
              <w:jc w:val="left"/>
            </w:pPr>
            <w:r>
              <w:t>1</w:t>
            </w:r>
          </w:p>
        </w:tc>
        <w:tc>
          <w:p w14:paraId="4592C9B9">
            <w:pPr>
              <w:pStyle w:val="24"/>
              <w:jc w:val="left"/>
            </w:pPr>
            <w:r>
              <w:rPr>
                <w:rFonts w:hint="eastAsia"/>
              </w:rPr>
              <w:t>双极3000，12台安装+2台备用</w:t>
            </w:r>
          </w:p>
        </w:tc>
        <w:tc>
          <w:p w14:paraId="0710461E">
            <w:pPr>
              <w:pStyle w:val="24"/>
              <w:jc w:val="left"/>
            </w:pPr>
            <w:r>
              <w:rPr>
                <w:rFonts w:hint="eastAsia"/>
              </w:rPr>
              <w:t>油浸式，2台安装+1台备用</w:t>
            </w:r>
          </w:p>
        </w:tc>
        <w:tc>
          <w:p w14:paraId="6A3F7ECB">
            <w:pPr>
              <w:pStyle w:val="24"/>
              <w:jc w:val="left"/>
            </w:pPr>
            <w:r>
              <w:rPr>
                <w:rFonts w:hint="eastAsia"/>
              </w:rPr>
              <w:t>2组</w:t>
            </w:r>
          </w:p>
        </w:tc>
        <w:tc>
          <w:p w14:paraId="2B0A0A54">
            <w:pPr>
              <w:pStyle w:val="24"/>
              <w:jc w:val="left"/>
            </w:pPr>
            <w:r>
              <w:t>—</w:t>
            </w:r>
          </w:p>
        </w:tc>
        <w:tc>
          <w:p w14:paraId="02B59883">
            <w:pPr>
              <w:pStyle w:val="24"/>
              <w:jc w:val="left"/>
            </w:pPr>
            <w:r>
              <w:t xml:space="preserve">500kV </w:t>
            </w:r>
            <w:r>
              <w:rPr>
                <w:rFonts w:hint="eastAsia"/>
              </w:rPr>
              <w:t>6回</w:t>
            </w:r>
          </w:p>
        </w:tc>
        <w:tc>
          <w:p w14:paraId="6791F3C5">
            <w:pPr>
              <w:pStyle w:val="24"/>
              <w:jc w:val="left"/>
            </w:pPr>
            <w:r>
              <w:rPr>
                <w:rFonts w:hint="eastAsia"/>
              </w:rPr>
              <w:t>三/12</w:t>
            </w:r>
          </w:p>
        </w:tc>
        <w:tc>
          <w:p w14:paraId="52661720">
            <w:pPr>
              <w:pStyle w:val="24"/>
              <w:jc w:val="left"/>
            </w:pPr>
            <w:r>
              <w:rPr>
                <w:rFonts w:hint="eastAsia"/>
              </w:rPr>
              <w:t>屋外</w:t>
            </w:r>
          </w:p>
        </w:tc>
        <w:tc>
          <w:p w14:paraId="09E96BF8">
            <w:pPr>
              <w:pStyle w:val="24"/>
              <w:jc w:val="left"/>
            </w:pPr>
            <w:r>
              <w:rPr>
                <w:rFonts w:hint="eastAsia"/>
              </w:rPr>
              <w:t>水冷</w:t>
            </w:r>
          </w:p>
        </w:tc>
        <w:tc>
          <w:p w14:paraId="672D5522">
            <w:pPr>
              <w:pStyle w:val="24"/>
              <w:jc w:val="left"/>
            </w:pPr>
            <w:r>
              <w:rPr>
                <w:rFonts w:hint="eastAsia"/>
              </w:rPr>
              <w:t>瓷柱式</w:t>
            </w:r>
          </w:p>
        </w:tc>
        <w:tc>
          <w:p w14:paraId="45EDBD19">
            <w:pPr>
              <w:pStyle w:val="24"/>
              <w:jc w:val="left"/>
            </w:pPr>
            <w:r>
              <w:t>13.10</w:t>
            </w:r>
          </w:p>
        </w:tc>
      </w:tr>
      <w:tr w14:paraId="0825BA49">
        <w:tblPrEx>
          <w:tblCellMar>
            <w:top w:w="0" w:type="dxa"/>
            <w:left w:w="108" w:type="dxa"/>
            <w:bottom w:w="0" w:type="dxa"/>
            <w:right w:w="108" w:type="dxa"/>
          </w:tblCellMar>
        </w:tblPrEx>
        <w:tc>
          <w:p w14:paraId="779DEA75">
            <w:pPr>
              <w:pStyle w:val="24"/>
              <w:jc w:val="left"/>
            </w:pPr>
            <w:r>
              <w:t>2</w:t>
            </w:r>
          </w:p>
        </w:tc>
        <w:tc>
          <w:p w14:paraId="33FBA568">
            <w:pPr>
              <w:pStyle w:val="24"/>
              <w:jc w:val="left"/>
            </w:pPr>
            <w:r>
              <w:rPr>
                <w:rFonts w:hint="eastAsia"/>
              </w:rPr>
              <w:t>双极3000，12台安装+2台备用</w:t>
            </w:r>
          </w:p>
        </w:tc>
        <w:tc>
          <w:p w14:paraId="59268F2E">
            <w:pPr>
              <w:pStyle w:val="24"/>
              <w:jc w:val="left"/>
            </w:pPr>
            <w:r>
              <w:rPr>
                <w:rFonts w:hint="eastAsia"/>
              </w:rPr>
              <w:t>油浸式，2台安装+1台备用</w:t>
            </w:r>
          </w:p>
        </w:tc>
        <w:tc>
          <w:p w14:paraId="143A6D5D">
            <w:pPr>
              <w:pStyle w:val="24"/>
              <w:jc w:val="left"/>
            </w:pPr>
            <w:r>
              <w:rPr>
                <w:rFonts w:hint="eastAsia"/>
              </w:rPr>
              <w:t>2组</w:t>
            </w:r>
          </w:p>
        </w:tc>
        <w:tc>
          <w:p w14:paraId="7BB88984">
            <w:pPr>
              <w:pStyle w:val="24"/>
              <w:jc w:val="left"/>
            </w:pPr>
            <w:r>
              <w:t>—</w:t>
            </w:r>
          </w:p>
        </w:tc>
        <w:tc>
          <w:p w14:paraId="624C3B9D">
            <w:pPr>
              <w:pStyle w:val="24"/>
              <w:jc w:val="left"/>
            </w:pPr>
            <w:r>
              <w:t xml:space="preserve">500kV </w:t>
            </w:r>
            <w:r>
              <w:rPr>
                <w:rFonts w:hint="eastAsia"/>
              </w:rPr>
              <w:t>6回</w:t>
            </w:r>
          </w:p>
        </w:tc>
        <w:tc>
          <w:p w14:paraId="7AD784CE">
            <w:pPr>
              <w:pStyle w:val="24"/>
              <w:jc w:val="left"/>
            </w:pPr>
            <w:r>
              <w:rPr>
                <w:rFonts w:hint="eastAsia"/>
              </w:rPr>
              <w:t>三/12</w:t>
            </w:r>
          </w:p>
        </w:tc>
        <w:tc>
          <w:p w14:paraId="5E9A1A42">
            <w:pPr>
              <w:pStyle w:val="24"/>
              <w:jc w:val="left"/>
            </w:pPr>
            <w:r>
              <w:rPr>
                <w:rFonts w:hint="eastAsia"/>
              </w:rPr>
              <w:t>屋外</w:t>
            </w:r>
          </w:p>
        </w:tc>
        <w:tc>
          <w:p w14:paraId="0C61FF94">
            <w:pPr>
              <w:pStyle w:val="24"/>
              <w:jc w:val="left"/>
            </w:pPr>
            <w:r>
              <w:rPr>
                <w:rFonts w:hint="eastAsia"/>
              </w:rPr>
              <w:t>水冷</w:t>
            </w:r>
          </w:p>
        </w:tc>
        <w:tc>
          <w:p w14:paraId="7F321510">
            <w:pPr>
              <w:pStyle w:val="24"/>
              <w:jc w:val="left"/>
            </w:pPr>
            <w:r>
              <w:rPr>
                <w:rFonts w:hint="eastAsia"/>
              </w:rPr>
              <w:t>屋内GIS</w:t>
            </w:r>
          </w:p>
        </w:tc>
        <w:tc>
          <w:p w14:paraId="30DF0122">
            <w:pPr>
              <w:pStyle w:val="24"/>
              <w:jc w:val="left"/>
            </w:pPr>
            <w:r>
              <w:t>10.70</w:t>
            </w:r>
          </w:p>
        </w:tc>
      </w:tr>
      <w:tr w14:paraId="15599EE6">
        <w:tblPrEx>
          <w:tblCellMar>
            <w:top w:w="0" w:type="dxa"/>
            <w:left w:w="108" w:type="dxa"/>
            <w:bottom w:w="0" w:type="dxa"/>
            <w:right w:w="108" w:type="dxa"/>
          </w:tblCellMar>
        </w:tblPrEx>
        <w:tc>
          <w:p w14:paraId="1C096760">
            <w:pPr>
              <w:pStyle w:val="24"/>
              <w:jc w:val="left"/>
            </w:pPr>
            <w:r>
              <w:t>3</w:t>
            </w:r>
          </w:p>
        </w:tc>
        <w:tc>
          <w:p w14:paraId="2045A5E0">
            <w:pPr>
              <w:pStyle w:val="24"/>
              <w:jc w:val="left"/>
            </w:pPr>
            <w:r>
              <w:rPr>
                <w:rFonts w:hint="eastAsia"/>
              </w:rPr>
              <w:t>双极3000，12台安装+2台备用</w:t>
            </w:r>
          </w:p>
        </w:tc>
        <w:tc>
          <w:p w14:paraId="0EAF42FD">
            <w:pPr>
              <w:pStyle w:val="24"/>
              <w:jc w:val="left"/>
            </w:pPr>
            <w:r>
              <w:rPr>
                <w:rFonts w:hint="eastAsia"/>
              </w:rPr>
              <w:t>油浸式，2台安装+1台备用</w:t>
            </w:r>
          </w:p>
        </w:tc>
        <w:tc>
          <w:p w14:paraId="3A073787">
            <w:pPr>
              <w:pStyle w:val="24"/>
              <w:jc w:val="left"/>
            </w:pPr>
            <w:r>
              <w:rPr>
                <w:rFonts w:hint="eastAsia"/>
              </w:rPr>
              <w:t>2组</w:t>
            </w:r>
          </w:p>
        </w:tc>
        <w:tc>
          <w:p w14:paraId="6745B071">
            <w:pPr>
              <w:pStyle w:val="24"/>
              <w:jc w:val="left"/>
            </w:pPr>
            <w:r>
              <w:t>—</w:t>
            </w:r>
          </w:p>
        </w:tc>
        <w:tc>
          <w:p w14:paraId="45B4CAD1">
            <w:pPr>
              <w:pStyle w:val="24"/>
              <w:jc w:val="left"/>
            </w:pPr>
            <w:r>
              <w:t xml:space="preserve">500kV </w:t>
            </w:r>
            <w:r>
              <w:rPr>
                <w:rFonts w:hint="eastAsia"/>
              </w:rPr>
              <w:t>6回</w:t>
            </w:r>
          </w:p>
        </w:tc>
        <w:tc>
          <w:p w14:paraId="151B19F9">
            <w:pPr>
              <w:pStyle w:val="24"/>
              <w:jc w:val="left"/>
            </w:pPr>
            <w:r>
              <w:rPr>
                <w:rFonts w:hint="eastAsia"/>
              </w:rPr>
              <w:t>三/12</w:t>
            </w:r>
          </w:p>
        </w:tc>
        <w:tc>
          <w:p w14:paraId="12D7A1E7">
            <w:pPr>
              <w:pStyle w:val="24"/>
              <w:jc w:val="left"/>
            </w:pPr>
            <w:r>
              <w:rPr>
                <w:rFonts w:hint="eastAsia"/>
              </w:rPr>
              <w:t>屋内</w:t>
            </w:r>
          </w:p>
        </w:tc>
        <w:tc>
          <w:p w14:paraId="4CB7D49C">
            <w:pPr>
              <w:pStyle w:val="24"/>
              <w:jc w:val="left"/>
            </w:pPr>
            <w:r>
              <w:rPr>
                <w:rFonts w:hint="eastAsia"/>
              </w:rPr>
              <w:t>水冷</w:t>
            </w:r>
          </w:p>
        </w:tc>
        <w:tc>
          <w:p w14:paraId="10E3D187">
            <w:pPr>
              <w:pStyle w:val="24"/>
              <w:jc w:val="left"/>
            </w:pPr>
            <w:r>
              <w:rPr>
                <w:rFonts w:hint="eastAsia"/>
              </w:rPr>
              <w:t>瓷柱式</w:t>
            </w:r>
          </w:p>
        </w:tc>
        <w:tc>
          <w:p w14:paraId="2DD73D91">
            <w:pPr>
              <w:pStyle w:val="24"/>
              <w:jc w:val="left"/>
            </w:pPr>
            <w:r>
              <w:t>11.10</w:t>
            </w:r>
          </w:p>
        </w:tc>
      </w:tr>
      <w:tr w14:paraId="0A5A81CB">
        <w:tblPrEx>
          <w:tblCellMar>
            <w:top w:w="0" w:type="dxa"/>
            <w:left w:w="108" w:type="dxa"/>
            <w:bottom w:w="0" w:type="dxa"/>
            <w:right w:w="108" w:type="dxa"/>
          </w:tblCellMar>
        </w:tblPrEx>
        <w:tc>
          <w:p w14:paraId="23D291D3">
            <w:pPr>
              <w:pStyle w:val="24"/>
              <w:jc w:val="left"/>
            </w:pPr>
            <w:r>
              <w:t>4</w:t>
            </w:r>
          </w:p>
        </w:tc>
        <w:tc>
          <w:p w14:paraId="30056B36">
            <w:pPr>
              <w:pStyle w:val="24"/>
              <w:jc w:val="left"/>
            </w:pPr>
            <w:r>
              <w:rPr>
                <w:rFonts w:hint="eastAsia"/>
              </w:rPr>
              <w:t>双极3000，12台安装+2台备用</w:t>
            </w:r>
          </w:p>
        </w:tc>
        <w:tc>
          <w:p w14:paraId="5F733500">
            <w:pPr>
              <w:pStyle w:val="24"/>
              <w:jc w:val="left"/>
            </w:pPr>
            <w:r>
              <w:rPr>
                <w:rFonts w:hint="eastAsia"/>
              </w:rPr>
              <w:t>油浸式，2台安装+1台备用</w:t>
            </w:r>
          </w:p>
        </w:tc>
        <w:tc>
          <w:p w14:paraId="2F4FEF52">
            <w:pPr>
              <w:pStyle w:val="24"/>
              <w:jc w:val="left"/>
            </w:pPr>
            <w:r>
              <w:rPr>
                <w:rFonts w:hint="eastAsia"/>
              </w:rPr>
              <w:t>2组</w:t>
            </w:r>
          </w:p>
        </w:tc>
        <w:tc>
          <w:p w14:paraId="1F7B5291">
            <w:pPr>
              <w:pStyle w:val="24"/>
              <w:jc w:val="left"/>
            </w:pPr>
            <w:r>
              <w:t>2×750</w:t>
            </w:r>
          </w:p>
        </w:tc>
        <w:tc>
          <w:p w14:paraId="32599895">
            <w:pPr>
              <w:pStyle w:val="24"/>
              <w:jc w:val="left"/>
            </w:pPr>
            <w:r>
              <w:t xml:space="preserve">500kV </w:t>
            </w:r>
            <w:r>
              <w:rPr>
                <w:rFonts w:hint="eastAsia"/>
              </w:rPr>
              <w:t>6回、220kV</w:t>
            </w:r>
            <w:r>
              <w:t xml:space="preserve"> </w:t>
            </w:r>
            <w:r>
              <w:rPr>
                <w:rFonts w:hint="eastAsia"/>
              </w:rPr>
              <w:t>12回</w:t>
            </w:r>
          </w:p>
        </w:tc>
        <w:tc>
          <w:p w14:paraId="2C6AA365">
            <w:pPr>
              <w:pStyle w:val="24"/>
              <w:jc w:val="left"/>
            </w:pPr>
            <w:r>
              <w:rPr>
                <w:rFonts w:hint="eastAsia"/>
              </w:rPr>
              <w:t>三/12</w:t>
            </w:r>
          </w:p>
        </w:tc>
        <w:tc>
          <w:p w14:paraId="30EB9F7A">
            <w:pPr>
              <w:pStyle w:val="24"/>
              <w:jc w:val="left"/>
            </w:pPr>
            <w:r>
              <w:rPr>
                <w:rFonts w:hint="eastAsia"/>
              </w:rPr>
              <w:t>屋外</w:t>
            </w:r>
          </w:p>
        </w:tc>
        <w:tc>
          <w:p w14:paraId="57A5A09D">
            <w:pPr>
              <w:pStyle w:val="24"/>
              <w:jc w:val="left"/>
            </w:pPr>
            <w:r>
              <w:rPr>
                <w:rFonts w:hint="eastAsia"/>
              </w:rPr>
              <w:t>水冷</w:t>
            </w:r>
          </w:p>
        </w:tc>
        <w:tc>
          <w:p w14:paraId="45BD28CC">
            <w:pPr>
              <w:pStyle w:val="24"/>
              <w:jc w:val="left"/>
            </w:pPr>
            <w:r>
              <w:rPr>
                <w:rFonts w:hint="eastAsia"/>
              </w:rPr>
              <w:t>瓷柱式</w:t>
            </w:r>
          </w:p>
        </w:tc>
        <w:tc>
          <w:p w14:paraId="2EA31CD5">
            <w:pPr>
              <w:pStyle w:val="24"/>
              <w:jc w:val="left"/>
            </w:pPr>
            <w:r>
              <w:t>20.10</w:t>
            </w:r>
          </w:p>
        </w:tc>
      </w:tr>
    </w:tbl>
    <w:p w14:paraId="7CD381AB"/>
    <w:p w14:paraId="4B86FFD0"/>
    <w:p w14:paraId="04B873E3"/>
    <w:bookmarkEnd w:id="19"/>
    <w:p w14:paraId="6390BAC2">
      <w:pPr>
        <w:pStyle w:val="5"/>
        <w:rPr>
          <w:rFonts w:hint="eastAsia"/>
          <w:b/>
          <w:bCs/>
        </w:rPr>
      </w:pPr>
      <w:bookmarkStart w:id="20" w:name="表4.2.1-阀厅控制楼屋外直流场区单项指标"/>
      <w:r>
        <w:rPr>
          <w:rFonts w:hint="eastAsia"/>
        </w:rPr>
        <w:t>第二节 单项指标</w:t>
      </w:r>
    </w:p>
    <w:p w14:paraId="727E9598">
      <w:pPr>
        <w:pStyle w:val="5"/>
      </w:pPr>
      <w:r>
        <w:rPr>
          <w:rFonts w:hint="eastAsia"/>
          <w:b/>
          <w:bCs/>
        </w:rPr>
        <w:t>表4.2.1</w:t>
      </w:r>
      <w:r>
        <w:rPr>
          <w:b/>
          <w:bCs/>
        </w:rPr>
        <w:t xml:space="preserve"> </w:t>
      </w:r>
      <w:r>
        <w:rPr>
          <w:rFonts w:hint="eastAsia"/>
          <w:b/>
          <w:bCs/>
        </w:rPr>
        <w:t>阀厅控制楼（屋外直流场）区单项指标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DDADDFD">
        <w:tblPrEx>
          <w:tblCellMar>
            <w:top w:w="0" w:type="dxa"/>
            <w:left w:w="108" w:type="dxa"/>
            <w:bottom w:w="0" w:type="dxa"/>
            <w:right w:w="108" w:type="dxa"/>
          </w:tblCellMar>
        </w:tblPrEx>
        <w:trPr>
          <w:tblHeader/>
        </w:trPr>
        <w:tc>
          <w:p w14:paraId="38087792">
            <w:pPr>
              <w:pStyle w:val="24"/>
              <w:jc w:val="left"/>
            </w:pPr>
            <w:r>
              <w:rPr>
                <w:rFonts w:hint="eastAsia"/>
              </w:rPr>
              <w:t>阀厅控制楼横向跨度(m)</w:t>
            </w:r>
          </w:p>
        </w:tc>
        <w:tc>
          <w:p w14:paraId="722D4493">
            <w:pPr>
              <w:pStyle w:val="24"/>
              <w:jc w:val="left"/>
            </w:pPr>
            <w:r>
              <w:rPr>
                <w:rFonts w:hint="eastAsia"/>
              </w:rPr>
              <w:t>阀厅控制楼纵向尺寸(m)</w:t>
            </w:r>
          </w:p>
        </w:tc>
        <w:tc>
          <w:p w14:paraId="07703CFF">
            <w:pPr>
              <w:pStyle w:val="24"/>
              <w:jc w:val="left"/>
            </w:pPr>
            <w:r>
              <w:rPr>
                <w:rFonts w:hint="eastAsia"/>
              </w:rPr>
              <w:t>换流变压器搬运通道宽度(m)</w:t>
            </w:r>
          </w:p>
        </w:tc>
        <w:tc>
          <w:p w14:paraId="3021412B">
            <w:pPr>
              <w:pStyle w:val="24"/>
              <w:jc w:val="left"/>
            </w:pPr>
            <w:r>
              <w:rPr>
                <w:rFonts w:hint="eastAsia"/>
              </w:rPr>
              <w:t>场地纵横向尺寸(m×m)</w:t>
            </w:r>
          </w:p>
        </w:tc>
        <w:tc>
          <w:p w14:paraId="65ECF135">
            <w:pPr>
              <w:pStyle w:val="24"/>
              <w:jc w:val="left"/>
            </w:pPr>
            <w:r>
              <w:rPr>
                <w:rFonts w:hint="eastAsia"/>
              </w:rPr>
              <w:t>单项用地(hm²)</w:t>
            </w:r>
          </w:p>
        </w:tc>
      </w:tr>
      <w:tr w14:paraId="6784A9DA">
        <w:tblPrEx>
          <w:tblCellMar>
            <w:top w:w="0" w:type="dxa"/>
            <w:left w:w="108" w:type="dxa"/>
            <w:bottom w:w="0" w:type="dxa"/>
            <w:right w:w="108" w:type="dxa"/>
          </w:tblCellMar>
        </w:tblPrEx>
        <w:tc>
          <w:p w14:paraId="2DCBBB14">
            <w:pPr>
              <w:pStyle w:val="24"/>
              <w:jc w:val="left"/>
            </w:pPr>
            <w:r>
              <w:rPr>
                <w:rFonts w:hint="eastAsia"/>
              </w:rPr>
              <w:t>21.90（27.90）</w:t>
            </w:r>
          </w:p>
        </w:tc>
        <w:tc>
          <w:p w14:paraId="5B3E8B27">
            <w:pPr>
              <w:pStyle w:val="24"/>
              <w:jc w:val="left"/>
            </w:pPr>
            <w:r>
              <w:t>31.50</w:t>
            </w:r>
          </w:p>
        </w:tc>
        <w:tc>
          <w:p w14:paraId="4DF0D451">
            <w:pPr>
              <w:pStyle w:val="24"/>
              <w:jc w:val="left"/>
            </w:pPr>
            <w:r>
              <w:t>56×227.60</w:t>
            </w:r>
          </w:p>
        </w:tc>
        <w:tc>
          <w:p w14:paraId="64A13C5D">
            <w:pPr>
              <w:pStyle w:val="24"/>
              <w:jc w:val="left"/>
            </w:pPr>
            <w:r>
              <w:t>28</w:t>
            </w:r>
          </w:p>
        </w:tc>
        <w:tc>
          <w:p w14:paraId="0403B251">
            <w:pPr>
              <w:pStyle w:val="24"/>
              <w:jc w:val="left"/>
            </w:pPr>
            <w:r>
              <w:t>176.5×88.5</w:t>
            </w:r>
          </w:p>
        </w:tc>
      </w:tr>
    </w:tbl>
    <w:p w14:paraId="5DC6BC69">
      <w:pPr>
        <w:pStyle w:val="3"/>
      </w:pPr>
      <w:r>
        <w:rPr>
          <w:rFonts w:hint="eastAsia"/>
        </w:rPr>
        <w:t>注：</w:t>
      </w:r>
    </w:p>
    <w:p w14:paraId="6B71A390">
      <w:pPr>
        <w:pStyle w:val="24"/>
        <w:numPr>
          <w:ilvl w:val="0"/>
          <w:numId w:val="1"/>
        </w:numPr>
      </w:pPr>
      <w:r>
        <w:rPr>
          <w:rFonts w:hint="eastAsia"/>
        </w:rPr>
        <w:t>阀厅和控制楼纵、横向尺寸以墙中心线尺寸确定。阀厅的横向尺寸因阀塔的布置形式不同而有所差异，但本区域的场地尺寸和面积相差不大。</w:t>
      </w:r>
    </w:p>
    <w:p w14:paraId="264BBB8A">
      <w:pPr>
        <w:pStyle w:val="24"/>
        <w:numPr>
          <w:ilvl w:val="0"/>
          <w:numId w:val="1"/>
        </w:numPr>
      </w:pPr>
      <w:r>
        <w:rPr>
          <w:rFonts w:hint="eastAsia"/>
        </w:rPr>
        <w:t>区域场地用地指标以环阀厅和控制楼区域的道路中心线计算，主要包含阀厅、控制楼、换流变压器、平波电抗器、换流阀二次冷却设备、搬运轨道。</w:t>
      </w:r>
    </w:p>
    <w:p w14:paraId="71E41005">
      <w:pPr>
        <w:pStyle w:val="24"/>
        <w:numPr>
          <w:ilvl w:val="0"/>
          <w:numId w:val="1"/>
        </w:numPr>
      </w:pPr>
      <w:r>
        <w:rPr>
          <w:rFonts w:hint="eastAsia"/>
        </w:rPr>
        <w:t>搬运通道宽度以防火墙外端至换流变压器侧道路边线计算。</w:t>
      </w:r>
    </w:p>
    <w:bookmarkEnd w:id="20"/>
    <w:p w14:paraId="56ECB4BA">
      <w:pPr>
        <w:pStyle w:val="5"/>
      </w:pPr>
      <w:bookmarkStart w:id="21" w:name="表4.2.2-阀厅控制楼屋内直流场区单项指标"/>
      <w:r>
        <w:rPr>
          <w:rFonts w:hint="eastAsia"/>
          <w:b/>
          <w:bCs/>
        </w:rPr>
        <w:t>表4.2.2</w:t>
      </w:r>
      <w:r>
        <w:rPr>
          <w:b/>
          <w:bCs/>
        </w:rPr>
        <w:t xml:space="preserve"> </w:t>
      </w:r>
      <w:r>
        <w:rPr>
          <w:rFonts w:hint="eastAsia"/>
          <w:b/>
          <w:bCs/>
        </w:rPr>
        <w:t>阀厅控制楼（屋内直流场）区单项指标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1D66C580">
        <w:tblPrEx>
          <w:tblCellMar>
            <w:top w:w="0" w:type="dxa"/>
            <w:left w:w="108" w:type="dxa"/>
            <w:bottom w:w="0" w:type="dxa"/>
            <w:right w:w="108" w:type="dxa"/>
          </w:tblCellMar>
        </w:tblPrEx>
        <w:trPr>
          <w:tblHeader/>
        </w:trPr>
        <w:tc>
          <w:p w14:paraId="027CF8D6">
            <w:pPr>
              <w:pStyle w:val="24"/>
              <w:jc w:val="left"/>
            </w:pPr>
            <w:r>
              <w:rPr>
                <w:rFonts w:hint="eastAsia"/>
              </w:rPr>
              <w:t>阀厅控制楼横向跨度(m)</w:t>
            </w:r>
          </w:p>
        </w:tc>
        <w:tc>
          <w:p w14:paraId="62822EFE">
            <w:pPr>
              <w:pStyle w:val="24"/>
              <w:jc w:val="left"/>
            </w:pPr>
            <w:r>
              <w:rPr>
                <w:rFonts w:hint="eastAsia"/>
              </w:rPr>
              <w:t>阀厅控制楼纵向尺寸(m)</w:t>
            </w:r>
          </w:p>
        </w:tc>
        <w:tc>
          <w:p w14:paraId="63EFEAAE">
            <w:pPr>
              <w:pStyle w:val="24"/>
              <w:jc w:val="left"/>
            </w:pPr>
            <w:r>
              <w:rPr>
                <w:rFonts w:hint="eastAsia"/>
              </w:rPr>
              <w:t>换流变压器搬运通道宽度(m)</w:t>
            </w:r>
          </w:p>
        </w:tc>
        <w:tc>
          <w:p w14:paraId="2B5925DB">
            <w:pPr>
              <w:pStyle w:val="24"/>
              <w:jc w:val="left"/>
            </w:pPr>
            <w:r>
              <w:rPr>
                <w:rFonts w:hint="eastAsia"/>
              </w:rPr>
              <w:t>场地纵横向尺寸(m×m)</w:t>
            </w:r>
          </w:p>
        </w:tc>
        <w:tc>
          <w:p w14:paraId="32B04BE6">
            <w:pPr>
              <w:pStyle w:val="24"/>
              <w:jc w:val="left"/>
            </w:pPr>
            <w:r>
              <w:rPr>
                <w:rFonts w:hint="eastAsia"/>
              </w:rPr>
              <w:t>单项用地(hm²)</w:t>
            </w:r>
          </w:p>
        </w:tc>
      </w:tr>
      <w:tr w14:paraId="2406A7BE">
        <w:tblPrEx>
          <w:tblCellMar>
            <w:top w:w="0" w:type="dxa"/>
            <w:left w:w="108" w:type="dxa"/>
            <w:bottom w:w="0" w:type="dxa"/>
            <w:right w:w="108" w:type="dxa"/>
          </w:tblCellMar>
        </w:tblPrEx>
        <w:tc>
          <w:p w14:paraId="05098256">
            <w:pPr>
              <w:pStyle w:val="24"/>
              <w:jc w:val="left"/>
            </w:pPr>
            <w:r>
              <w:rPr>
                <w:rFonts w:hint="eastAsia"/>
              </w:rPr>
              <w:t>21.90（27.90）</w:t>
            </w:r>
          </w:p>
        </w:tc>
        <w:tc>
          <w:p w14:paraId="79FE0FCB">
            <w:pPr>
              <w:pStyle w:val="24"/>
              <w:jc w:val="left"/>
            </w:pPr>
            <w:r>
              <w:t>31.50</w:t>
            </w:r>
          </w:p>
        </w:tc>
        <w:tc>
          <w:p w14:paraId="20F1DDE9">
            <w:pPr>
              <w:pStyle w:val="24"/>
              <w:jc w:val="left"/>
            </w:pPr>
            <w:r>
              <w:t>56×227.60</w:t>
            </w:r>
          </w:p>
        </w:tc>
        <w:tc>
          <w:p w14:paraId="5E6F9882">
            <w:pPr>
              <w:pStyle w:val="24"/>
              <w:jc w:val="left"/>
            </w:pPr>
            <w:r>
              <w:t>28</w:t>
            </w:r>
          </w:p>
        </w:tc>
        <w:tc>
          <w:p w14:paraId="76450409">
            <w:pPr>
              <w:pStyle w:val="24"/>
              <w:jc w:val="left"/>
            </w:pPr>
            <w:r>
              <w:t>180×62</w:t>
            </w:r>
          </w:p>
        </w:tc>
      </w:tr>
    </w:tbl>
    <w:p w14:paraId="76DCB978">
      <w:pPr>
        <w:pStyle w:val="3"/>
      </w:pPr>
      <w:r>
        <w:rPr>
          <w:rFonts w:hint="eastAsia"/>
        </w:rPr>
        <w:t>注：</w:t>
      </w:r>
    </w:p>
    <w:p w14:paraId="206AE5C4">
      <w:pPr>
        <w:pStyle w:val="24"/>
        <w:numPr>
          <w:ilvl w:val="0"/>
          <w:numId w:val="2"/>
        </w:numPr>
      </w:pPr>
      <w:r>
        <w:rPr>
          <w:rFonts w:hint="eastAsia"/>
        </w:rPr>
        <w:t>场地用地指标以阀厅与户内直流场之间的轴线与场地周围道路中心线和围墙轴线内面积计算。主要包含阀厅、控制楼、换流变压器、平波电抗器、搬运轨道等。</w:t>
      </w:r>
    </w:p>
    <w:p w14:paraId="5EFCA908">
      <w:pPr>
        <w:pStyle w:val="24"/>
        <w:numPr>
          <w:ilvl w:val="0"/>
          <w:numId w:val="2"/>
        </w:numPr>
      </w:pPr>
      <w:r>
        <w:rPr>
          <w:rFonts w:hint="eastAsia"/>
        </w:rPr>
        <w:t>阀厅和控制楼纵、横向尺寸以墙中心线尺寸确定。阀厅的横向尺寸因阀塔的布置形式不同而有所差异，但本区域的场地尺寸和面积相差不大。</w:t>
      </w:r>
    </w:p>
    <w:p w14:paraId="2F9CE3D2">
      <w:pPr>
        <w:pStyle w:val="24"/>
        <w:numPr>
          <w:ilvl w:val="0"/>
          <w:numId w:val="2"/>
        </w:numPr>
      </w:pPr>
      <w:r>
        <w:rPr>
          <w:rFonts w:hint="eastAsia"/>
        </w:rPr>
        <w:t>搬运通道宽度以防火墙外墙至换流变压器侧道路边线计算。</w:t>
      </w:r>
    </w:p>
    <w:p w14:paraId="1A32D228"/>
    <w:bookmarkEnd w:id="21"/>
    <w:p w14:paraId="44D3686B">
      <w:pPr>
        <w:pStyle w:val="5"/>
      </w:pPr>
      <w:bookmarkStart w:id="22" w:name="表4.2.3-屋外直流场区单项指标"/>
      <w:r>
        <w:rPr>
          <w:rFonts w:hint="eastAsia"/>
          <w:b/>
          <w:bCs/>
        </w:rPr>
        <w:t>表4.2.3</w:t>
      </w:r>
      <w:r>
        <w:rPr>
          <w:b/>
          <w:bCs/>
        </w:rPr>
        <w:t xml:space="preserve"> </w:t>
      </w:r>
      <w:r>
        <w:rPr>
          <w:rFonts w:hint="eastAsia"/>
          <w:b/>
          <w:bCs/>
        </w:rPr>
        <w:t>屋外直流场区单项指标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6422A34C">
        <w:trPr>
          <w:tblHeader/>
        </w:trPr>
        <w:tc>
          <w:p w14:paraId="30ACA59E">
            <w:pPr>
              <w:pStyle w:val="24"/>
              <w:jc w:val="left"/>
            </w:pPr>
            <w:r>
              <w:rPr>
                <w:rFonts w:hint="eastAsia"/>
              </w:rPr>
              <w:t>横向尺寸(m)</w:t>
            </w:r>
          </w:p>
        </w:tc>
        <w:tc>
          <w:p w14:paraId="6E87673F">
            <w:pPr>
              <w:pStyle w:val="24"/>
              <w:jc w:val="left"/>
            </w:pPr>
            <w:r>
              <w:rPr>
                <w:rFonts w:hint="eastAsia"/>
              </w:rPr>
              <w:t>纵向尺寸(m)</w:t>
            </w:r>
          </w:p>
        </w:tc>
        <w:tc>
          <w:p w14:paraId="106786A0">
            <w:pPr>
              <w:pStyle w:val="24"/>
              <w:jc w:val="left"/>
            </w:pPr>
            <w:r>
              <w:rPr>
                <w:rFonts w:hint="eastAsia"/>
              </w:rPr>
              <w:t>单项用地(hm²)</w:t>
            </w:r>
          </w:p>
        </w:tc>
      </w:tr>
      <w:tr w14:paraId="7A61389A">
        <w:tblPrEx>
          <w:tblCellMar>
            <w:top w:w="0" w:type="dxa"/>
            <w:left w:w="108" w:type="dxa"/>
            <w:bottom w:w="0" w:type="dxa"/>
            <w:right w:w="108" w:type="dxa"/>
          </w:tblCellMar>
        </w:tblPrEx>
        <w:tc>
          <w:p w14:paraId="6243071B">
            <w:pPr>
              <w:pStyle w:val="24"/>
              <w:jc w:val="left"/>
            </w:pPr>
            <w:r>
              <w:t>176.50</w:t>
            </w:r>
          </w:p>
        </w:tc>
        <w:tc>
          <w:p w14:paraId="663A58C3">
            <w:pPr>
              <w:pStyle w:val="24"/>
              <w:jc w:val="left"/>
            </w:pPr>
            <w:r>
              <w:t>75.00</w:t>
            </w:r>
          </w:p>
        </w:tc>
        <w:tc>
          <w:p w14:paraId="3F5A379A">
            <w:pPr>
              <w:pStyle w:val="24"/>
              <w:jc w:val="left"/>
            </w:pPr>
            <w:r>
              <w:t>1.41</w:t>
            </w:r>
          </w:p>
        </w:tc>
      </w:tr>
    </w:tbl>
    <w:p w14:paraId="1FAEB115">
      <w:pPr>
        <w:pStyle w:val="3"/>
      </w:pPr>
      <w:r>
        <w:rPr>
          <w:rFonts w:hint="eastAsia"/>
        </w:rPr>
        <w:t>注：</w:t>
      </w:r>
    </w:p>
    <w:p w14:paraId="4D249177">
      <w:pPr>
        <w:pStyle w:val="24"/>
        <w:numPr>
          <w:ilvl w:val="0"/>
          <w:numId w:val="3"/>
        </w:numPr>
      </w:pPr>
      <w:r>
        <w:rPr>
          <w:rFonts w:hint="eastAsia"/>
        </w:rPr>
        <w:t>纵横向尺寸以两侧道路中心线尺寸确定。</w:t>
      </w:r>
    </w:p>
    <w:p w14:paraId="299E00DA">
      <w:pPr>
        <w:pStyle w:val="24"/>
        <w:numPr>
          <w:ilvl w:val="0"/>
          <w:numId w:val="3"/>
        </w:numPr>
      </w:pPr>
      <w:r>
        <w:rPr>
          <w:rFonts w:hint="eastAsia"/>
        </w:rPr>
        <w:t>用地指标以环直流场的围墙轴线和道路中心线计算。</w:t>
      </w:r>
    </w:p>
    <w:p w14:paraId="10C824AF"/>
    <w:bookmarkEnd w:id="22"/>
    <w:p w14:paraId="79952A51">
      <w:pPr>
        <w:pStyle w:val="5"/>
      </w:pPr>
      <w:bookmarkStart w:id="23" w:name="表4.2.4-屋内直流场区单项指标"/>
      <w:r>
        <w:rPr>
          <w:rFonts w:hint="eastAsia"/>
          <w:b/>
          <w:bCs/>
        </w:rPr>
        <w:t>表4.2.4</w:t>
      </w:r>
      <w:r>
        <w:rPr>
          <w:b/>
          <w:bCs/>
        </w:rPr>
        <w:t xml:space="preserve"> </w:t>
      </w:r>
      <w:r>
        <w:rPr>
          <w:rFonts w:hint="eastAsia"/>
          <w:b/>
          <w:bCs/>
        </w:rPr>
        <w:t>屋内直流场区单项指标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37EF17F1">
        <w:tblPrEx>
          <w:tblCellMar>
            <w:top w:w="0" w:type="dxa"/>
            <w:left w:w="108" w:type="dxa"/>
            <w:bottom w:w="0" w:type="dxa"/>
            <w:right w:w="108" w:type="dxa"/>
          </w:tblCellMar>
        </w:tblPrEx>
        <w:trPr>
          <w:tblHeader/>
        </w:trPr>
        <w:tc>
          <w:p w14:paraId="5B675880">
            <w:pPr>
              <w:pStyle w:val="24"/>
              <w:jc w:val="left"/>
            </w:pPr>
            <w:r>
              <w:rPr>
                <w:rFonts w:hint="eastAsia"/>
              </w:rPr>
              <w:t>横向尺寸(m)</w:t>
            </w:r>
          </w:p>
        </w:tc>
        <w:tc>
          <w:p w14:paraId="125BFEC2">
            <w:pPr>
              <w:pStyle w:val="24"/>
              <w:jc w:val="left"/>
            </w:pPr>
            <w:r>
              <w:rPr>
                <w:rFonts w:hint="eastAsia"/>
              </w:rPr>
              <w:t>纵向尺寸(m)</w:t>
            </w:r>
          </w:p>
        </w:tc>
        <w:tc>
          <w:p w14:paraId="13928625">
            <w:pPr>
              <w:pStyle w:val="24"/>
              <w:jc w:val="left"/>
            </w:pPr>
            <w:r>
              <w:rPr>
                <w:rFonts w:hint="eastAsia"/>
              </w:rPr>
              <w:t>单项用地(hm²)</w:t>
            </w:r>
          </w:p>
        </w:tc>
      </w:tr>
      <w:tr w14:paraId="1055D09C">
        <w:tblPrEx>
          <w:tblCellMar>
            <w:top w:w="0" w:type="dxa"/>
            <w:left w:w="108" w:type="dxa"/>
            <w:bottom w:w="0" w:type="dxa"/>
            <w:right w:w="108" w:type="dxa"/>
          </w:tblCellMar>
        </w:tblPrEx>
        <w:tc>
          <w:p w14:paraId="6D302676">
            <w:pPr>
              <w:pStyle w:val="24"/>
              <w:jc w:val="left"/>
            </w:pPr>
            <w:r>
              <w:t>180.00</w:t>
            </w:r>
          </w:p>
        </w:tc>
        <w:tc>
          <w:p w14:paraId="1F46A9A7">
            <w:pPr>
              <w:pStyle w:val="24"/>
              <w:jc w:val="left"/>
            </w:pPr>
            <w:r>
              <w:t>69.00</w:t>
            </w:r>
          </w:p>
        </w:tc>
        <w:tc>
          <w:p w14:paraId="10F7B30B">
            <w:pPr>
              <w:pStyle w:val="24"/>
              <w:jc w:val="left"/>
            </w:pPr>
            <w:r>
              <w:t>1.24</w:t>
            </w:r>
          </w:p>
        </w:tc>
      </w:tr>
    </w:tbl>
    <w:p w14:paraId="7E20E623">
      <w:pPr>
        <w:pStyle w:val="3"/>
      </w:pPr>
      <w:r>
        <w:rPr>
          <w:rFonts w:hint="eastAsia"/>
        </w:rPr>
        <w:t>注：</w:t>
      </w:r>
    </w:p>
    <w:p w14:paraId="2B898752">
      <w:pPr>
        <w:pStyle w:val="24"/>
        <w:numPr>
          <w:ilvl w:val="0"/>
          <w:numId w:val="4"/>
        </w:numPr>
      </w:pPr>
      <w:r>
        <w:rPr>
          <w:rFonts w:hint="eastAsia"/>
        </w:rPr>
        <w:t>纵向尺寸以屋内直流场与阀厅轴线至直流出线侧围墙轴尺寸确定，横向尺寸以阀厅两端道路中心线尺寸确定。</w:t>
      </w:r>
    </w:p>
    <w:p w14:paraId="7B3338DD">
      <w:pPr>
        <w:pStyle w:val="24"/>
        <w:numPr>
          <w:ilvl w:val="0"/>
          <w:numId w:val="4"/>
        </w:numPr>
      </w:pPr>
      <w:r>
        <w:rPr>
          <w:rFonts w:hint="eastAsia"/>
        </w:rPr>
        <w:t>用地指标以屋内直流场两侧道路中心线和出线侧围墙中心线包围的面积计算。</w:t>
      </w:r>
    </w:p>
    <w:p w14:paraId="661D6C7A"/>
    <w:bookmarkEnd w:id="23"/>
    <w:p w14:paraId="325818A1">
      <w:pPr>
        <w:pStyle w:val="5"/>
      </w:pPr>
      <w:bookmarkStart w:id="24" w:name="表4.2.5-500kv屋外交流配电装置区单项指标"/>
      <w:r>
        <w:rPr>
          <w:rFonts w:hint="eastAsia"/>
          <w:b/>
          <w:bCs/>
        </w:rPr>
        <w:t>表4.2.5</w:t>
      </w:r>
      <w:r>
        <w:rPr>
          <w:b/>
          <w:bCs/>
        </w:rPr>
        <w:t xml:space="preserve"> </w:t>
      </w:r>
      <w:r>
        <w:rPr>
          <w:rFonts w:hint="eastAsia"/>
          <w:b/>
          <w:bCs/>
        </w:rPr>
        <w:t>500kV屋外交流配电装置区单项指标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0741C348">
        <w:tblPrEx>
          <w:tblCellMar>
            <w:top w:w="0" w:type="dxa"/>
            <w:left w:w="108" w:type="dxa"/>
            <w:bottom w:w="0" w:type="dxa"/>
            <w:right w:w="108" w:type="dxa"/>
          </w:tblCellMar>
        </w:tblPrEx>
        <w:trPr>
          <w:tblHeader/>
        </w:trPr>
        <w:tc>
          <w:p w14:paraId="72C9B6B5">
            <w:pPr>
              <w:pStyle w:val="24"/>
              <w:jc w:val="left"/>
            </w:pPr>
            <w:r>
              <w:rPr>
                <w:rFonts w:hint="eastAsia"/>
              </w:rPr>
              <w:t>横向尺寸(m)</w:t>
            </w:r>
          </w:p>
        </w:tc>
        <w:tc>
          <w:p w14:paraId="712BE2BC">
            <w:pPr>
              <w:pStyle w:val="24"/>
              <w:jc w:val="left"/>
            </w:pPr>
            <w:r>
              <w:rPr>
                <w:rFonts w:hint="eastAsia"/>
              </w:rPr>
              <w:t>纵向尺寸(m)</w:t>
            </w:r>
          </w:p>
        </w:tc>
        <w:tc>
          <w:p w14:paraId="63BB1702">
            <w:pPr>
              <w:pStyle w:val="24"/>
              <w:jc w:val="left"/>
            </w:pPr>
            <w:r>
              <w:rPr>
                <w:rFonts w:hint="eastAsia"/>
              </w:rPr>
              <w:t>单项用地(hm²)</w:t>
            </w:r>
          </w:p>
        </w:tc>
      </w:tr>
      <w:tr w14:paraId="14E734A7">
        <w:tblPrEx>
          <w:tblCellMar>
            <w:top w:w="0" w:type="dxa"/>
            <w:left w:w="108" w:type="dxa"/>
            <w:bottom w:w="0" w:type="dxa"/>
            <w:right w:w="108" w:type="dxa"/>
          </w:tblCellMar>
        </w:tblPrEx>
        <w:tc>
          <w:p w14:paraId="02AEC76B">
            <w:pPr>
              <w:pStyle w:val="24"/>
              <w:jc w:val="left"/>
            </w:pPr>
            <w:r>
              <w:t>152.00</w:t>
            </w:r>
          </w:p>
        </w:tc>
        <w:tc>
          <w:p w14:paraId="4AF16D77">
            <w:pPr>
              <w:pStyle w:val="24"/>
              <w:jc w:val="left"/>
            </w:pPr>
            <w:r>
              <w:t>220.00</w:t>
            </w:r>
          </w:p>
        </w:tc>
        <w:tc>
          <w:p w14:paraId="0F304C78">
            <w:pPr>
              <w:pStyle w:val="24"/>
              <w:jc w:val="left"/>
            </w:pPr>
            <w:r>
              <w:t>3.34</w:t>
            </w:r>
          </w:p>
        </w:tc>
      </w:tr>
    </w:tbl>
    <w:p w14:paraId="5BEC8A7E">
      <w:pPr>
        <w:pStyle w:val="3"/>
      </w:pPr>
      <w:r>
        <w:rPr>
          <w:rFonts w:hint="eastAsia"/>
        </w:rPr>
        <w:t>注：</w:t>
      </w:r>
    </w:p>
    <w:p w14:paraId="5419F6F3">
      <w:pPr>
        <w:pStyle w:val="24"/>
        <w:numPr>
          <w:ilvl w:val="0"/>
          <w:numId w:val="5"/>
        </w:numPr>
      </w:pPr>
      <w:r>
        <w:rPr>
          <w:rFonts w:hint="eastAsia"/>
        </w:rPr>
        <w:t>横向尺寸以两侧道路中心线尺寸确定，纵向尺寸以固定端道路中心线至扩建端围墙尺寸确定。</w:t>
      </w:r>
    </w:p>
    <w:p w14:paraId="1BEF1942">
      <w:pPr>
        <w:pStyle w:val="24"/>
        <w:numPr>
          <w:ilvl w:val="0"/>
          <w:numId w:val="5"/>
        </w:numPr>
      </w:pPr>
      <w:r>
        <w:rPr>
          <w:rFonts w:hint="eastAsia"/>
        </w:rPr>
        <w:t>最外侧间隔宽度为29m，其他间隔宽度为28m。</w:t>
      </w:r>
    </w:p>
    <w:p w14:paraId="3935AB72"/>
    <w:bookmarkEnd w:id="24"/>
    <w:p w14:paraId="243757AD">
      <w:pPr>
        <w:pStyle w:val="5"/>
      </w:pPr>
      <w:bookmarkStart w:id="25" w:name="表4.2.6-500kv屋内gis区单项指标"/>
      <w:r>
        <w:rPr>
          <w:rFonts w:hint="eastAsia"/>
          <w:b/>
          <w:bCs/>
        </w:rPr>
        <w:t>表4.2.6</w:t>
      </w:r>
      <w:r>
        <w:rPr>
          <w:b/>
          <w:bCs/>
        </w:rPr>
        <w:t xml:space="preserve"> </w:t>
      </w:r>
      <w:r>
        <w:rPr>
          <w:rFonts w:hint="eastAsia"/>
          <w:b/>
          <w:bCs/>
        </w:rPr>
        <w:t>500kV屋内GIS区单项指标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33F42857">
        <w:tblPrEx>
          <w:tblCellMar>
            <w:top w:w="0" w:type="dxa"/>
            <w:left w:w="108" w:type="dxa"/>
            <w:bottom w:w="0" w:type="dxa"/>
            <w:right w:w="108" w:type="dxa"/>
          </w:tblCellMar>
        </w:tblPrEx>
        <w:trPr>
          <w:tblHeader/>
        </w:trPr>
        <w:tc>
          <w:p w14:paraId="28C4CD3F">
            <w:pPr>
              <w:pStyle w:val="24"/>
              <w:jc w:val="left"/>
            </w:pPr>
            <w:r>
              <w:rPr>
                <w:rFonts w:hint="eastAsia"/>
              </w:rPr>
              <w:t>横向尺寸(m)</w:t>
            </w:r>
          </w:p>
        </w:tc>
        <w:tc>
          <w:p w14:paraId="12F96A49">
            <w:pPr>
              <w:pStyle w:val="24"/>
              <w:jc w:val="left"/>
            </w:pPr>
            <w:r>
              <w:rPr>
                <w:rFonts w:hint="eastAsia"/>
              </w:rPr>
              <w:t>纵向尺寸(m)</w:t>
            </w:r>
          </w:p>
        </w:tc>
        <w:tc>
          <w:p w14:paraId="38889109">
            <w:pPr>
              <w:pStyle w:val="24"/>
              <w:jc w:val="left"/>
            </w:pPr>
            <w:r>
              <w:rPr>
                <w:rFonts w:hint="eastAsia"/>
              </w:rPr>
              <w:t>单项用地(hm²)</w:t>
            </w:r>
          </w:p>
        </w:tc>
      </w:tr>
      <w:tr w14:paraId="499F312A">
        <w:tblPrEx>
          <w:tblCellMar>
            <w:top w:w="0" w:type="dxa"/>
            <w:left w:w="108" w:type="dxa"/>
            <w:bottom w:w="0" w:type="dxa"/>
            <w:right w:w="108" w:type="dxa"/>
          </w:tblCellMar>
        </w:tblPrEx>
        <w:tc>
          <w:p w14:paraId="42482944">
            <w:pPr>
              <w:pStyle w:val="24"/>
              <w:jc w:val="left"/>
            </w:pPr>
            <w:r>
              <w:t>80.50</w:t>
            </w:r>
          </w:p>
        </w:tc>
        <w:tc>
          <w:p w14:paraId="533B2D73">
            <w:pPr>
              <w:pStyle w:val="24"/>
              <w:jc w:val="left"/>
            </w:pPr>
            <w:r>
              <w:t>159.00</w:t>
            </w:r>
          </w:p>
        </w:tc>
        <w:tc>
          <w:p w14:paraId="20ABD22D">
            <w:pPr>
              <w:pStyle w:val="24"/>
              <w:jc w:val="left"/>
            </w:pPr>
            <w:r>
              <w:t>1.28</w:t>
            </w:r>
          </w:p>
        </w:tc>
      </w:tr>
    </w:tbl>
    <w:p w14:paraId="4F8A31CF">
      <w:pPr>
        <w:pStyle w:val="3"/>
      </w:pPr>
      <w:r>
        <w:rPr>
          <w:rFonts w:hint="eastAsia"/>
        </w:rPr>
        <w:t>注：</w:t>
      </w:r>
    </w:p>
    <w:p w14:paraId="4ACD7DBE">
      <w:pPr>
        <w:pStyle w:val="24"/>
        <w:numPr>
          <w:ilvl w:val="0"/>
          <w:numId w:val="6"/>
        </w:numPr>
      </w:pPr>
      <w:r>
        <w:rPr>
          <w:rFonts w:hint="eastAsia"/>
        </w:rPr>
        <w:t>横向尺寸以换流变压器搬运通道前道路中心线至出线侧围墙尺寸确定，纵向尺寸以户内GIS室外两端道路中心线墙尺寸确定。</w:t>
      </w:r>
    </w:p>
    <w:p w14:paraId="57A304D7">
      <w:pPr>
        <w:pStyle w:val="24"/>
        <w:numPr>
          <w:ilvl w:val="0"/>
          <w:numId w:val="6"/>
        </w:numPr>
      </w:pPr>
      <w:r>
        <w:rPr>
          <w:rFonts w:hint="eastAsia"/>
        </w:rPr>
        <w:t>每回出线间隔宽度为27m。</w:t>
      </w:r>
    </w:p>
    <w:p w14:paraId="05650430"/>
    <w:bookmarkEnd w:id="25"/>
    <w:p w14:paraId="11553E5D">
      <w:pPr>
        <w:pStyle w:val="5"/>
      </w:pPr>
      <w:bookmarkStart w:id="26" w:name="表4.2.7-500kv高压并联电抗器区单项指标"/>
      <w:r>
        <w:rPr>
          <w:rFonts w:hint="eastAsia"/>
          <w:b/>
          <w:bCs/>
        </w:rPr>
        <w:t>表4.2.7</w:t>
      </w:r>
      <w:r>
        <w:rPr>
          <w:b/>
          <w:bCs/>
        </w:rPr>
        <w:t xml:space="preserve"> </w:t>
      </w:r>
      <w:r>
        <w:rPr>
          <w:rFonts w:hint="eastAsia"/>
          <w:b/>
          <w:bCs/>
        </w:rPr>
        <w:t>500kV高压并联电抗器区单项指标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207EE1D8">
        <w:tblPrEx>
          <w:tblCellMar>
            <w:top w:w="0" w:type="dxa"/>
            <w:left w:w="108" w:type="dxa"/>
            <w:bottom w:w="0" w:type="dxa"/>
            <w:right w:w="108" w:type="dxa"/>
          </w:tblCellMar>
        </w:tblPrEx>
        <w:trPr>
          <w:tblHeader/>
        </w:trPr>
        <w:tc>
          <w:p w14:paraId="14982F80">
            <w:pPr>
              <w:pStyle w:val="24"/>
              <w:jc w:val="left"/>
            </w:pPr>
            <w:r>
              <w:rPr>
                <w:rFonts w:hint="eastAsia"/>
              </w:rPr>
              <w:t>横向尺寸(m)</w:t>
            </w:r>
          </w:p>
        </w:tc>
        <w:tc>
          <w:p w14:paraId="5522E344">
            <w:pPr>
              <w:pStyle w:val="24"/>
              <w:jc w:val="left"/>
            </w:pPr>
            <w:r>
              <w:rPr>
                <w:rFonts w:hint="eastAsia"/>
              </w:rPr>
              <w:t>纵向尺寸(m)</w:t>
            </w:r>
          </w:p>
        </w:tc>
        <w:tc>
          <w:p w14:paraId="3D88624E">
            <w:pPr>
              <w:pStyle w:val="24"/>
              <w:jc w:val="left"/>
            </w:pPr>
            <w:r>
              <w:rPr>
                <w:rFonts w:hint="eastAsia"/>
              </w:rPr>
              <w:t>单项用地(hm²)</w:t>
            </w:r>
          </w:p>
        </w:tc>
      </w:tr>
      <w:tr w14:paraId="105071AD">
        <w:tblPrEx>
          <w:tblCellMar>
            <w:top w:w="0" w:type="dxa"/>
            <w:left w:w="108" w:type="dxa"/>
            <w:bottom w:w="0" w:type="dxa"/>
            <w:right w:w="108" w:type="dxa"/>
          </w:tblCellMar>
        </w:tblPrEx>
        <w:tc>
          <w:p w14:paraId="02AEBA4A">
            <w:pPr>
              <w:pStyle w:val="24"/>
              <w:jc w:val="left"/>
            </w:pPr>
            <w:r>
              <w:t>31.00</w:t>
            </w:r>
          </w:p>
        </w:tc>
        <w:tc>
          <w:p w14:paraId="121F7684">
            <w:pPr>
              <w:pStyle w:val="24"/>
              <w:jc w:val="left"/>
            </w:pPr>
            <w:r>
              <w:t>73.50</w:t>
            </w:r>
          </w:p>
        </w:tc>
        <w:tc>
          <w:p w14:paraId="7822E387">
            <w:pPr>
              <w:pStyle w:val="24"/>
              <w:jc w:val="left"/>
            </w:pPr>
            <w:r>
              <w:t>0.25</w:t>
            </w:r>
          </w:p>
        </w:tc>
      </w:tr>
    </w:tbl>
    <w:p w14:paraId="686638BF">
      <w:pPr>
        <w:pStyle w:val="3"/>
      </w:pPr>
      <w:r>
        <w:rPr>
          <w:rFonts w:hint="eastAsia"/>
        </w:rPr>
        <w:t>注：纵横向尺寸以两侧道路中心线和外包围墙中心尺寸确定。</w:t>
      </w:r>
    </w:p>
    <w:p w14:paraId="65B35493"/>
    <w:bookmarkEnd w:id="26"/>
    <w:p w14:paraId="45EB642D">
      <w:pPr>
        <w:pStyle w:val="5"/>
      </w:pPr>
      <w:bookmarkStart w:id="27" w:name="表4.2.8-500kv交流滤波器每大组单项指标"/>
      <w:r>
        <w:rPr>
          <w:rFonts w:hint="eastAsia"/>
          <w:b/>
          <w:bCs/>
        </w:rPr>
        <w:t>表4.2.8</w:t>
      </w:r>
      <w:r>
        <w:rPr>
          <w:b/>
          <w:bCs/>
        </w:rPr>
        <w:t xml:space="preserve"> </w:t>
      </w:r>
      <w:r>
        <w:rPr>
          <w:rFonts w:hint="eastAsia"/>
          <w:b/>
          <w:bCs/>
        </w:rPr>
        <w:t>500kV交流滤波器每大组单项指标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22BA3756">
        <w:tblPrEx>
          <w:tblCellMar>
            <w:top w:w="0" w:type="dxa"/>
            <w:left w:w="108" w:type="dxa"/>
            <w:bottom w:w="0" w:type="dxa"/>
            <w:right w:w="108" w:type="dxa"/>
          </w:tblCellMar>
        </w:tblPrEx>
        <w:trPr>
          <w:tblHeader/>
        </w:trPr>
        <w:tc>
          <w:p w14:paraId="76C62448">
            <w:pPr>
              <w:pStyle w:val="24"/>
              <w:jc w:val="left"/>
            </w:pPr>
            <w:r>
              <w:rPr>
                <w:rFonts w:hint="eastAsia"/>
              </w:rPr>
              <w:t>横向尺寸(m)</w:t>
            </w:r>
          </w:p>
        </w:tc>
        <w:tc>
          <w:p w14:paraId="572820D9">
            <w:pPr>
              <w:pStyle w:val="24"/>
              <w:jc w:val="left"/>
            </w:pPr>
            <w:r>
              <w:rPr>
                <w:rFonts w:hint="eastAsia"/>
              </w:rPr>
              <w:t>纵向尺寸(m)</w:t>
            </w:r>
          </w:p>
        </w:tc>
        <w:tc>
          <w:p w14:paraId="306915E2">
            <w:pPr>
              <w:pStyle w:val="24"/>
              <w:jc w:val="left"/>
            </w:pPr>
            <w:r>
              <w:rPr>
                <w:rFonts w:hint="eastAsia"/>
              </w:rPr>
              <w:t>单项用地(hm²)</w:t>
            </w:r>
          </w:p>
        </w:tc>
      </w:tr>
      <w:tr w14:paraId="711534AE">
        <w:tblPrEx>
          <w:tblCellMar>
            <w:top w:w="0" w:type="dxa"/>
            <w:left w:w="108" w:type="dxa"/>
            <w:bottom w:w="0" w:type="dxa"/>
            <w:right w:w="108" w:type="dxa"/>
          </w:tblCellMar>
        </w:tblPrEx>
        <w:tc>
          <w:p w14:paraId="4A74BDD5">
            <w:pPr>
              <w:pStyle w:val="24"/>
              <w:jc w:val="left"/>
            </w:pPr>
            <w:r>
              <w:t>97.00</w:t>
            </w:r>
          </w:p>
        </w:tc>
        <w:tc>
          <w:p w14:paraId="648F0C30">
            <w:pPr>
              <w:pStyle w:val="24"/>
              <w:jc w:val="left"/>
            </w:pPr>
            <w:r>
              <w:t>134.00</w:t>
            </w:r>
          </w:p>
        </w:tc>
        <w:tc>
          <w:p w14:paraId="67B66A38">
            <w:pPr>
              <w:pStyle w:val="24"/>
              <w:jc w:val="left"/>
            </w:pPr>
            <w:r>
              <w:t>1.30</w:t>
            </w:r>
          </w:p>
        </w:tc>
      </w:tr>
    </w:tbl>
    <w:p w14:paraId="5C6423B3">
      <w:pPr>
        <w:pStyle w:val="3"/>
      </w:pPr>
      <w:r>
        <w:rPr>
          <w:rFonts w:hint="eastAsia"/>
        </w:rPr>
        <w:t>注：纵横向尺寸以两侧道路中心线尺寸确定。</w:t>
      </w:r>
    </w:p>
    <w:p w14:paraId="4DA2C790"/>
    <w:bookmarkEnd w:id="27"/>
    <w:p w14:paraId="69B9CCC2">
      <w:pPr>
        <w:pStyle w:val="5"/>
      </w:pPr>
      <w:bookmarkStart w:id="28" w:name="表4.2.9-500kv降压变压器区单项指标"/>
      <w:r>
        <w:rPr>
          <w:rFonts w:hint="eastAsia"/>
          <w:b/>
          <w:bCs/>
        </w:rPr>
        <w:t>表4.2.9</w:t>
      </w:r>
      <w:r>
        <w:rPr>
          <w:b/>
          <w:bCs/>
        </w:rPr>
        <w:t xml:space="preserve"> </w:t>
      </w:r>
      <w:r>
        <w:rPr>
          <w:rFonts w:hint="eastAsia"/>
          <w:b/>
          <w:bCs/>
        </w:rPr>
        <w:t>500kV降压变压器区单项指标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64B4F015">
        <w:tblPrEx>
          <w:tblCellMar>
            <w:top w:w="0" w:type="dxa"/>
            <w:left w:w="108" w:type="dxa"/>
            <w:bottom w:w="0" w:type="dxa"/>
            <w:right w:w="108" w:type="dxa"/>
          </w:tblCellMar>
        </w:tblPrEx>
        <w:trPr>
          <w:tblHeader/>
        </w:trPr>
        <w:tc>
          <w:p w14:paraId="1137E065">
            <w:pPr>
              <w:pStyle w:val="24"/>
              <w:jc w:val="left"/>
            </w:pPr>
            <w:r>
              <w:rPr>
                <w:rFonts w:hint="eastAsia"/>
              </w:rPr>
              <w:t>横向尺寸(m)</w:t>
            </w:r>
          </w:p>
        </w:tc>
        <w:tc>
          <w:p w14:paraId="2D19BF39">
            <w:pPr>
              <w:pStyle w:val="24"/>
              <w:jc w:val="left"/>
            </w:pPr>
            <w:r>
              <w:rPr>
                <w:rFonts w:hint="eastAsia"/>
              </w:rPr>
              <w:t>纵向尺寸(m)</w:t>
            </w:r>
          </w:p>
        </w:tc>
        <w:tc>
          <w:p w14:paraId="6A4967CD">
            <w:pPr>
              <w:pStyle w:val="24"/>
              <w:jc w:val="left"/>
            </w:pPr>
            <w:r>
              <w:rPr>
                <w:rFonts w:hint="eastAsia"/>
              </w:rPr>
              <w:t>单项用地(hm²)</w:t>
            </w:r>
          </w:p>
        </w:tc>
      </w:tr>
      <w:tr w14:paraId="636C9C3A">
        <w:tblPrEx>
          <w:tblCellMar>
            <w:top w:w="0" w:type="dxa"/>
            <w:left w:w="108" w:type="dxa"/>
            <w:bottom w:w="0" w:type="dxa"/>
            <w:right w:w="108" w:type="dxa"/>
          </w:tblCellMar>
        </w:tblPrEx>
        <w:tc>
          <w:p w14:paraId="3A038289">
            <w:pPr>
              <w:pStyle w:val="24"/>
              <w:jc w:val="left"/>
            </w:pPr>
            <w:r>
              <w:t>140.00</w:t>
            </w:r>
          </w:p>
        </w:tc>
        <w:tc>
          <w:p w14:paraId="049FAC03">
            <w:pPr>
              <w:pStyle w:val="24"/>
              <w:jc w:val="left"/>
            </w:pPr>
            <w:r>
              <w:t>100.00</w:t>
            </w:r>
          </w:p>
        </w:tc>
        <w:tc>
          <w:p w14:paraId="607DC934">
            <w:pPr>
              <w:pStyle w:val="24"/>
              <w:jc w:val="left"/>
            </w:pPr>
            <w:r>
              <w:t>1.40</w:t>
            </w:r>
          </w:p>
        </w:tc>
      </w:tr>
    </w:tbl>
    <w:p w14:paraId="446F4EEB">
      <w:pPr>
        <w:pStyle w:val="3"/>
      </w:pPr>
      <w:r>
        <w:rPr>
          <w:rFonts w:hint="eastAsia"/>
        </w:rPr>
        <w:t>注：</w:t>
      </w:r>
    </w:p>
    <w:p w14:paraId="46BEE0D4">
      <w:pPr>
        <w:pStyle w:val="24"/>
        <w:numPr>
          <w:ilvl w:val="0"/>
          <w:numId w:val="7"/>
        </w:numPr>
      </w:pPr>
      <w:r>
        <w:rPr>
          <w:rFonts w:hint="eastAsia"/>
        </w:rPr>
        <w:t>含2组主变压器、4组低压无功补偿装置。</w:t>
      </w:r>
    </w:p>
    <w:p w14:paraId="4FAC2333">
      <w:pPr>
        <w:pStyle w:val="24"/>
        <w:numPr>
          <w:ilvl w:val="0"/>
          <w:numId w:val="7"/>
        </w:numPr>
      </w:pPr>
      <w:r>
        <w:rPr>
          <w:rFonts w:hint="eastAsia"/>
        </w:rPr>
        <w:t>纵横向尺寸以两侧道路中心线尺寸确定。</w:t>
      </w:r>
    </w:p>
    <w:p w14:paraId="788EEFE6"/>
    <w:bookmarkEnd w:id="28"/>
    <w:p w14:paraId="61EBB40D">
      <w:pPr>
        <w:pStyle w:val="5"/>
      </w:pPr>
      <w:bookmarkStart w:id="29" w:name="表4.2.10-220kv交流配电装置区单项指标"/>
      <w:r>
        <w:rPr>
          <w:rFonts w:hint="eastAsia"/>
          <w:b/>
          <w:bCs/>
        </w:rPr>
        <w:t>表4.2.10</w:t>
      </w:r>
      <w:r>
        <w:rPr>
          <w:b/>
          <w:bCs/>
        </w:rPr>
        <w:t xml:space="preserve"> </w:t>
      </w:r>
      <w:r>
        <w:rPr>
          <w:rFonts w:hint="eastAsia"/>
          <w:b/>
          <w:bCs/>
        </w:rPr>
        <w:t>220kV交流配电装置区单项指标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0E96E906">
        <w:tblPrEx>
          <w:tblCellMar>
            <w:top w:w="0" w:type="dxa"/>
            <w:left w:w="108" w:type="dxa"/>
            <w:bottom w:w="0" w:type="dxa"/>
            <w:right w:w="108" w:type="dxa"/>
          </w:tblCellMar>
        </w:tblPrEx>
        <w:trPr>
          <w:tblHeader/>
        </w:trPr>
        <w:tc>
          <w:p w14:paraId="74C788EA">
            <w:pPr>
              <w:pStyle w:val="24"/>
              <w:jc w:val="left"/>
            </w:pPr>
            <w:r>
              <w:rPr>
                <w:rFonts w:hint="eastAsia"/>
              </w:rPr>
              <w:t>横向尺寸(m)</w:t>
            </w:r>
          </w:p>
        </w:tc>
        <w:tc>
          <w:p w14:paraId="1705ADA1">
            <w:pPr>
              <w:pStyle w:val="24"/>
              <w:jc w:val="left"/>
            </w:pPr>
            <w:r>
              <w:rPr>
                <w:rFonts w:hint="eastAsia"/>
              </w:rPr>
              <w:t>纵向尺寸(m)</w:t>
            </w:r>
          </w:p>
        </w:tc>
        <w:tc>
          <w:p w14:paraId="1089185E">
            <w:pPr>
              <w:pStyle w:val="24"/>
              <w:jc w:val="left"/>
            </w:pPr>
            <w:r>
              <w:rPr>
                <w:rFonts w:hint="eastAsia"/>
              </w:rPr>
              <w:t>单项用地(hm²)</w:t>
            </w:r>
          </w:p>
        </w:tc>
      </w:tr>
      <w:tr w14:paraId="4BC6FB2C">
        <w:tblPrEx>
          <w:tblCellMar>
            <w:top w:w="0" w:type="dxa"/>
            <w:left w:w="108" w:type="dxa"/>
            <w:bottom w:w="0" w:type="dxa"/>
            <w:right w:w="108" w:type="dxa"/>
          </w:tblCellMar>
        </w:tblPrEx>
        <w:tc>
          <w:p w14:paraId="4354D0A0">
            <w:pPr>
              <w:pStyle w:val="24"/>
              <w:jc w:val="left"/>
            </w:pPr>
            <w:r>
              <w:t>191.00</w:t>
            </w:r>
          </w:p>
        </w:tc>
        <w:tc>
          <w:p w14:paraId="3F76B626">
            <w:pPr>
              <w:pStyle w:val="24"/>
              <w:jc w:val="left"/>
            </w:pPr>
            <w:r>
              <w:t>83.00</w:t>
            </w:r>
          </w:p>
        </w:tc>
        <w:tc>
          <w:p w14:paraId="5A51E7EB">
            <w:pPr>
              <w:pStyle w:val="24"/>
              <w:jc w:val="left"/>
            </w:pPr>
            <w:r>
              <w:t>1.59</w:t>
            </w:r>
          </w:p>
        </w:tc>
      </w:tr>
    </w:tbl>
    <w:p w14:paraId="376772AD">
      <w:pPr>
        <w:pStyle w:val="3"/>
      </w:pPr>
      <w:r>
        <w:rPr>
          <w:rFonts w:hint="eastAsia"/>
        </w:rPr>
        <w:t>注：</w:t>
      </w:r>
    </w:p>
    <w:p w14:paraId="4CB71CBC">
      <w:pPr>
        <w:pStyle w:val="24"/>
        <w:numPr>
          <w:ilvl w:val="0"/>
          <w:numId w:val="8"/>
        </w:numPr>
      </w:pPr>
      <w:r>
        <w:rPr>
          <w:rFonts w:hint="eastAsia"/>
        </w:rPr>
        <w:t>220kV交流配电装置区采用双母线双分段布置，220kV出线12回，500kV降压变压器进线2个间隔，装置区内含2座继电器室和降压变压器进线构架。</w:t>
      </w:r>
    </w:p>
    <w:p w14:paraId="1734FD57">
      <w:pPr>
        <w:pStyle w:val="24"/>
        <w:numPr>
          <w:ilvl w:val="0"/>
          <w:numId w:val="8"/>
        </w:numPr>
      </w:pPr>
      <w:r>
        <w:rPr>
          <w:rFonts w:hint="eastAsia"/>
        </w:rPr>
        <w:t>纵横向尺寸以两侧道路中心线尺寸确定。</w:t>
      </w:r>
    </w:p>
    <w:p w14:paraId="521F4334"/>
    <w:bookmarkEnd w:id="29"/>
    <w:p w14:paraId="12CC6965">
      <w:pPr>
        <w:pStyle w:val="5"/>
      </w:pPr>
      <w:bookmarkStart w:id="30" w:name="表4.2.11-站区备用电源区单项指标"/>
      <w:r>
        <w:rPr>
          <w:rFonts w:hint="eastAsia"/>
          <w:b/>
          <w:bCs/>
        </w:rPr>
        <w:t>表4.2.11</w:t>
      </w:r>
      <w:r>
        <w:rPr>
          <w:b/>
          <w:bCs/>
        </w:rPr>
        <w:t xml:space="preserve"> </w:t>
      </w:r>
      <w:r>
        <w:rPr>
          <w:rFonts w:hint="eastAsia"/>
          <w:b/>
          <w:bCs/>
        </w:rPr>
        <w:t>站区备用电源区单项指标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7F1BDEFE">
        <w:tblPrEx>
          <w:tblCellMar>
            <w:top w:w="0" w:type="dxa"/>
            <w:left w:w="108" w:type="dxa"/>
            <w:bottom w:w="0" w:type="dxa"/>
            <w:right w:w="108" w:type="dxa"/>
          </w:tblCellMar>
        </w:tblPrEx>
        <w:trPr>
          <w:tblHeader/>
        </w:trPr>
        <w:tc>
          <w:p w14:paraId="191443A0">
            <w:pPr>
              <w:pStyle w:val="24"/>
              <w:jc w:val="left"/>
            </w:pPr>
            <w:r>
              <w:rPr>
                <w:rFonts w:hint="eastAsia"/>
              </w:rPr>
              <w:t>横向尺寸(m)</w:t>
            </w:r>
          </w:p>
        </w:tc>
        <w:tc>
          <w:p w14:paraId="6B0CD44A">
            <w:pPr>
              <w:pStyle w:val="24"/>
              <w:jc w:val="left"/>
            </w:pPr>
            <w:r>
              <w:rPr>
                <w:rFonts w:hint="eastAsia"/>
              </w:rPr>
              <w:t>纵向尺寸(m)</w:t>
            </w:r>
          </w:p>
        </w:tc>
        <w:tc>
          <w:p w14:paraId="1B31AB04">
            <w:pPr>
              <w:pStyle w:val="24"/>
              <w:jc w:val="left"/>
            </w:pPr>
            <w:r>
              <w:rPr>
                <w:rFonts w:hint="eastAsia"/>
              </w:rPr>
              <w:t>单项用地(hm²)</w:t>
            </w:r>
          </w:p>
        </w:tc>
      </w:tr>
      <w:tr w14:paraId="14A545E8">
        <w:tblPrEx>
          <w:tblCellMar>
            <w:top w:w="0" w:type="dxa"/>
            <w:left w:w="108" w:type="dxa"/>
            <w:bottom w:w="0" w:type="dxa"/>
            <w:right w:w="108" w:type="dxa"/>
          </w:tblCellMar>
        </w:tblPrEx>
        <w:tc>
          <w:p w14:paraId="6A81FC6C">
            <w:pPr>
              <w:pStyle w:val="24"/>
              <w:jc w:val="left"/>
            </w:pPr>
            <w:r>
              <w:t>41.50</w:t>
            </w:r>
          </w:p>
        </w:tc>
        <w:tc>
          <w:p w14:paraId="3B9C9B9D">
            <w:pPr>
              <w:pStyle w:val="24"/>
              <w:jc w:val="left"/>
            </w:pPr>
            <w:r>
              <w:t>112.50</w:t>
            </w:r>
          </w:p>
        </w:tc>
        <w:tc>
          <w:p w14:paraId="09CAEC36">
            <w:pPr>
              <w:pStyle w:val="24"/>
              <w:jc w:val="left"/>
            </w:pPr>
            <w:r>
              <w:t>0.47</w:t>
            </w:r>
          </w:p>
        </w:tc>
      </w:tr>
    </w:tbl>
    <w:p w14:paraId="138F06A8">
      <w:pPr>
        <w:pStyle w:val="3"/>
      </w:pPr>
      <w:r>
        <w:rPr>
          <w:rFonts w:hint="eastAsia"/>
        </w:rPr>
        <w:t>注：</w:t>
      </w:r>
    </w:p>
    <w:p w14:paraId="20CEF028">
      <w:pPr>
        <w:pStyle w:val="24"/>
        <w:numPr>
          <w:ilvl w:val="0"/>
          <w:numId w:val="9"/>
        </w:numPr>
      </w:pPr>
      <w:r>
        <w:rPr>
          <w:rFonts w:hint="eastAsia"/>
        </w:rPr>
        <w:t>站区备用电源采用三路电源，其中两路采用外引电源、一路采用变压器供电。</w:t>
      </w:r>
    </w:p>
    <w:p w14:paraId="67E6F8A6">
      <w:pPr>
        <w:pStyle w:val="24"/>
        <w:numPr>
          <w:ilvl w:val="0"/>
          <w:numId w:val="9"/>
        </w:numPr>
      </w:pPr>
      <w:r>
        <w:rPr>
          <w:rFonts w:hint="eastAsia"/>
        </w:rPr>
        <w:t>纵横向尺寸以道路中心线和围墙中心线围合的区域尺寸确定。</w:t>
      </w:r>
    </w:p>
    <w:p w14:paraId="266E880A"/>
    <w:bookmarkEnd w:id="30"/>
    <w:p w14:paraId="223F488A">
      <w:pPr>
        <w:pStyle w:val="5"/>
      </w:pPr>
      <w:bookmarkStart w:id="31" w:name="表4.2.12-辅助生产及建筑区单项指标"/>
      <w:r>
        <w:rPr>
          <w:rFonts w:hint="eastAsia"/>
          <w:b/>
          <w:bCs/>
        </w:rPr>
        <w:t>表4.2.12</w:t>
      </w:r>
      <w:r>
        <w:rPr>
          <w:b/>
          <w:bCs/>
        </w:rPr>
        <w:t xml:space="preserve"> </w:t>
      </w:r>
      <w:r>
        <w:rPr>
          <w:rFonts w:hint="eastAsia"/>
          <w:b/>
          <w:bCs/>
        </w:rPr>
        <w:t>辅助生产及建筑区单项指标</w:t>
      </w:r>
    </w:p>
    <w:tbl>
      <w:tblPr>
        <w:tblStyle w:val="41"/>
        <w:tblW w:w="0" w:type="auto"/>
        <w:tblInd w:w="0" w:type="dxa"/>
        <w:tblLayout w:type="autofit"/>
        <w:tblCellMar>
          <w:top w:w="0" w:type="dxa"/>
          <w:left w:w="108" w:type="dxa"/>
          <w:bottom w:w="0" w:type="dxa"/>
          <w:right w:w="108" w:type="dxa"/>
        </w:tblCellMar>
      </w:tblPr>
      <w:tblGrid>
        <w:gridCol w:w="1607"/>
        <w:gridCol w:w="1607"/>
        <w:gridCol w:w="1841"/>
      </w:tblGrid>
      <w:tr w14:paraId="276A09DC">
        <w:tblPrEx>
          <w:tblCellMar>
            <w:top w:w="0" w:type="dxa"/>
            <w:left w:w="108" w:type="dxa"/>
            <w:bottom w:w="0" w:type="dxa"/>
            <w:right w:w="108" w:type="dxa"/>
          </w:tblCellMar>
        </w:tblPrEx>
        <w:trPr>
          <w:tblHeader/>
        </w:trPr>
        <w:tc>
          <w:p w14:paraId="0CAF36F2">
            <w:pPr>
              <w:pStyle w:val="24"/>
              <w:jc w:val="left"/>
            </w:pPr>
            <w:r>
              <w:rPr>
                <w:rFonts w:hint="eastAsia"/>
              </w:rPr>
              <w:t>横向尺寸(m)</w:t>
            </w:r>
          </w:p>
        </w:tc>
        <w:tc>
          <w:p w14:paraId="6B9F2A95">
            <w:pPr>
              <w:pStyle w:val="24"/>
              <w:jc w:val="left"/>
            </w:pPr>
            <w:r>
              <w:rPr>
                <w:rFonts w:hint="eastAsia"/>
              </w:rPr>
              <w:t>纵向尺寸(m)</w:t>
            </w:r>
          </w:p>
        </w:tc>
        <w:tc>
          <w:p w14:paraId="2D2EB254">
            <w:pPr>
              <w:pStyle w:val="24"/>
              <w:jc w:val="left"/>
            </w:pPr>
            <w:r>
              <w:rPr>
                <w:rFonts w:hint="eastAsia"/>
              </w:rPr>
              <w:t>单项用地(hm²)</w:t>
            </w:r>
          </w:p>
        </w:tc>
      </w:tr>
      <w:tr w14:paraId="251B5A06">
        <w:tblPrEx>
          <w:tblCellMar>
            <w:top w:w="0" w:type="dxa"/>
            <w:left w:w="108" w:type="dxa"/>
            <w:bottom w:w="0" w:type="dxa"/>
            <w:right w:w="108" w:type="dxa"/>
          </w:tblCellMar>
        </w:tblPrEx>
        <w:tc>
          <w:p w14:paraId="40531DF3">
            <w:pPr>
              <w:pStyle w:val="24"/>
              <w:jc w:val="left"/>
            </w:pPr>
            <w:r>
              <w:t>88.00</w:t>
            </w:r>
          </w:p>
        </w:tc>
        <w:tc>
          <w:p w14:paraId="71E0E5F9">
            <w:pPr>
              <w:pStyle w:val="24"/>
              <w:jc w:val="left"/>
            </w:pPr>
            <w:r>
              <w:t>125</w:t>
            </w:r>
          </w:p>
        </w:tc>
        <w:tc>
          <w:p w14:paraId="6B889BC3">
            <w:pPr>
              <w:pStyle w:val="24"/>
              <w:jc w:val="left"/>
            </w:pPr>
            <w:r>
              <w:t>1.10</w:t>
            </w:r>
          </w:p>
        </w:tc>
      </w:tr>
    </w:tbl>
    <w:p w14:paraId="3DBD0D4F">
      <w:pPr>
        <w:pStyle w:val="3"/>
      </w:pPr>
      <w:r>
        <w:rPr>
          <w:rFonts w:hint="eastAsia"/>
        </w:rPr>
        <w:t>注：</w:t>
      </w:r>
    </w:p>
    <w:p w14:paraId="3D7DD43B">
      <w:pPr>
        <w:pStyle w:val="24"/>
        <w:numPr>
          <w:ilvl w:val="0"/>
          <w:numId w:val="10"/>
        </w:numPr>
      </w:pPr>
      <w:r>
        <w:rPr>
          <w:rFonts w:hint="eastAsia"/>
        </w:rPr>
        <w:t>辅助生产及公共建筑区包括综合楼、综合水泵房和工业水池、检修备品备件库、污水处理装置等。</w:t>
      </w:r>
    </w:p>
    <w:p w14:paraId="353B8F70">
      <w:pPr>
        <w:pStyle w:val="24"/>
        <w:numPr>
          <w:ilvl w:val="0"/>
          <w:numId w:val="10"/>
        </w:numPr>
      </w:pPr>
      <w:r>
        <w:rPr>
          <w:rFonts w:hint="eastAsia"/>
        </w:rPr>
        <w:t>工业水池的容量：采用单路水源供水时水池容积为3000m³，采用双路水源时水池容积为1000m³。</w:t>
      </w:r>
    </w:p>
    <w:p w14:paraId="49287510">
      <w:pPr>
        <w:pStyle w:val="5"/>
      </w:pPr>
      <w:r>
        <w:rPr>
          <w:rFonts w:hint="eastAsia"/>
        </w:rPr>
        <w:t>第三节 调整指标</w:t>
      </w:r>
    </w:p>
    <w:bookmarkEnd w:id="31"/>
    <w:p w14:paraId="3514B6FE">
      <w:pPr>
        <w:pStyle w:val="5"/>
      </w:pPr>
      <w:bookmarkStart w:id="32" w:name="表4.3-500kv换流站站区建设用地调整指标"/>
      <w:r>
        <w:rPr>
          <w:rFonts w:hint="eastAsia"/>
          <w:b/>
          <w:bCs/>
        </w:rPr>
        <w:t>表4.3</w:t>
      </w:r>
      <w:r>
        <w:rPr>
          <w:b/>
          <w:bCs/>
        </w:rPr>
        <w:t xml:space="preserve"> </w:t>
      </w:r>
      <w:r>
        <w:rPr>
          <w:rFonts w:hint="eastAsia"/>
          <w:b/>
          <w:bCs/>
        </w:rPr>
        <w:t>±500kV换流站站区建设用地调整指标</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2FC4648A">
        <w:tblPrEx>
          <w:tblCellMar>
            <w:top w:w="0" w:type="dxa"/>
            <w:left w:w="108" w:type="dxa"/>
            <w:bottom w:w="0" w:type="dxa"/>
            <w:right w:w="108" w:type="dxa"/>
          </w:tblCellMar>
        </w:tblPrEx>
        <w:trPr>
          <w:tblHeader/>
        </w:trPr>
        <w:tc>
          <w:p w14:paraId="2946220B">
            <w:pPr>
              <w:pStyle w:val="24"/>
              <w:jc w:val="left"/>
            </w:pPr>
            <w:r>
              <w:rPr>
                <w:rFonts w:hint="eastAsia"/>
              </w:rPr>
              <w:t>编号</w:t>
            </w:r>
          </w:p>
        </w:tc>
        <w:tc>
          <w:p w14:paraId="45223C12">
            <w:pPr>
              <w:pStyle w:val="24"/>
              <w:jc w:val="left"/>
            </w:pPr>
            <w:r>
              <w:rPr>
                <w:rFonts w:hint="eastAsia"/>
              </w:rPr>
              <w:t>技术条件</w:t>
            </w:r>
          </w:p>
        </w:tc>
        <w:tc>
          <w:p w14:paraId="54E2AE2C">
            <w:pPr>
              <w:pStyle w:val="24"/>
              <w:jc w:val="left"/>
            </w:pPr>
            <w:r>
              <w:rPr>
                <w:rFonts w:hint="eastAsia"/>
              </w:rPr>
              <w:t>调整指标（hm²）</w:t>
            </w:r>
          </w:p>
        </w:tc>
        <w:tc>
          <w:p w14:paraId="2C118768">
            <w:pPr>
              <w:pStyle w:val="24"/>
              <w:jc w:val="left"/>
            </w:pPr>
            <w:r>
              <w:rPr>
                <w:rFonts w:hint="eastAsia"/>
              </w:rPr>
              <w:t>备注</w:t>
            </w:r>
          </w:p>
        </w:tc>
      </w:tr>
      <w:tr w14:paraId="600ACB87">
        <w:tblPrEx>
          <w:tblCellMar>
            <w:top w:w="0" w:type="dxa"/>
            <w:left w:w="108" w:type="dxa"/>
            <w:bottom w:w="0" w:type="dxa"/>
            <w:right w:w="108" w:type="dxa"/>
          </w:tblCellMar>
        </w:tblPrEx>
        <w:tc>
          <w:p w14:paraId="24F6E0CA">
            <w:pPr>
              <w:pStyle w:val="24"/>
              <w:jc w:val="left"/>
            </w:pPr>
            <w:r>
              <w:t>1</w:t>
            </w:r>
          </w:p>
        </w:tc>
        <w:tc>
          <w:p w14:paraId="43CB823D">
            <w:pPr>
              <w:pStyle w:val="24"/>
              <w:jc w:val="left"/>
            </w:pPr>
            <w:r>
              <w:rPr>
                <w:rFonts w:hint="eastAsia"/>
              </w:rPr>
              <w:t>阀二次冷却风冷方式</w:t>
            </w:r>
          </w:p>
        </w:tc>
        <w:tc>
          <w:p w14:paraId="5ABAD501">
            <w:pPr>
              <w:pStyle w:val="24"/>
              <w:jc w:val="left"/>
            </w:pPr>
            <w:r>
              <w:t>+0.025</w:t>
            </w:r>
          </w:p>
        </w:tc>
        <w:tc>
          <w:p w14:paraId="5A3222E7">
            <w:pPr>
              <w:pStyle w:val="24"/>
              <w:jc w:val="left"/>
            </w:pPr>
            <w:r>
              <w:rPr>
                <w:rFonts w:hint="eastAsia"/>
              </w:rPr>
              <w:t>二组阀冷机组</w:t>
            </w:r>
          </w:p>
        </w:tc>
      </w:tr>
      <w:tr w14:paraId="7C7C5C54">
        <w:tblPrEx>
          <w:tblCellMar>
            <w:top w:w="0" w:type="dxa"/>
            <w:left w:w="108" w:type="dxa"/>
            <w:bottom w:w="0" w:type="dxa"/>
            <w:right w:w="108" w:type="dxa"/>
          </w:tblCellMar>
        </w:tblPrEx>
        <w:tc>
          <w:p w14:paraId="656F96F5">
            <w:pPr>
              <w:pStyle w:val="24"/>
              <w:jc w:val="left"/>
            </w:pPr>
            <w:r>
              <w:t>2</w:t>
            </w:r>
          </w:p>
        </w:tc>
        <w:tc>
          <w:p w14:paraId="44DCB193">
            <w:pPr>
              <w:pStyle w:val="24"/>
              <w:jc w:val="left"/>
            </w:pPr>
            <w:r>
              <w:rPr>
                <w:rFonts w:hint="eastAsia"/>
              </w:rPr>
              <w:t>增减1小组滤波器</w:t>
            </w:r>
          </w:p>
        </w:tc>
        <w:tc>
          <w:p w14:paraId="78F6D750">
            <w:pPr>
              <w:pStyle w:val="24"/>
              <w:jc w:val="left"/>
            </w:pPr>
            <w:r>
              <w:rPr>
                <w:rFonts w:hint="eastAsia"/>
              </w:rPr>
              <w:t>单调谐</w:t>
            </w:r>
            <w:r>
              <w:t xml:space="preserve"> +0.103</w:t>
            </w:r>
          </w:p>
        </w:tc>
        <w:tc>
          <w:p w14:paraId="6410F72E">
            <w:pPr>
              <w:pStyle w:val="24"/>
              <w:jc w:val="left"/>
            </w:pPr>
            <w:r>
              <w:rPr>
                <w:rFonts w:hint="eastAsia"/>
              </w:rPr>
              <w:t>含有1组单调谐时每大组增加的用地面积</w:t>
            </w:r>
          </w:p>
        </w:tc>
      </w:tr>
      <w:tr w14:paraId="0869CDE1">
        <w:tblPrEx>
          <w:tblCellMar>
            <w:top w:w="0" w:type="dxa"/>
            <w:left w:w="108" w:type="dxa"/>
            <w:bottom w:w="0" w:type="dxa"/>
            <w:right w:w="108" w:type="dxa"/>
          </w:tblCellMar>
        </w:tblPrEx>
        <w:tc>
          <w:p w14:paraId="5C4E7EFB">
            <w:pPr>
              <w:pStyle w:val="24"/>
            </w:pPr>
          </w:p>
        </w:tc>
        <w:tc>
          <w:p w14:paraId="3DC971B4">
            <w:pPr>
              <w:pStyle w:val="24"/>
            </w:pPr>
          </w:p>
        </w:tc>
        <w:tc>
          <w:p w14:paraId="68C7CD2F">
            <w:pPr>
              <w:pStyle w:val="24"/>
              <w:jc w:val="left"/>
            </w:pPr>
            <w:r>
              <w:rPr>
                <w:rFonts w:hint="eastAsia"/>
              </w:rPr>
              <w:t>双调谐</w:t>
            </w:r>
            <w:r>
              <w:t xml:space="preserve"> 0.27</w:t>
            </w:r>
          </w:p>
        </w:tc>
        <w:tc>
          <w:p w14:paraId="634250B0">
            <w:pPr>
              <w:pStyle w:val="24"/>
              <w:jc w:val="left"/>
            </w:pPr>
            <w:r>
              <w:rPr>
                <w:rFonts w:hint="eastAsia"/>
              </w:rPr>
              <w:t>增减1组双调谐时每大组的调整面积</w:t>
            </w:r>
          </w:p>
        </w:tc>
      </w:tr>
      <w:tr w14:paraId="63199282">
        <w:tblPrEx>
          <w:tblCellMar>
            <w:top w:w="0" w:type="dxa"/>
            <w:left w:w="108" w:type="dxa"/>
            <w:bottom w:w="0" w:type="dxa"/>
            <w:right w:w="108" w:type="dxa"/>
          </w:tblCellMar>
        </w:tblPrEx>
        <w:tc>
          <w:p w14:paraId="5DAD54BF">
            <w:pPr>
              <w:pStyle w:val="24"/>
            </w:pPr>
          </w:p>
        </w:tc>
        <w:tc>
          <w:p w14:paraId="3139D692">
            <w:pPr>
              <w:pStyle w:val="24"/>
            </w:pPr>
          </w:p>
        </w:tc>
        <w:tc>
          <w:p w14:paraId="3BA98611">
            <w:pPr>
              <w:pStyle w:val="24"/>
              <w:jc w:val="left"/>
            </w:pPr>
            <w:r>
              <w:rPr>
                <w:rFonts w:hint="eastAsia"/>
              </w:rPr>
              <w:t>三调谐</w:t>
            </w:r>
            <w:r>
              <w:t xml:space="preserve"> -0.08</w:t>
            </w:r>
          </w:p>
        </w:tc>
        <w:tc>
          <w:p w14:paraId="64FACD5C">
            <w:pPr>
              <w:pStyle w:val="24"/>
              <w:jc w:val="left"/>
            </w:pPr>
            <w:r>
              <w:rPr>
                <w:rFonts w:hint="eastAsia"/>
              </w:rPr>
              <w:t>采用三调谐时每大组调减的面积</w:t>
            </w:r>
          </w:p>
        </w:tc>
      </w:tr>
      <w:tr w14:paraId="5171EB7C">
        <w:tblPrEx>
          <w:tblCellMar>
            <w:top w:w="0" w:type="dxa"/>
            <w:left w:w="108" w:type="dxa"/>
            <w:bottom w:w="0" w:type="dxa"/>
            <w:right w:w="108" w:type="dxa"/>
          </w:tblCellMar>
        </w:tblPrEx>
        <w:tc>
          <w:p w14:paraId="131FDD06">
            <w:pPr>
              <w:pStyle w:val="24"/>
              <w:jc w:val="left"/>
            </w:pPr>
            <w:r>
              <w:t>3</w:t>
            </w:r>
          </w:p>
        </w:tc>
        <w:tc>
          <w:p w14:paraId="03476FCB">
            <w:pPr>
              <w:pStyle w:val="24"/>
              <w:jc w:val="left"/>
            </w:pPr>
            <w:r>
              <w:rPr>
                <w:rFonts w:hint="eastAsia"/>
              </w:rPr>
              <w:t>增减1组降压主变</w:t>
            </w:r>
          </w:p>
        </w:tc>
        <w:tc>
          <w:p w14:paraId="420D47E7">
            <w:pPr>
              <w:pStyle w:val="24"/>
              <w:jc w:val="left"/>
            </w:pPr>
            <w:r>
              <w:t>0.28</w:t>
            </w:r>
          </w:p>
        </w:tc>
        <w:tc>
          <w:p w14:paraId="2DA617DF">
            <w:pPr>
              <w:pStyle w:val="24"/>
              <w:jc w:val="left"/>
            </w:pPr>
            <w:r>
              <w:rPr>
                <w:rFonts w:hint="eastAsia"/>
              </w:rPr>
              <w:t>含4组无功补偿装置及母线和设备</w:t>
            </w:r>
          </w:p>
        </w:tc>
      </w:tr>
      <w:tr w14:paraId="245DB067">
        <w:tblPrEx>
          <w:tblCellMar>
            <w:top w:w="0" w:type="dxa"/>
            <w:left w:w="108" w:type="dxa"/>
            <w:bottom w:w="0" w:type="dxa"/>
            <w:right w:w="108" w:type="dxa"/>
          </w:tblCellMar>
        </w:tblPrEx>
        <w:tc>
          <w:p w14:paraId="7A2CDDA1">
            <w:pPr>
              <w:pStyle w:val="24"/>
              <w:jc w:val="left"/>
            </w:pPr>
            <w:r>
              <w:t>4</w:t>
            </w:r>
          </w:p>
        </w:tc>
        <w:tc>
          <w:p w14:paraId="35273A56">
            <w:pPr>
              <w:pStyle w:val="24"/>
              <w:jc w:val="left"/>
            </w:pPr>
            <w:r>
              <w:rPr>
                <w:rFonts w:hint="eastAsia"/>
              </w:rPr>
              <w:t>增减1～2回500kV出线间隔（瓷柱设备）</w:t>
            </w:r>
          </w:p>
        </w:tc>
        <w:tc>
          <w:p w14:paraId="7ED26C94">
            <w:pPr>
              <w:pStyle w:val="24"/>
              <w:jc w:val="left"/>
            </w:pPr>
            <w:r>
              <w:t>0.45</w:t>
            </w:r>
          </w:p>
        </w:tc>
        <w:tc>
          <w:p w14:paraId="417CCC14">
            <w:pPr>
              <w:pStyle w:val="24"/>
              <w:jc w:val="left"/>
            </w:pPr>
            <w:r>
              <w:rPr>
                <w:rFonts w:hint="eastAsia"/>
              </w:rPr>
              <w:t>对称出线，不包括高压电抗器</w:t>
            </w:r>
          </w:p>
        </w:tc>
      </w:tr>
      <w:tr w14:paraId="31B7E62B">
        <w:tblPrEx>
          <w:tblCellMar>
            <w:top w:w="0" w:type="dxa"/>
            <w:left w:w="108" w:type="dxa"/>
            <w:bottom w:w="0" w:type="dxa"/>
            <w:right w:w="108" w:type="dxa"/>
          </w:tblCellMar>
        </w:tblPrEx>
        <w:tc>
          <w:p w14:paraId="5DFBF7DD">
            <w:pPr>
              <w:pStyle w:val="24"/>
              <w:jc w:val="left"/>
            </w:pPr>
            <w:r>
              <w:t>5</w:t>
            </w:r>
          </w:p>
        </w:tc>
        <w:tc>
          <w:p w14:paraId="50E03BB2">
            <w:pPr>
              <w:pStyle w:val="24"/>
              <w:jc w:val="left"/>
            </w:pPr>
            <w:r>
              <w:rPr>
                <w:rFonts w:hint="eastAsia"/>
              </w:rPr>
              <w:t>增减1回500kV出线间隔（GIS设备）</w:t>
            </w:r>
          </w:p>
        </w:tc>
        <w:tc>
          <w:p w14:paraId="5D9674FB">
            <w:pPr>
              <w:pStyle w:val="24"/>
              <w:jc w:val="left"/>
            </w:pPr>
            <w:r>
              <w:t>0.22</w:t>
            </w:r>
          </w:p>
        </w:tc>
        <w:tc>
          <w:p w14:paraId="4E1335E0">
            <w:pPr>
              <w:pStyle w:val="24"/>
            </w:pPr>
          </w:p>
        </w:tc>
      </w:tr>
      <w:tr w14:paraId="3C9FD25C">
        <w:tblPrEx>
          <w:tblCellMar>
            <w:top w:w="0" w:type="dxa"/>
            <w:left w:w="108" w:type="dxa"/>
            <w:bottom w:w="0" w:type="dxa"/>
            <w:right w:w="108" w:type="dxa"/>
          </w:tblCellMar>
        </w:tblPrEx>
        <w:tc>
          <w:p w14:paraId="52B9574F">
            <w:pPr>
              <w:pStyle w:val="24"/>
              <w:jc w:val="left"/>
            </w:pPr>
            <w:r>
              <w:t>6</w:t>
            </w:r>
          </w:p>
        </w:tc>
        <w:tc>
          <w:p w14:paraId="3B03C018">
            <w:pPr>
              <w:pStyle w:val="24"/>
              <w:jc w:val="left"/>
            </w:pPr>
            <w:r>
              <w:rPr>
                <w:rFonts w:hint="eastAsia"/>
              </w:rPr>
              <w:t>增减1回220kV出线间隔（瓷柱设备）</w:t>
            </w:r>
          </w:p>
        </w:tc>
        <w:tc>
          <w:p w14:paraId="66794B41">
            <w:pPr>
              <w:pStyle w:val="24"/>
              <w:jc w:val="left"/>
            </w:pPr>
            <w:r>
              <w:t>0.11</w:t>
            </w:r>
          </w:p>
        </w:tc>
        <w:tc>
          <w:p w14:paraId="72A49A55">
            <w:pPr>
              <w:pStyle w:val="24"/>
            </w:pPr>
          </w:p>
        </w:tc>
      </w:tr>
      <w:tr w14:paraId="6E0349A3">
        <w:tblPrEx>
          <w:tblCellMar>
            <w:top w:w="0" w:type="dxa"/>
            <w:left w:w="108" w:type="dxa"/>
            <w:bottom w:w="0" w:type="dxa"/>
            <w:right w:w="108" w:type="dxa"/>
          </w:tblCellMar>
        </w:tblPrEx>
        <w:tc>
          <w:p w14:paraId="33062756">
            <w:pPr>
              <w:pStyle w:val="24"/>
              <w:jc w:val="left"/>
            </w:pPr>
            <w:r>
              <w:t>7</w:t>
            </w:r>
          </w:p>
        </w:tc>
        <w:tc>
          <w:p w14:paraId="07BF3767">
            <w:pPr>
              <w:pStyle w:val="24"/>
              <w:jc w:val="left"/>
            </w:pPr>
            <w:r>
              <w:rPr>
                <w:rFonts w:hint="eastAsia"/>
              </w:rPr>
              <w:t>增减1回220kV出线间隔（GIS设备）</w:t>
            </w:r>
          </w:p>
        </w:tc>
        <w:tc>
          <w:p w14:paraId="66AAAB17">
            <w:pPr>
              <w:pStyle w:val="24"/>
              <w:jc w:val="left"/>
            </w:pPr>
            <w:r>
              <w:t>0.03</w:t>
            </w:r>
          </w:p>
        </w:tc>
        <w:tc>
          <w:p w14:paraId="770FFAB4">
            <w:pPr>
              <w:pStyle w:val="24"/>
            </w:pPr>
          </w:p>
        </w:tc>
      </w:tr>
      <w:tr w14:paraId="1F068609">
        <w:tblPrEx>
          <w:tblCellMar>
            <w:top w:w="0" w:type="dxa"/>
            <w:left w:w="108" w:type="dxa"/>
            <w:bottom w:w="0" w:type="dxa"/>
            <w:right w:w="108" w:type="dxa"/>
          </w:tblCellMar>
        </w:tblPrEx>
        <w:tc>
          <w:p w14:paraId="41E65D58">
            <w:pPr>
              <w:pStyle w:val="24"/>
              <w:jc w:val="left"/>
            </w:pPr>
            <w:r>
              <w:t>8</w:t>
            </w:r>
          </w:p>
        </w:tc>
        <w:tc>
          <w:p w14:paraId="12A25D2F">
            <w:pPr>
              <w:pStyle w:val="24"/>
              <w:jc w:val="left"/>
            </w:pPr>
            <w:r>
              <w:rPr>
                <w:rFonts w:hint="eastAsia"/>
              </w:rPr>
              <w:t>增减1组高压电抗器</w:t>
            </w:r>
          </w:p>
        </w:tc>
        <w:tc>
          <w:p w14:paraId="6B205CE7">
            <w:pPr>
              <w:pStyle w:val="24"/>
              <w:jc w:val="left"/>
            </w:pPr>
            <w:r>
              <w:t>0.14</w:t>
            </w:r>
          </w:p>
        </w:tc>
        <w:tc>
          <w:p w14:paraId="7DF8B04D">
            <w:pPr>
              <w:pStyle w:val="24"/>
            </w:pPr>
          </w:p>
        </w:tc>
      </w:tr>
      <w:bookmarkEnd w:id="32"/>
    </w:tbl>
    <w:p w14:paraId="08793A48">
      <w:pPr>
        <w:pStyle w:val="3"/>
      </w:pPr>
    </w:p>
    <w:bookmarkEnd w:id="0"/>
    <w:bookmarkEnd w:id="16"/>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551989"/>
    <w:rsid w:val="597210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qFormat/>
    <w:uiPriority w:val="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qFormat/>
    <w:uiPriority w:val="0"/>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qFormat/>
    <w:uiPriority w:val="0"/>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qFormat/>
    <w:uiPriority w:val="0"/>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uiPriority w:val="0"/>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uiPriority w:val="0"/>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qFormat/>
    <w:uiPriority w:val="0"/>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qFormat/>
    <w:uiPriority w:val="0"/>
    <w:pPr>
      <w:keepNext/>
      <w:keepLines/>
      <w:spacing w:after="0"/>
      <w:outlineLvl w:val="8"/>
    </w:pPr>
    <w:rPr>
      <w:rFonts w:eastAsiaTheme="majorEastAsia" w:cstheme="majorBidi"/>
      <w:color w:val="262626" w:themeColor="text1" w:themeTint="D8"/>
    </w:rPr>
  </w:style>
  <w:style w:type="character" w:default="1" w:styleId="19">
    <w:name w:val="Default Paragraph Font"/>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qFormat/>
    <w:uiPriority w:val="0"/>
    <w:pPr>
      <w:spacing w:before="100" w:after="100"/>
      <w:ind w:left="480" w:right="480" w:firstLine="0"/>
    </w:pPr>
  </w:style>
  <w:style w:type="paragraph" w:styleId="14">
    <w:name w:val="Date"/>
    <w:basedOn w:val="15"/>
    <w:next w:val="3"/>
    <w:uiPriority w:val="0"/>
    <w:pPr>
      <w:keepNext/>
      <w:keepLines/>
    </w:pPr>
    <w:rPr>
      <w:sz w:val="24"/>
      <w:szCs w:val="24"/>
    </w:rPr>
  </w:style>
  <w:style w:type="paragraph" w:styleId="15">
    <w:name w:val="Title"/>
    <w:basedOn w:val="1"/>
    <w:next w:val="3"/>
    <w:link w:val="25"/>
    <w:qFormat/>
    <w:uiPriority w:val="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0"/>
    <w:rPr>
      <w:rFonts w:eastAsiaTheme="majorEastAsia" w:cstheme="majorBidi"/>
      <w:spacing w:val="15"/>
      <w:sz w:val="28"/>
      <w:szCs w:val="28"/>
    </w:rPr>
  </w:style>
  <w:style w:type="paragraph" w:styleId="17">
    <w:name w:val="footnote text"/>
    <w:basedOn w:val="1"/>
    <w:uiPriority w:val="0"/>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2314</Words>
  <Characters>3343</Characters>
  <Lines>12</Lines>
  <Paragraphs>8</Paragraphs>
  <TotalTime>1</TotalTime>
  <ScaleCrop>false</ScaleCrop>
  <LinksUpToDate>false</LinksUpToDate>
  <CharactersWithSpaces>3407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2026-05-09T06:40:00Z</dcterms:created>
  <dc:creator>晴失</dc:creator>
  <cp:lastModifiedBy>晴失</cp:lastModifiedBy>
  <dcterms:modified xsi:type="dcterms:W3CDTF">2026-05-09T06:47:03Z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47606B54C8E948C8A91751140DE81449_13</vt:lpwstr>
  </property>
</Properties>
</file>