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800F2E">
      <w:pPr>
        <w:pStyle w:val="2"/>
        <w:jc w:val="center"/>
      </w:pPr>
      <w:bookmarkStart w:id="12" w:name="_GoBack"/>
      <w:bookmarkStart w:id="0" w:name="新建铁路工程项目建设用地指标"/>
      <w:r>
        <w:rPr>
          <w:rFonts w:hint="eastAsia" w:ascii="黑体" w:hAnsi="黑体" w:eastAsia="黑体" w:cs="黑体"/>
          <w:sz w:val="44"/>
          <w:szCs w:val="44"/>
        </w:rPr>
        <w:t>新</w:t>
      </w:r>
      <w:r>
        <w:rPr>
          <w:rFonts w:hint="eastAsia" w:ascii="黑体" w:hAnsi="黑体" w:eastAsia="黑体" w:cs="黑体"/>
          <w:sz w:val="44"/>
          <w:szCs w:val="44"/>
        </w:rPr>
        <w:t>建</w:t>
      </w:r>
      <w:r>
        <w:rPr>
          <w:rFonts w:hint="eastAsia" w:ascii="黑体" w:hAnsi="黑体" w:eastAsia="黑体" w:cs="黑体"/>
          <w:sz w:val="44"/>
          <w:szCs w:val="44"/>
        </w:rPr>
        <w:t>铁路工程项目建设用地指标</w:t>
      </w:r>
    </w:p>
    <w:bookmarkEnd w:id="12"/>
    <w:p w14:paraId="3661A2CF">
      <w:pPr>
        <w:pStyle w:val="4"/>
      </w:pPr>
      <w:bookmarkStart w:id="1" w:name="第三章-新建客货共线铁路建设用地指标"/>
      <w:r>
        <w:rPr>
          <w:rFonts w:hint="eastAsia"/>
        </w:rPr>
        <w:t>第三章</w:t>
      </w:r>
      <w:r>
        <w:t xml:space="preserve"> </w:t>
      </w:r>
      <w:r>
        <w:rPr>
          <w:rFonts w:hint="eastAsia"/>
        </w:rPr>
        <w:t>新建客货共线铁路建设用地指标</w:t>
      </w:r>
    </w:p>
    <w:p w14:paraId="2A8CAE1B">
      <w:pPr>
        <w:pStyle w:val="5"/>
      </w:pPr>
      <w:bookmarkStart w:id="2" w:name="第一节-一般规定"/>
      <w:r>
        <w:rPr>
          <w:rFonts w:hint="eastAsia"/>
        </w:rPr>
        <w:t>第一节</w:t>
      </w:r>
      <w:r>
        <w:t xml:space="preserve"> </w:t>
      </w:r>
      <w:r>
        <w:rPr>
          <w:rFonts w:hint="eastAsia"/>
        </w:rPr>
        <w:t>一般规定</w:t>
      </w:r>
    </w:p>
    <w:p w14:paraId="79179781">
      <w:pPr>
        <w:pStyle w:val="3"/>
      </w:pPr>
      <w:r>
        <w:rPr>
          <w:b/>
          <w:bCs/>
        </w:rPr>
        <w:t>3.1.1</w:t>
      </w:r>
      <w:r>
        <w:t xml:space="preserve"> </w:t>
      </w:r>
      <w:r>
        <w:rPr>
          <w:rFonts w:hint="eastAsia"/>
        </w:rPr>
        <w:t>客货共线铁路用地指标适用于速度为200km/h及以下的客货共线铁路建设项目。</w:t>
      </w:r>
    </w:p>
    <w:p w14:paraId="4EDB56FC">
      <w:pPr>
        <w:pStyle w:val="3"/>
      </w:pPr>
      <w:r>
        <w:rPr>
          <w:b/>
          <w:bCs/>
        </w:rPr>
        <w:t>3.1.2</w:t>
      </w:r>
      <w:r>
        <w:t xml:space="preserve"> </w:t>
      </w:r>
      <w:r>
        <w:rPr>
          <w:rFonts w:hint="eastAsia"/>
        </w:rPr>
        <w:t>客货共线铁路用地指标包括客货共线铁路综合用地指标和单项用地指标。用地指标中未包括车站站前广场、临时用地、代征地和苗圃等用地。</w:t>
      </w:r>
    </w:p>
    <w:p w14:paraId="33EFA5B7">
      <w:pPr>
        <w:pStyle w:val="3"/>
      </w:pPr>
      <w:r>
        <w:rPr>
          <w:b/>
          <w:bCs/>
        </w:rPr>
        <w:t>3.1.3</w:t>
      </w:r>
      <w:r>
        <w:t xml:space="preserve"> </w:t>
      </w:r>
      <w:r>
        <w:rPr>
          <w:rFonts w:hint="eastAsia"/>
        </w:rPr>
        <w:t>临时用地主要包括取弃土(渣)场、施工作业场、施工器材堆放及施工机具停放场、大型混凝土搅拌站、大型构件的运输通道、预制构件制作存放场、施工便道、过渡工程、扬水管道及导(排)水管道、施工临时用房等用地。</w:t>
      </w:r>
    </w:p>
    <w:bookmarkEnd w:id="2"/>
    <w:p w14:paraId="20810C6E">
      <w:pPr>
        <w:pStyle w:val="5"/>
      </w:pPr>
      <w:bookmarkStart w:id="3" w:name="第二节-新建客货共线铁路综合建设用地指标"/>
      <w:r>
        <w:rPr>
          <w:rFonts w:hint="eastAsia"/>
        </w:rPr>
        <w:t>第二节</w:t>
      </w:r>
      <w:r>
        <w:t xml:space="preserve"> </w:t>
      </w:r>
      <w:r>
        <w:rPr>
          <w:rFonts w:hint="eastAsia"/>
        </w:rPr>
        <w:t>新建客货共线铁路综合建设用地指标</w:t>
      </w:r>
    </w:p>
    <w:p w14:paraId="0FCF8432">
      <w:pPr>
        <w:pStyle w:val="3"/>
      </w:pPr>
      <w:r>
        <w:rPr>
          <w:b/>
          <w:bCs/>
        </w:rPr>
        <w:t>3.2.1</w:t>
      </w:r>
      <w:r>
        <w:t xml:space="preserve"> </w:t>
      </w:r>
      <w:r>
        <w:rPr>
          <w:rFonts w:hint="eastAsia"/>
        </w:rPr>
        <w:t>新建客货共线铁路综合用地主要包括路基、桥梁、隧道、车站、区间给水排水、通信信号设施、电力及电气化设施、石碛场等。</w:t>
      </w:r>
    </w:p>
    <w:p w14:paraId="14A2CD04">
      <w:pPr>
        <w:pStyle w:val="3"/>
      </w:pPr>
      <w:r>
        <w:rPr>
          <w:b/>
          <w:bCs/>
        </w:rPr>
        <w:t>3.2.2</w:t>
      </w:r>
      <w:r>
        <w:t xml:space="preserve"> </w:t>
      </w:r>
      <w:r>
        <w:rPr>
          <w:rFonts w:hint="eastAsia"/>
        </w:rPr>
        <w:t>新建客货共线铁路综合用地指标按下列条件编制：</w:t>
      </w:r>
    </w:p>
    <w:p w14:paraId="1F2241E4">
      <w:pPr>
        <w:pStyle w:val="24"/>
        <w:numPr>
          <w:ilvl w:val="0"/>
          <w:numId w:val="1"/>
        </w:numPr>
      </w:pPr>
      <w:r>
        <w:rPr>
          <w:rFonts w:hint="eastAsia"/>
        </w:rPr>
        <w:t>建设类别：客货共线。</w:t>
      </w:r>
    </w:p>
    <w:p w14:paraId="1A2BC2CD">
      <w:pPr>
        <w:pStyle w:val="24"/>
        <w:numPr>
          <w:ilvl w:val="0"/>
          <w:numId w:val="1"/>
        </w:numPr>
      </w:pPr>
      <w:r>
        <w:rPr>
          <w:rFonts w:hint="eastAsia"/>
        </w:rPr>
        <w:t>铁路等级：Ⅰ级、Ⅱ级。</w:t>
      </w:r>
    </w:p>
    <w:p w14:paraId="5A177642">
      <w:pPr>
        <w:pStyle w:val="24"/>
        <w:numPr>
          <w:ilvl w:val="0"/>
          <w:numId w:val="1"/>
        </w:numPr>
      </w:pPr>
      <w:r>
        <w:rPr>
          <w:rFonts w:hint="eastAsia"/>
        </w:rPr>
        <w:t>牵引种类：电力、内燃。</w:t>
      </w:r>
    </w:p>
    <w:p w14:paraId="37EBD79B">
      <w:pPr>
        <w:pStyle w:val="24"/>
        <w:numPr>
          <w:ilvl w:val="0"/>
          <w:numId w:val="1"/>
        </w:numPr>
      </w:pPr>
      <w:r>
        <w:rPr>
          <w:rFonts w:hint="eastAsia"/>
        </w:rPr>
        <w:t>车站分布：站间距离按表3.2.2采用。</w:t>
      </w:r>
    </w:p>
    <w:p w14:paraId="2D5A27CF">
      <w:pPr>
        <w:pStyle w:val="24"/>
        <w:numPr>
          <w:ilvl w:val="0"/>
          <w:numId w:val="1"/>
        </w:numPr>
      </w:pPr>
      <w:r>
        <w:rPr>
          <w:rFonts w:hint="eastAsia"/>
        </w:rPr>
        <w:t>到发线有效长度：850m、1050m。</w:t>
      </w:r>
    </w:p>
    <w:p w14:paraId="53C65E2B">
      <w:pPr>
        <w:pStyle w:val="24"/>
        <w:numPr>
          <w:ilvl w:val="0"/>
          <w:numId w:val="1"/>
        </w:numPr>
      </w:pPr>
      <w:r>
        <w:rPr>
          <w:rFonts w:hint="eastAsia"/>
        </w:rPr>
        <w:t>轨道类型：重型。</w:t>
      </w:r>
    </w:p>
    <w:p w14:paraId="28C14E88">
      <w:pPr>
        <w:pStyle w:val="24"/>
        <w:numPr>
          <w:ilvl w:val="0"/>
          <w:numId w:val="1"/>
        </w:numPr>
      </w:pPr>
      <w:r>
        <w:rPr>
          <w:rFonts w:hint="eastAsia"/>
        </w:rPr>
        <w:t>地形类型：平原、丘陵、山区。</w:t>
      </w:r>
    </w:p>
    <w:p w14:paraId="39510CA6">
      <w:pPr>
        <w:pStyle w:val="3"/>
      </w:pPr>
      <w:r>
        <w:rPr>
          <w:rFonts w:hint="eastAsia"/>
          <w:b/>
          <w:bCs/>
        </w:rPr>
        <w:t>表3.2.2-1</w:t>
      </w:r>
      <w:r>
        <w:rPr>
          <w:b/>
          <w:bCs/>
        </w:rPr>
        <w:t xml:space="preserve"> </w:t>
      </w:r>
      <w:r>
        <w:rPr>
          <w:rFonts w:hint="eastAsia"/>
          <w:b/>
          <w:bCs/>
        </w:rPr>
        <w:t>综合建设用地指标计算采用的桥梁长度计算比重（%）</w:t>
      </w:r>
    </w:p>
    <w:tbl>
      <w:tblPr>
        <w:tblStyle w:val="41"/>
        <w:tblW w:w="0" w:type="auto"/>
        <w:tblInd w:w="0" w:type="dxa"/>
        <w:tblLayout w:type="autofit"/>
        <w:tblCellMar>
          <w:top w:w="0" w:type="dxa"/>
          <w:left w:w="108" w:type="dxa"/>
          <w:bottom w:w="0" w:type="dxa"/>
          <w:right w:w="108" w:type="dxa"/>
        </w:tblCellMar>
      </w:tblPr>
      <w:tblGrid>
        <w:gridCol w:w="1176"/>
        <w:gridCol w:w="1176"/>
        <w:gridCol w:w="2792"/>
      </w:tblGrid>
      <w:tr w14:paraId="45DA8DD9">
        <w:tblPrEx>
          <w:tblCellMar>
            <w:top w:w="0" w:type="dxa"/>
            <w:left w:w="108" w:type="dxa"/>
            <w:bottom w:w="0" w:type="dxa"/>
            <w:right w:w="108" w:type="dxa"/>
          </w:tblCellMar>
        </w:tblPrEx>
        <w:trPr>
          <w:tblHeader/>
        </w:trPr>
        <w:tc>
          <w:p w14:paraId="2341CC49">
            <w:pPr>
              <w:pStyle w:val="24"/>
              <w:jc w:val="left"/>
            </w:pPr>
            <w:r>
              <w:rPr>
                <w:rFonts w:hint="eastAsia"/>
              </w:rPr>
              <w:t>铁路等级</w:t>
            </w:r>
          </w:p>
        </w:tc>
        <w:tc>
          <w:p w14:paraId="4B5B2297">
            <w:pPr>
              <w:pStyle w:val="24"/>
              <w:jc w:val="left"/>
            </w:pPr>
            <w:r>
              <w:rPr>
                <w:rFonts w:hint="eastAsia"/>
              </w:rPr>
              <w:t>地形类型</w:t>
            </w:r>
          </w:p>
        </w:tc>
        <w:tc>
          <w:p w14:paraId="04039604">
            <w:pPr>
              <w:pStyle w:val="24"/>
              <w:jc w:val="left"/>
            </w:pPr>
            <w:r>
              <w:rPr>
                <w:rFonts w:hint="eastAsia"/>
              </w:rPr>
              <w:t>桥梁计算长度比重（%）</w:t>
            </w:r>
          </w:p>
        </w:tc>
      </w:tr>
      <w:tr w14:paraId="77D1CCA8">
        <w:tblPrEx>
          <w:tblCellMar>
            <w:top w:w="0" w:type="dxa"/>
            <w:left w:w="108" w:type="dxa"/>
            <w:bottom w:w="0" w:type="dxa"/>
            <w:right w:w="108" w:type="dxa"/>
          </w:tblCellMar>
        </w:tblPrEx>
        <w:tc>
          <w:p w14:paraId="67A98971">
            <w:pPr>
              <w:pStyle w:val="24"/>
              <w:jc w:val="left"/>
            </w:pPr>
            <w:r>
              <w:rPr>
                <w:rFonts w:hint="eastAsia"/>
              </w:rPr>
              <w:t>Ⅰ级双线</w:t>
            </w:r>
          </w:p>
        </w:tc>
        <w:tc>
          <w:p w14:paraId="6350D685">
            <w:pPr>
              <w:pStyle w:val="24"/>
              <w:jc w:val="left"/>
            </w:pPr>
            <w:r>
              <w:rPr>
                <w:rFonts w:hint="eastAsia"/>
              </w:rPr>
              <w:t>平原</w:t>
            </w:r>
          </w:p>
        </w:tc>
        <w:tc>
          <w:p w14:paraId="0B7A988E">
            <w:pPr>
              <w:pStyle w:val="24"/>
              <w:jc w:val="left"/>
            </w:pPr>
            <w:r>
              <w:t>8.0</w:t>
            </w:r>
          </w:p>
        </w:tc>
      </w:tr>
      <w:tr w14:paraId="1E2D2EFC">
        <w:tblPrEx>
          <w:tblCellMar>
            <w:top w:w="0" w:type="dxa"/>
            <w:left w:w="108" w:type="dxa"/>
            <w:bottom w:w="0" w:type="dxa"/>
            <w:right w:w="108" w:type="dxa"/>
          </w:tblCellMar>
        </w:tblPrEx>
        <w:tc>
          <w:p w14:paraId="11E40452">
            <w:pPr>
              <w:pStyle w:val="24"/>
              <w:jc w:val="left"/>
            </w:pPr>
            <w:r>
              <w:rPr>
                <w:rFonts w:hint="eastAsia"/>
              </w:rPr>
              <w:t>Ⅰ级双线</w:t>
            </w:r>
          </w:p>
        </w:tc>
        <w:tc>
          <w:p w14:paraId="62738B06">
            <w:pPr>
              <w:pStyle w:val="24"/>
              <w:jc w:val="left"/>
            </w:pPr>
            <w:r>
              <w:rPr>
                <w:rFonts w:hint="eastAsia"/>
              </w:rPr>
              <w:t>丘陵</w:t>
            </w:r>
          </w:p>
        </w:tc>
        <w:tc>
          <w:p w14:paraId="3D2A9DF5">
            <w:pPr>
              <w:pStyle w:val="24"/>
              <w:jc w:val="left"/>
            </w:pPr>
            <w:r>
              <w:t>12.0</w:t>
            </w:r>
          </w:p>
        </w:tc>
      </w:tr>
      <w:tr w14:paraId="601A4797">
        <w:tblPrEx>
          <w:tblCellMar>
            <w:top w:w="0" w:type="dxa"/>
            <w:left w:w="108" w:type="dxa"/>
            <w:bottom w:w="0" w:type="dxa"/>
            <w:right w:w="108" w:type="dxa"/>
          </w:tblCellMar>
        </w:tblPrEx>
        <w:tc>
          <w:p w14:paraId="762AFE55">
            <w:pPr>
              <w:pStyle w:val="24"/>
              <w:jc w:val="left"/>
            </w:pPr>
            <w:r>
              <w:rPr>
                <w:rFonts w:hint="eastAsia"/>
              </w:rPr>
              <w:t>Ⅰ级双线</w:t>
            </w:r>
          </w:p>
        </w:tc>
        <w:tc>
          <w:p w14:paraId="79053BF2">
            <w:pPr>
              <w:pStyle w:val="24"/>
              <w:jc w:val="left"/>
            </w:pPr>
            <w:r>
              <w:rPr>
                <w:rFonts w:hint="eastAsia"/>
              </w:rPr>
              <w:t>山区</w:t>
            </w:r>
          </w:p>
        </w:tc>
        <w:tc>
          <w:p w14:paraId="408FD522">
            <w:pPr>
              <w:pStyle w:val="24"/>
              <w:jc w:val="left"/>
            </w:pPr>
            <w:r>
              <w:t>18.0</w:t>
            </w:r>
          </w:p>
        </w:tc>
      </w:tr>
      <w:tr w14:paraId="4F509150">
        <w:tblPrEx>
          <w:tblCellMar>
            <w:top w:w="0" w:type="dxa"/>
            <w:left w:w="108" w:type="dxa"/>
            <w:bottom w:w="0" w:type="dxa"/>
            <w:right w:w="108" w:type="dxa"/>
          </w:tblCellMar>
        </w:tblPrEx>
        <w:tc>
          <w:p w14:paraId="3C2E6539">
            <w:pPr>
              <w:pStyle w:val="24"/>
              <w:jc w:val="left"/>
            </w:pPr>
            <w:r>
              <w:rPr>
                <w:rFonts w:hint="eastAsia"/>
              </w:rPr>
              <w:t>Ⅰ级单线</w:t>
            </w:r>
          </w:p>
        </w:tc>
        <w:tc>
          <w:p w14:paraId="3CB1905D">
            <w:pPr>
              <w:pStyle w:val="24"/>
              <w:jc w:val="left"/>
            </w:pPr>
            <w:r>
              <w:rPr>
                <w:rFonts w:hint="eastAsia"/>
              </w:rPr>
              <w:t>平原</w:t>
            </w:r>
          </w:p>
        </w:tc>
        <w:tc>
          <w:p w14:paraId="519C7F6E">
            <w:pPr>
              <w:pStyle w:val="24"/>
              <w:jc w:val="left"/>
            </w:pPr>
            <w:r>
              <w:t>4.0</w:t>
            </w:r>
          </w:p>
        </w:tc>
      </w:tr>
      <w:tr w14:paraId="35BBEEC2">
        <w:tblPrEx>
          <w:tblCellMar>
            <w:top w:w="0" w:type="dxa"/>
            <w:left w:w="108" w:type="dxa"/>
            <w:bottom w:w="0" w:type="dxa"/>
            <w:right w:w="108" w:type="dxa"/>
          </w:tblCellMar>
        </w:tblPrEx>
        <w:tc>
          <w:p w14:paraId="0D1519B0">
            <w:pPr>
              <w:pStyle w:val="24"/>
              <w:jc w:val="left"/>
            </w:pPr>
            <w:r>
              <w:rPr>
                <w:rFonts w:hint="eastAsia"/>
              </w:rPr>
              <w:t>Ⅰ级单线</w:t>
            </w:r>
          </w:p>
        </w:tc>
        <w:tc>
          <w:p w14:paraId="3C43BC2F">
            <w:pPr>
              <w:pStyle w:val="24"/>
              <w:jc w:val="left"/>
            </w:pPr>
            <w:r>
              <w:rPr>
                <w:rFonts w:hint="eastAsia"/>
              </w:rPr>
              <w:t>丘陵</w:t>
            </w:r>
          </w:p>
        </w:tc>
        <w:tc>
          <w:p w14:paraId="23BFB0C8">
            <w:pPr>
              <w:pStyle w:val="24"/>
              <w:jc w:val="left"/>
            </w:pPr>
            <w:r>
              <w:t>6.0</w:t>
            </w:r>
          </w:p>
        </w:tc>
      </w:tr>
      <w:tr w14:paraId="174EE86A">
        <w:tblPrEx>
          <w:tblCellMar>
            <w:top w:w="0" w:type="dxa"/>
            <w:left w:w="108" w:type="dxa"/>
            <w:bottom w:w="0" w:type="dxa"/>
            <w:right w:w="108" w:type="dxa"/>
          </w:tblCellMar>
        </w:tblPrEx>
        <w:tc>
          <w:p w14:paraId="62C4D6CC">
            <w:pPr>
              <w:pStyle w:val="24"/>
              <w:jc w:val="left"/>
            </w:pPr>
            <w:r>
              <w:rPr>
                <w:rFonts w:hint="eastAsia"/>
              </w:rPr>
              <w:t>Ⅰ级单线</w:t>
            </w:r>
          </w:p>
        </w:tc>
        <w:tc>
          <w:p w14:paraId="79A17B4A">
            <w:pPr>
              <w:pStyle w:val="24"/>
              <w:jc w:val="left"/>
            </w:pPr>
            <w:r>
              <w:rPr>
                <w:rFonts w:hint="eastAsia"/>
              </w:rPr>
              <w:t>山区</w:t>
            </w:r>
          </w:p>
        </w:tc>
        <w:tc>
          <w:p w14:paraId="53D19B7E">
            <w:pPr>
              <w:pStyle w:val="24"/>
              <w:jc w:val="left"/>
            </w:pPr>
            <w:r>
              <w:t>10.0</w:t>
            </w:r>
          </w:p>
        </w:tc>
      </w:tr>
      <w:tr w14:paraId="0BF5AC7A">
        <w:tblPrEx>
          <w:tblCellMar>
            <w:top w:w="0" w:type="dxa"/>
            <w:left w:w="108" w:type="dxa"/>
            <w:bottom w:w="0" w:type="dxa"/>
            <w:right w:w="108" w:type="dxa"/>
          </w:tblCellMar>
        </w:tblPrEx>
        <w:tc>
          <w:p w14:paraId="16D38D02">
            <w:pPr>
              <w:pStyle w:val="24"/>
              <w:jc w:val="left"/>
            </w:pPr>
            <w:r>
              <w:rPr>
                <w:rFonts w:hint="eastAsia"/>
              </w:rPr>
              <w:t>Ⅱ级单线</w:t>
            </w:r>
          </w:p>
        </w:tc>
        <w:tc>
          <w:p w14:paraId="2D83A8FB">
            <w:pPr>
              <w:pStyle w:val="24"/>
              <w:jc w:val="left"/>
            </w:pPr>
            <w:r>
              <w:rPr>
                <w:rFonts w:hint="eastAsia"/>
              </w:rPr>
              <w:t>平原</w:t>
            </w:r>
          </w:p>
        </w:tc>
        <w:tc>
          <w:p w14:paraId="1A024BEE">
            <w:pPr>
              <w:pStyle w:val="24"/>
              <w:jc w:val="left"/>
            </w:pPr>
            <w:r>
              <w:t>3.0</w:t>
            </w:r>
          </w:p>
        </w:tc>
      </w:tr>
      <w:tr w14:paraId="1A6765AD">
        <w:tblPrEx>
          <w:tblCellMar>
            <w:top w:w="0" w:type="dxa"/>
            <w:left w:w="108" w:type="dxa"/>
            <w:bottom w:w="0" w:type="dxa"/>
            <w:right w:w="108" w:type="dxa"/>
          </w:tblCellMar>
        </w:tblPrEx>
        <w:tc>
          <w:p w14:paraId="4071A437">
            <w:pPr>
              <w:pStyle w:val="24"/>
              <w:jc w:val="left"/>
            </w:pPr>
            <w:r>
              <w:rPr>
                <w:rFonts w:hint="eastAsia"/>
              </w:rPr>
              <w:t>Ⅱ级单线</w:t>
            </w:r>
          </w:p>
        </w:tc>
        <w:tc>
          <w:p w14:paraId="0769E211">
            <w:pPr>
              <w:pStyle w:val="24"/>
              <w:jc w:val="left"/>
            </w:pPr>
            <w:r>
              <w:rPr>
                <w:rFonts w:hint="eastAsia"/>
              </w:rPr>
              <w:t>丘陵</w:t>
            </w:r>
          </w:p>
        </w:tc>
        <w:tc>
          <w:p w14:paraId="1019669A">
            <w:pPr>
              <w:pStyle w:val="24"/>
              <w:jc w:val="left"/>
            </w:pPr>
            <w:r>
              <w:t>5.0</w:t>
            </w:r>
          </w:p>
        </w:tc>
      </w:tr>
      <w:tr w14:paraId="6CE20FA7">
        <w:tblPrEx>
          <w:tblCellMar>
            <w:top w:w="0" w:type="dxa"/>
            <w:left w:w="108" w:type="dxa"/>
            <w:bottom w:w="0" w:type="dxa"/>
            <w:right w:w="108" w:type="dxa"/>
          </w:tblCellMar>
        </w:tblPrEx>
        <w:tc>
          <w:p w14:paraId="23671082">
            <w:pPr>
              <w:pStyle w:val="24"/>
              <w:jc w:val="left"/>
            </w:pPr>
            <w:r>
              <w:rPr>
                <w:rFonts w:hint="eastAsia"/>
              </w:rPr>
              <w:t>Ⅱ级单线</w:t>
            </w:r>
          </w:p>
        </w:tc>
        <w:tc>
          <w:p w14:paraId="245AB628">
            <w:pPr>
              <w:pStyle w:val="24"/>
              <w:jc w:val="left"/>
            </w:pPr>
            <w:r>
              <w:rPr>
                <w:rFonts w:hint="eastAsia"/>
              </w:rPr>
              <w:t>山区</w:t>
            </w:r>
          </w:p>
        </w:tc>
        <w:tc>
          <w:p w14:paraId="1ADDBB17">
            <w:pPr>
              <w:pStyle w:val="24"/>
              <w:jc w:val="left"/>
            </w:pPr>
            <w:r>
              <w:t>8.0</w:t>
            </w:r>
          </w:p>
        </w:tc>
      </w:tr>
    </w:tbl>
    <w:p w14:paraId="588996E3">
      <w:pPr>
        <w:pStyle w:val="3"/>
      </w:pPr>
      <w:r>
        <w:rPr>
          <w:rFonts w:hint="eastAsia"/>
        </w:rPr>
        <w:t>注：桥梁用地比重=桥梁计算用地长度（两桥台锥体外缘之间长度）/区间线路长度。</w:t>
      </w:r>
    </w:p>
    <w:p w14:paraId="62E59089">
      <w:pPr>
        <w:pStyle w:val="3"/>
      </w:pPr>
      <w:r>
        <w:rPr>
          <w:rFonts w:hint="eastAsia"/>
          <w:b/>
          <w:bCs/>
        </w:rPr>
        <w:t>表3.2.2-2</w:t>
      </w:r>
      <w:r>
        <w:rPr>
          <w:b/>
          <w:bCs/>
        </w:rPr>
        <w:t xml:space="preserve"> </w:t>
      </w:r>
      <w:r>
        <w:rPr>
          <w:rFonts w:hint="eastAsia"/>
          <w:b/>
          <w:bCs/>
        </w:rPr>
        <w:t>综合建设用地指标计算采用的隧道长度计算比重（%）</w:t>
      </w:r>
    </w:p>
    <w:tbl>
      <w:tblPr>
        <w:tblStyle w:val="41"/>
        <w:tblW w:w="0" w:type="auto"/>
        <w:tblInd w:w="0" w:type="dxa"/>
        <w:tblLayout w:type="autofit"/>
        <w:tblCellMar>
          <w:top w:w="0" w:type="dxa"/>
          <w:left w:w="108" w:type="dxa"/>
          <w:bottom w:w="0" w:type="dxa"/>
          <w:right w:w="108" w:type="dxa"/>
        </w:tblCellMar>
      </w:tblPr>
      <w:tblGrid>
        <w:gridCol w:w="1176"/>
        <w:gridCol w:w="1176"/>
        <w:gridCol w:w="2792"/>
      </w:tblGrid>
      <w:tr w14:paraId="083C0BBD">
        <w:tblPrEx>
          <w:tblCellMar>
            <w:top w:w="0" w:type="dxa"/>
            <w:left w:w="108" w:type="dxa"/>
            <w:bottom w:w="0" w:type="dxa"/>
            <w:right w:w="108" w:type="dxa"/>
          </w:tblCellMar>
        </w:tblPrEx>
        <w:trPr>
          <w:tblHeader/>
        </w:trPr>
        <w:tc>
          <w:p w14:paraId="73AFE5AF">
            <w:pPr>
              <w:pStyle w:val="24"/>
              <w:jc w:val="left"/>
            </w:pPr>
            <w:r>
              <w:rPr>
                <w:rFonts w:hint="eastAsia"/>
              </w:rPr>
              <w:t>铁路等级</w:t>
            </w:r>
          </w:p>
        </w:tc>
        <w:tc>
          <w:p w14:paraId="631CEDCF">
            <w:pPr>
              <w:pStyle w:val="24"/>
              <w:jc w:val="left"/>
            </w:pPr>
            <w:r>
              <w:rPr>
                <w:rFonts w:hint="eastAsia"/>
              </w:rPr>
              <w:t>地形类型</w:t>
            </w:r>
          </w:p>
        </w:tc>
        <w:tc>
          <w:p w14:paraId="324121F4">
            <w:pPr>
              <w:pStyle w:val="24"/>
              <w:jc w:val="left"/>
            </w:pPr>
            <w:r>
              <w:rPr>
                <w:rFonts w:hint="eastAsia"/>
              </w:rPr>
              <w:t>隧道计算长度比重（%）</w:t>
            </w:r>
          </w:p>
        </w:tc>
      </w:tr>
      <w:tr w14:paraId="1E9D3807">
        <w:tblPrEx>
          <w:tblCellMar>
            <w:top w:w="0" w:type="dxa"/>
            <w:left w:w="108" w:type="dxa"/>
            <w:bottom w:w="0" w:type="dxa"/>
            <w:right w:w="108" w:type="dxa"/>
          </w:tblCellMar>
        </w:tblPrEx>
        <w:tc>
          <w:p w14:paraId="621549CF">
            <w:pPr>
              <w:pStyle w:val="24"/>
              <w:jc w:val="left"/>
            </w:pPr>
            <w:r>
              <w:rPr>
                <w:rFonts w:hint="eastAsia"/>
              </w:rPr>
              <w:t>Ⅰ级双线</w:t>
            </w:r>
          </w:p>
        </w:tc>
        <w:tc>
          <w:p w14:paraId="5C6E3F60">
            <w:pPr>
              <w:pStyle w:val="24"/>
              <w:jc w:val="left"/>
            </w:pPr>
            <w:r>
              <w:rPr>
                <w:rFonts w:hint="eastAsia"/>
              </w:rPr>
              <w:t>平原</w:t>
            </w:r>
          </w:p>
        </w:tc>
        <w:tc>
          <w:p w14:paraId="1122C525">
            <w:pPr>
              <w:pStyle w:val="24"/>
              <w:jc w:val="left"/>
            </w:pPr>
            <w:r>
              <w:t>0</w:t>
            </w:r>
          </w:p>
        </w:tc>
      </w:tr>
      <w:tr w14:paraId="503AF743">
        <w:tblPrEx>
          <w:tblCellMar>
            <w:top w:w="0" w:type="dxa"/>
            <w:left w:w="108" w:type="dxa"/>
            <w:bottom w:w="0" w:type="dxa"/>
            <w:right w:w="108" w:type="dxa"/>
          </w:tblCellMar>
        </w:tblPrEx>
        <w:tc>
          <w:p w14:paraId="792D9B3F">
            <w:pPr>
              <w:pStyle w:val="24"/>
              <w:jc w:val="left"/>
            </w:pPr>
            <w:r>
              <w:rPr>
                <w:rFonts w:hint="eastAsia"/>
              </w:rPr>
              <w:t>Ⅰ级双线</w:t>
            </w:r>
          </w:p>
        </w:tc>
        <w:tc>
          <w:p w14:paraId="59A9C160">
            <w:pPr>
              <w:pStyle w:val="24"/>
              <w:jc w:val="left"/>
            </w:pPr>
            <w:r>
              <w:rPr>
                <w:rFonts w:hint="eastAsia"/>
              </w:rPr>
              <w:t>丘陵</w:t>
            </w:r>
          </w:p>
        </w:tc>
        <w:tc>
          <w:p w14:paraId="3F6EBD1F">
            <w:pPr>
              <w:pStyle w:val="24"/>
              <w:jc w:val="left"/>
            </w:pPr>
            <w:r>
              <w:t>4.0</w:t>
            </w:r>
          </w:p>
        </w:tc>
      </w:tr>
      <w:tr w14:paraId="2D02B895">
        <w:tblPrEx>
          <w:tblCellMar>
            <w:top w:w="0" w:type="dxa"/>
            <w:left w:w="108" w:type="dxa"/>
            <w:bottom w:w="0" w:type="dxa"/>
            <w:right w:w="108" w:type="dxa"/>
          </w:tblCellMar>
        </w:tblPrEx>
        <w:tc>
          <w:p w14:paraId="3FDDEDB7">
            <w:pPr>
              <w:pStyle w:val="24"/>
              <w:jc w:val="left"/>
            </w:pPr>
            <w:r>
              <w:rPr>
                <w:rFonts w:hint="eastAsia"/>
              </w:rPr>
              <w:t>Ⅰ级双线</w:t>
            </w:r>
          </w:p>
        </w:tc>
        <w:tc>
          <w:p w14:paraId="532E43FB">
            <w:pPr>
              <w:pStyle w:val="24"/>
              <w:jc w:val="left"/>
            </w:pPr>
            <w:r>
              <w:rPr>
                <w:rFonts w:hint="eastAsia"/>
              </w:rPr>
              <w:t>山区</w:t>
            </w:r>
          </w:p>
        </w:tc>
        <w:tc>
          <w:p w14:paraId="299A0138">
            <w:pPr>
              <w:pStyle w:val="24"/>
              <w:jc w:val="left"/>
            </w:pPr>
            <w:r>
              <w:t>12.0</w:t>
            </w:r>
          </w:p>
        </w:tc>
      </w:tr>
      <w:tr w14:paraId="55F42AD8">
        <w:tblPrEx>
          <w:tblCellMar>
            <w:top w:w="0" w:type="dxa"/>
            <w:left w:w="108" w:type="dxa"/>
            <w:bottom w:w="0" w:type="dxa"/>
            <w:right w:w="108" w:type="dxa"/>
          </w:tblCellMar>
        </w:tblPrEx>
        <w:tc>
          <w:p w14:paraId="31CD0677">
            <w:pPr>
              <w:pStyle w:val="24"/>
              <w:jc w:val="left"/>
            </w:pPr>
            <w:r>
              <w:rPr>
                <w:rFonts w:hint="eastAsia"/>
              </w:rPr>
              <w:t>Ⅰ级单线</w:t>
            </w:r>
          </w:p>
        </w:tc>
        <w:tc>
          <w:p w14:paraId="3B3E1716">
            <w:pPr>
              <w:pStyle w:val="24"/>
              <w:jc w:val="left"/>
            </w:pPr>
            <w:r>
              <w:rPr>
                <w:rFonts w:hint="eastAsia"/>
              </w:rPr>
              <w:t>平原</w:t>
            </w:r>
          </w:p>
        </w:tc>
        <w:tc>
          <w:p w14:paraId="04112C0D">
            <w:pPr>
              <w:pStyle w:val="24"/>
              <w:jc w:val="left"/>
            </w:pPr>
            <w:r>
              <w:t>0</w:t>
            </w:r>
          </w:p>
        </w:tc>
      </w:tr>
      <w:tr w14:paraId="537918E5">
        <w:tblPrEx>
          <w:tblCellMar>
            <w:top w:w="0" w:type="dxa"/>
            <w:left w:w="108" w:type="dxa"/>
            <w:bottom w:w="0" w:type="dxa"/>
            <w:right w:w="108" w:type="dxa"/>
          </w:tblCellMar>
        </w:tblPrEx>
        <w:tc>
          <w:p w14:paraId="3AC0CA20">
            <w:pPr>
              <w:pStyle w:val="24"/>
              <w:jc w:val="left"/>
            </w:pPr>
            <w:r>
              <w:rPr>
                <w:rFonts w:hint="eastAsia"/>
              </w:rPr>
              <w:t>Ⅰ级单线</w:t>
            </w:r>
          </w:p>
        </w:tc>
        <w:tc>
          <w:p w14:paraId="3839475A">
            <w:pPr>
              <w:pStyle w:val="24"/>
              <w:jc w:val="left"/>
            </w:pPr>
            <w:r>
              <w:rPr>
                <w:rFonts w:hint="eastAsia"/>
              </w:rPr>
              <w:t>丘陵</w:t>
            </w:r>
          </w:p>
        </w:tc>
        <w:tc>
          <w:p w14:paraId="07C815B7">
            <w:pPr>
              <w:pStyle w:val="24"/>
              <w:jc w:val="left"/>
            </w:pPr>
            <w:r>
              <w:t>3.0</w:t>
            </w:r>
          </w:p>
        </w:tc>
      </w:tr>
      <w:tr w14:paraId="58138C41">
        <w:tblPrEx>
          <w:tblCellMar>
            <w:top w:w="0" w:type="dxa"/>
            <w:left w:w="108" w:type="dxa"/>
            <w:bottom w:w="0" w:type="dxa"/>
            <w:right w:w="108" w:type="dxa"/>
          </w:tblCellMar>
        </w:tblPrEx>
        <w:tc>
          <w:p w14:paraId="20C3328C">
            <w:pPr>
              <w:pStyle w:val="24"/>
              <w:jc w:val="left"/>
            </w:pPr>
            <w:r>
              <w:rPr>
                <w:rFonts w:hint="eastAsia"/>
              </w:rPr>
              <w:t>Ⅰ级单线</w:t>
            </w:r>
          </w:p>
        </w:tc>
        <w:tc>
          <w:p w14:paraId="0153EA81">
            <w:pPr>
              <w:pStyle w:val="24"/>
              <w:jc w:val="left"/>
            </w:pPr>
            <w:r>
              <w:rPr>
                <w:rFonts w:hint="eastAsia"/>
              </w:rPr>
              <w:t>山区</w:t>
            </w:r>
          </w:p>
        </w:tc>
        <w:tc>
          <w:p w14:paraId="3D9D3EEC">
            <w:pPr>
              <w:pStyle w:val="24"/>
              <w:jc w:val="left"/>
            </w:pPr>
            <w:r>
              <w:t>8.0</w:t>
            </w:r>
          </w:p>
        </w:tc>
      </w:tr>
      <w:tr w14:paraId="3E2E46D2">
        <w:tblPrEx>
          <w:tblCellMar>
            <w:top w:w="0" w:type="dxa"/>
            <w:left w:w="108" w:type="dxa"/>
            <w:bottom w:w="0" w:type="dxa"/>
            <w:right w:w="108" w:type="dxa"/>
          </w:tblCellMar>
        </w:tblPrEx>
        <w:tc>
          <w:p w14:paraId="12E6AE93">
            <w:pPr>
              <w:pStyle w:val="24"/>
              <w:jc w:val="left"/>
            </w:pPr>
            <w:r>
              <w:rPr>
                <w:rFonts w:hint="eastAsia"/>
              </w:rPr>
              <w:t>Ⅱ级单线</w:t>
            </w:r>
          </w:p>
        </w:tc>
        <w:tc>
          <w:p w14:paraId="38D366C6">
            <w:pPr>
              <w:pStyle w:val="24"/>
              <w:jc w:val="left"/>
            </w:pPr>
            <w:r>
              <w:rPr>
                <w:rFonts w:hint="eastAsia"/>
              </w:rPr>
              <w:t>平原</w:t>
            </w:r>
          </w:p>
        </w:tc>
        <w:tc>
          <w:p w14:paraId="25E435B4">
            <w:pPr>
              <w:pStyle w:val="24"/>
              <w:jc w:val="left"/>
            </w:pPr>
            <w:r>
              <w:t>0</w:t>
            </w:r>
          </w:p>
        </w:tc>
      </w:tr>
      <w:tr w14:paraId="7CD544BF">
        <w:tblPrEx>
          <w:tblCellMar>
            <w:top w:w="0" w:type="dxa"/>
            <w:left w:w="108" w:type="dxa"/>
            <w:bottom w:w="0" w:type="dxa"/>
            <w:right w:w="108" w:type="dxa"/>
          </w:tblCellMar>
        </w:tblPrEx>
        <w:tc>
          <w:p w14:paraId="2B79C859">
            <w:pPr>
              <w:pStyle w:val="24"/>
              <w:jc w:val="left"/>
            </w:pPr>
            <w:r>
              <w:rPr>
                <w:rFonts w:hint="eastAsia"/>
              </w:rPr>
              <w:t>Ⅱ级单线</w:t>
            </w:r>
          </w:p>
        </w:tc>
        <w:tc>
          <w:p w14:paraId="249E1B87">
            <w:pPr>
              <w:pStyle w:val="24"/>
              <w:jc w:val="left"/>
            </w:pPr>
            <w:r>
              <w:rPr>
                <w:rFonts w:hint="eastAsia"/>
              </w:rPr>
              <w:t>丘陵</w:t>
            </w:r>
          </w:p>
        </w:tc>
        <w:tc>
          <w:p w14:paraId="775D81B8">
            <w:pPr>
              <w:pStyle w:val="24"/>
              <w:jc w:val="left"/>
            </w:pPr>
            <w:r>
              <w:t>2.0</w:t>
            </w:r>
          </w:p>
        </w:tc>
      </w:tr>
      <w:tr w14:paraId="7C3D1485">
        <w:tblPrEx>
          <w:tblCellMar>
            <w:top w:w="0" w:type="dxa"/>
            <w:left w:w="108" w:type="dxa"/>
            <w:bottom w:w="0" w:type="dxa"/>
            <w:right w:w="108" w:type="dxa"/>
          </w:tblCellMar>
        </w:tblPrEx>
        <w:tc>
          <w:p w14:paraId="1E7F7C17">
            <w:pPr>
              <w:pStyle w:val="24"/>
              <w:jc w:val="left"/>
            </w:pPr>
            <w:r>
              <w:rPr>
                <w:rFonts w:hint="eastAsia"/>
              </w:rPr>
              <w:t>Ⅱ级单线</w:t>
            </w:r>
          </w:p>
        </w:tc>
        <w:tc>
          <w:p w14:paraId="1A39A3BE">
            <w:pPr>
              <w:pStyle w:val="24"/>
              <w:jc w:val="left"/>
            </w:pPr>
            <w:r>
              <w:rPr>
                <w:rFonts w:hint="eastAsia"/>
              </w:rPr>
              <w:t>山区</w:t>
            </w:r>
          </w:p>
        </w:tc>
        <w:tc>
          <w:p w14:paraId="520EB9FE">
            <w:pPr>
              <w:pStyle w:val="24"/>
              <w:jc w:val="left"/>
            </w:pPr>
            <w:r>
              <w:t>6.0</w:t>
            </w:r>
          </w:p>
        </w:tc>
      </w:tr>
    </w:tbl>
    <w:p w14:paraId="17A78A5E">
      <w:pPr>
        <w:pStyle w:val="3"/>
      </w:pPr>
      <w:r>
        <w:rPr>
          <w:rFonts w:hint="eastAsia"/>
        </w:rPr>
        <w:t>注：隧道计算比重=隧道计算长度/区间线路长度。</w:t>
      </w:r>
    </w:p>
    <w:p w14:paraId="1AA588BA">
      <w:pPr>
        <w:pStyle w:val="3"/>
      </w:pPr>
      <w:r>
        <w:rPr>
          <w:b/>
          <w:bCs/>
        </w:rPr>
        <w:t>3.2.3</w:t>
      </w:r>
      <w:r>
        <w:t xml:space="preserve"> </w:t>
      </w:r>
      <w:r>
        <w:rPr>
          <w:rFonts w:hint="eastAsia"/>
        </w:rPr>
        <w:t>新建客货共线铁路综合用地指标以500km为计算单元编制。</w:t>
      </w:r>
    </w:p>
    <w:p w14:paraId="7389995F">
      <w:pPr>
        <w:pStyle w:val="3"/>
      </w:pPr>
      <w:r>
        <w:rPr>
          <w:b/>
          <w:bCs/>
        </w:rPr>
        <w:t>3.2.4</w:t>
      </w:r>
      <w:r>
        <w:t xml:space="preserve"> </w:t>
      </w:r>
      <w:r>
        <w:rPr>
          <w:rFonts w:hint="eastAsia"/>
        </w:rPr>
        <w:t>新建客货共线铁路综合建设用地指标应符合表3.2.4的规定。</w:t>
      </w:r>
    </w:p>
    <w:p w14:paraId="2EE2B2F1">
      <w:pPr>
        <w:pStyle w:val="3"/>
      </w:pPr>
      <w:r>
        <w:rPr>
          <w:rFonts w:hint="eastAsia"/>
          <w:b/>
          <w:bCs/>
        </w:rPr>
        <w:t>表3.2.4</w:t>
      </w:r>
      <w:r>
        <w:rPr>
          <w:b/>
          <w:bCs/>
        </w:rPr>
        <w:t xml:space="preserve"> </w:t>
      </w:r>
      <w:r>
        <w:rPr>
          <w:rFonts w:hint="eastAsia"/>
          <w:b/>
          <w:bCs/>
        </w:rPr>
        <w:t>新建客货共线铁路综合建设用地指标（hm²/km）</w:t>
      </w:r>
    </w:p>
    <w:tbl>
      <w:tblPr>
        <w:tblStyle w:val="41"/>
        <w:tblW w:w="0" w:type="auto"/>
        <w:tblInd w:w="0" w:type="dxa"/>
        <w:tblLayout w:type="autofit"/>
        <w:tblCellMar>
          <w:top w:w="0" w:type="dxa"/>
          <w:left w:w="108" w:type="dxa"/>
          <w:bottom w:w="0" w:type="dxa"/>
          <w:right w:w="108" w:type="dxa"/>
        </w:tblCellMar>
      </w:tblPr>
      <w:tblGrid>
        <w:gridCol w:w="3556"/>
        <w:gridCol w:w="1136"/>
        <w:gridCol w:w="1175"/>
        <w:gridCol w:w="1153"/>
        <w:gridCol w:w="1153"/>
        <w:gridCol w:w="683"/>
      </w:tblGrid>
      <w:tr w14:paraId="40431E4D">
        <w:tblPrEx>
          <w:tblCellMar>
            <w:top w:w="0" w:type="dxa"/>
            <w:left w:w="108" w:type="dxa"/>
            <w:bottom w:w="0" w:type="dxa"/>
            <w:right w:w="108" w:type="dxa"/>
          </w:tblCellMar>
        </w:tblPrEx>
        <w:trPr>
          <w:tblHeader/>
        </w:trPr>
        <w:tc>
          <w:p w14:paraId="6342177D">
            <w:pPr>
              <w:pStyle w:val="24"/>
              <w:jc w:val="left"/>
            </w:pPr>
            <w:r>
              <w:rPr>
                <w:rFonts w:hint="eastAsia"/>
              </w:rPr>
              <w:t>铁路等级</w:t>
            </w:r>
          </w:p>
        </w:tc>
        <w:tc>
          <w:p w14:paraId="59C2DFED">
            <w:pPr>
              <w:pStyle w:val="24"/>
              <w:jc w:val="left"/>
            </w:pPr>
            <w:r>
              <w:rPr>
                <w:rFonts w:hint="eastAsia"/>
              </w:rPr>
              <w:t>牵引种类</w:t>
            </w:r>
          </w:p>
        </w:tc>
        <w:tc>
          <w:p w14:paraId="1B5B97AB">
            <w:pPr>
              <w:pStyle w:val="24"/>
              <w:jc w:val="left"/>
            </w:pPr>
            <w:r>
              <w:rPr>
                <w:rFonts w:hint="eastAsia"/>
              </w:rPr>
              <w:t>地形类型</w:t>
            </w:r>
          </w:p>
        </w:tc>
        <w:tc>
          <w:p w14:paraId="424D4DEF">
            <w:pPr>
              <w:pStyle w:val="24"/>
              <w:jc w:val="left"/>
            </w:pPr>
            <w:r>
              <w:rPr>
                <w:rFonts w:hint="eastAsia"/>
              </w:rPr>
              <w:t>平原</w:t>
            </w:r>
          </w:p>
        </w:tc>
        <w:tc>
          <w:p w14:paraId="0FD00E8D">
            <w:pPr>
              <w:pStyle w:val="24"/>
              <w:jc w:val="left"/>
            </w:pPr>
            <w:r>
              <w:rPr>
                <w:rFonts w:hint="eastAsia"/>
              </w:rPr>
              <w:t>丘陵</w:t>
            </w:r>
          </w:p>
        </w:tc>
        <w:tc>
          <w:p w14:paraId="36EB02E4">
            <w:pPr>
              <w:pStyle w:val="24"/>
              <w:jc w:val="left"/>
            </w:pPr>
            <w:r>
              <w:rPr>
                <w:rFonts w:hint="eastAsia"/>
              </w:rPr>
              <w:t>山区</w:t>
            </w:r>
          </w:p>
        </w:tc>
      </w:tr>
      <w:tr w14:paraId="5F3AD12A">
        <w:tblPrEx>
          <w:tblCellMar>
            <w:top w:w="0" w:type="dxa"/>
            <w:left w:w="108" w:type="dxa"/>
            <w:bottom w:w="0" w:type="dxa"/>
            <w:right w:w="108" w:type="dxa"/>
          </w:tblCellMar>
        </w:tblPrEx>
        <w:tc>
          <w:p w14:paraId="599581FD">
            <w:pPr>
              <w:pStyle w:val="24"/>
              <w:jc w:val="left"/>
            </w:pPr>
            <w:r>
              <w:rPr>
                <w:rFonts w:hint="eastAsia"/>
              </w:rPr>
              <w:t>Ⅰ级双线（200km/h）</w:t>
            </w:r>
          </w:p>
        </w:tc>
        <w:tc>
          <w:p w14:paraId="05577801">
            <w:pPr>
              <w:pStyle w:val="24"/>
              <w:jc w:val="left"/>
            </w:pPr>
            <w:r>
              <w:rPr>
                <w:rFonts w:hint="eastAsia"/>
              </w:rPr>
              <w:t>电力</w:t>
            </w:r>
          </w:p>
        </w:tc>
        <w:tc>
          <w:p w14:paraId="4A0D42E4">
            <w:pPr>
              <w:pStyle w:val="24"/>
              <w:jc w:val="left"/>
            </w:pPr>
            <w:r>
              <w:t>5.1247</w:t>
            </w:r>
          </w:p>
        </w:tc>
        <w:tc>
          <w:p w14:paraId="0F431477">
            <w:pPr>
              <w:pStyle w:val="24"/>
              <w:jc w:val="left"/>
            </w:pPr>
            <w:r>
              <w:t>6.2893</w:t>
            </w:r>
          </w:p>
        </w:tc>
        <w:tc>
          <w:p w14:paraId="799BBA53">
            <w:pPr>
              <w:pStyle w:val="24"/>
              <w:jc w:val="left"/>
            </w:pPr>
            <w:r>
              <w:t>7.6325</w:t>
            </w:r>
          </w:p>
        </w:tc>
        <w:tc>
          <w:p w14:paraId="07F05EAC">
            <w:pPr>
              <w:pStyle w:val="24"/>
            </w:pPr>
          </w:p>
        </w:tc>
      </w:tr>
      <w:tr w14:paraId="614D56E2">
        <w:tblPrEx>
          <w:tblCellMar>
            <w:top w:w="0" w:type="dxa"/>
            <w:left w:w="108" w:type="dxa"/>
            <w:bottom w:w="0" w:type="dxa"/>
            <w:right w:w="108" w:type="dxa"/>
          </w:tblCellMar>
        </w:tblPrEx>
        <w:tc>
          <w:p w14:paraId="2C830847">
            <w:pPr>
              <w:pStyle w:val="24"/>
              <w:jc w:val="left"/>
            </w:pPr>
            <w:r>
              <w:rPr>
                <w:rFonts w:hint="eastAsia"/>
              </w:rPr>
              <w:t>Ⅰ级双线（160km/h及以下）</w:t>
            </w:r>
          </w:p>
        </w:tc>
        <w:tc>
          <w:p w14:paraId="7660A4B0">
            <w:pPr>
              <w:pStyle w:val="24"/>
              <w:jc w:val="left"/>
            </w:pPr>
            <w:r>
              <w:rPr>
                <w:rFonts w:hint="eastAsia"/>
              </w:rPr>
              <w:t>电力</w:t>
            </w:r>
          </w:p>
        </w:tc>
        <w:tc>
          <w:p w14:paraId="698607EC">
            <w:pPr>
              <w:pStyle w:val="24"/>
              <w:jc w:val="left"/>
            </w:pPr>
            <w:r>
              <w:t>4.9763</w:t>
            </w:r>
          </w:p>
        </w:tc>
        <w:tc>
          <w:p w14:paraId="025974D9">
            <w:pPr>
              <w:pStyle w:val="24"/>
              <w:jc w:val="left"/>
            </w:pPr>
            <w:r>
              <w:t>6.1172</w:t>
            </w:r>
          </w:p>
        </w:tc>
        <w:tc>
          <w:p w14:paraId="58E87604">
            <w:pPr>
              <w:pStyle w:val="24"/>
              <w:jc w:val="left"/>
            </w:pPr>
            <w:r>
              <w:t>7.4058</w:t>
            </w:r>
          </w:p>
        </w:tc>
        <w:tc>
          <w:p w14:paraId="704EF210">
            <w:pPr>
              <w:pStyle w:val="24"/>
            </w:pPr>
          </w:p>
        </w:tc>
      </w:tr>
      <w:tr w14:paraId="135EFA7D">
        <w:tblPrEx>
          <w:tblCellMar>
            <w:top w:w="0" w:type="dxa"/>
            <w:left w:w="108" w:type="dxa"/>
            <w:bottom w:w="0" w:type="dxa"/>
            <w:right w:w="108" w:type="dxa"/>
          </w:tblCellMar>
        </w:tblPrEx>
        <w:tc>
          <w:p w14:paraId="3AE4F5CB">
            <w:pPr>
              <w:pStyle w:val="24"/>
              <w:jc w:val="left"/>
            </w:pPr>
            <w:r>
              <w:rPr>
                <w:rFonts w:hint="eastAsia"/>
              </w:rPr>
              <w:t>Ⅰ级双线（160km/h及以下）</w:t>
            </w:r>
          </w:p>
        </w:tc>
        <w:tc>
          <w:p w14:paraId="5553B746">
            <w:pPr>
              <w:pStyle w:val="24"/>
              <w:jc w:val="left"/>
            </w:pPr>
            <w:r>
              <w:rPr>
                <w:rFonts w:hint="eastAsia"/>
              </w:rPr>
              <w:t>内燃</w:t>
            </w:r>
          </w:p>
        </w:tc>
        <w:tc>
          <w:p w14:paraId="5108459F">
            <w:pPr>
              <w:pStyle w:val="24"/>
              <w:jc w:val="left"/>
            </w:pPr>
            <w:r>
              <w:t>4.8256</w:t>
            </w:r>
          </w:p>
        </w:tc>
        <w:tc>
          <w:p w14:paraId="2F644242">
            <w:pPr>
              <w:pStyle w:val="24"/>
              <w:jc w:val="left"/>
            </w:pPr>
            <w:r>
              <w:t>5.9684</w:t>
            </w:r>
          </w:p>
        </w:tc>
        <w:tc>
          <w:p w14:paraId="074D53B4">
            <w:pPr>
              <w:pStyle w:val="24"/>
              <w:jc w:val="left"/>
            </w:pPr>
            <w:r>
              <w:t>7.2136</w:t>
            </w:r>
          </w:p>
        </w:tc>
        <w:tc>
          <w:p w14:paraId="2BF7996F">
            <w:pPr>
              <w:pStyle w:val="24"/>
            </w:pPr>
          </w:p>
        </w:tc>
      </w:tr>
      <w:tr w14:paraId="31B9202C">
        <w:tblPrEx>
          <w:tblCellMar>
            <w:top w:w="0" w:type="dxa"/>
            <w:left w:w="108" w:type="dxa"/>
            <w:bottom w:w="0" w:type="dxa"/>
            <w:right w:w="108" w:type="dxa"/>
          </w:tblCellMar>
        </w:tblPrEx>
        <w:tc>
          <w:p w14:paraId="483CFC82">
            <w:pPr>
              <w:pStyle w:val="24"/>
              <w:jc w:val="left"/>
            </w:pPr>
            <w:r>
              <w:rPr>
                <w:rFonts w:hint="eastAsia"/>
              </w:rPr>
              <w:t>Ⅰ级单线（160km/h及以下）</w:t>
            </w:r>
          </w:p>
        </w:tc>
        <w:tc>
          <w:p w14:paraId="2599BCBE">
            <w:pPr>
              <w:pStyle w:val="24"/>
              <w:jc w:val="left"/>
            </w:pPr>
            <w:r>
              <w:rPr>
                <w:rFonts w:hint="eastAsia"/>
              </w:rPr>
              <w:t>电力</w:t>
            </w:r>
          </w:p>
        </w:tc>
        <w:tc>
          <w:p w14:paraId="614A2946">
            <w:pPr>
              <w:pStyle w:val="24"/>
              <w:jc w:val="left"/>
            </w:pPr>
            <w:r>
              <w:t>3.8752</w:t>
            </w:r>
          </w:p>
        </w:tc>
        <w:tc>
          <w:p w14:paraId="79A9E5D2">
            <w:pPr>
              <w:pStyle w:val="24"/>
              <w:jc w:val="left"/>
            </w:pPr>
            <w:r>
              <w:t>4.7846</w:t>
            </w:r>
          </w:p>
        </w:tc>
        <w:tc>
          <w:p w14:paraId="67979ECE">
            <w:pPr>
              <w:pStyle w:val="24"/>
              <w:jc w:val="left"/>
            </w:pPr>
            <w:r>
              <w:t>5.6932</w:t>
            </w:r>
          </w:p>
        </w:tc>
        <w:tc>
          <w:p w14:paraId="42D0E2A6">
            <w:pPr>
              <w:pStyle w:val="24"/>
            </w:pPr>
          </w:p>
        </w:tc>
      </w:tr>
      <w:tr w14:paraId="3A145484">
        <w:tblPrEx>
          <w:tblCellMar>
            <w:top w:w="0" w:type="dxa"/>
            <w:left w:w="108" w:type="dxa"/>
            <w:bottom w:w="0" w:type="dxa"/>
            <w:right w:w="108" w:type="dxa"/>
          </w:tblCellMar>
        </w:tblPrEx>
        <w:tc>
          <w:p w14:paraId="28DB9CC0">
            <w:pPr>
              <w:pStyle w:val="24"/>
              <w:jc w:val="left"/>
            </w:pPr>
            <w:r>
              <w:rPr>
                <w:rFonts w:hint="eastAsia"/>
              </w:rPr>
              <w:t>Ⅰ级单线（160km/h及以下）</w:t>
            </w:r>
          </w:p>
        </w:tc>
        <w:tc>
          <w:p w14:paraId="2833431B">
            <w:pPr>
              <w:pStyle w:val="24"/>
              <w:jc w:val="left"/>
            </w:pPr>
            <w:r>
              <w:rPr>
                <w:rFonts w:hint="eastAsia"/>
              </w:rPr>
              <w:t>内燃</w:t>
            </w:r>
          </w:p>
        </w:tc>
        <w:tc>
          <w:p w14:paraId="2854D0CC">
            <w:pPr>
              <w:pStyle w:val="24"/>
              <w:jc w:val="left"/>
            </w:pPr>
            <w:r>
              <w:t>3.7528</w:t>
            </w:r>
          </w:p>
        </w:tc>
        <w:tc>
          <w:p w14:paraId="13A426DF">
            <w:pPr>
              <w:pStyle w:val="24"/>
              <w:jc w:val="left"/>
            </w:pPr>
            <w:r>
              <w:t>4.6324</w:t>
            </w:r>
          </w:p>
        </w:tc>
        <w:tc>
          <w:p w14:paraId="44C8AE39">
            <w:pPr>
              <w:pStyle w:val="24"/>
              <w:jc w:val="left"/>
            </w:pPr>
            <w:r>
              <w:t>5.5127</w:t>
            </w:r>
          </w:p>
        </w:tc>
        <w:tc>
          <w:p w14:paraId="2E6BB277">
            <w:pPr>
              <w:pStyle w:val="24"/>
            </w:pPr>
          </w:p>
        </w:tc>
      </w:tr>
      <w:tr w14:paraId="204DBC62">
        <w:tblPrEx>
          <w:tblCellMar>
            <w:top w:w="0" w:type="dxa"/>
            <w:left w:w="108" w:type="dxa"/>
            <w:bottom w:w="0" w:type="dxa"/>
            <w:right w:w="108" w:type="dxa"/>
          </w:tblCellMar>
        </w:tblPrEx>
        <w:tc>
          <w:p w14:paraId="3543F4DE">
            <w:pPr>
              <w:pStyle w:val="24"/>
              <w:jc w:val="left"/>
            </w:pPr>
            <w:r>
              <w:rPr>
                <w:rFonts w:hint="eastAsia"/>
              </w:rPr>
              <w:t>Ⅱ级单线（120km/h及以下）</w:t>
            </w:r>
          </w:p>
        </w:tc>
        <w:tc>
          <w:p w14:paraId="6F4AB132">
            <w:pPr>
              <w:pStyle w:val="24"/>
              <w:jc w:val="left"/>
            </w:pPr>
            <w:r>
              <w:rPr>
                <w:rFonts w:hint="eastAsia"/>
              </w:rPr>
              <w:t>电力</w:t>
            </w:r>
          </w:p>
        </w:tc>
        <w:tc>
          <w:p w14:paraId="7A541748">
            <w:pPr>
              <w:pStyle w:val="24"/>
              <w:jc w:val="left"/>
            </w:pPr>
            <w:r>
              <w:t>3.5689</w:t>
            </w:r>
          </w:p>
        </w:tc>
        <w:tc>
          <w:p w14:paraId="6F0EB0FB">
            <w:pPr>
              <w:pStyle w:val="24"/>
              <w:jc w:val="left"/>
            </w:pPr>
            <w:r>
              <w:t>4.4125</w:t>
            </w:r>
          </w:p>
        </w:tc>
        <w:tc>
          <w:p w14:paraId="7D607B53">
            <w:pPr>
              <w:pStyle w:val="24"/>
              <w:jc w:val="left"/>
            </w:pPr>
            <w:r>
              <w:t>5.2836</w:t>
            </w:r>
          </w:p>
        </w:tc>
        <w:tc>
          <w:p w14:paraId="310E84AE">
            <w:pPr>
              <w:pStyle w:val="24"/>
            </w:pPr>
          </w:p>
        </w:tc>
      </w:tr>
      <w:tr w14:paraId="45A8D7CC">
        <w:tblPrEx>
          <w:tblCellMar>
            <w:top w:w="0" w:type="dxa"/>
            <w:left w:w="108" w:type="dxa"/>
            <w:bottom w:w="0" w:type="dxa"/>
            <w:right w:w="108" w:type="dxa"/>
          </w:tblCellMar>
        </w:tblPrEx>
        <w:tc>
          <w:p w14:paraId="15C3CB7D">
            <w:pPr>
              <w:pStyle w:val="24"/>
              <w:jc w:val="left"/>
            </w:pPr>
            <w:r>
              <w:rPr>
                <w:rFonts w:hint="eastAsia"/>
              </w:rPr>
              <w:t>Ⅱ级单线（120km/h及以下）</w:t>
            </w:r>
          </w:p>
        </w:tc>
        <w:tc>
          <w:p w14:paraId="2065FD6D">
            <w:pPr>
              <w:pStyle w:val="24"/>
              <w:jc w:val="left"/>
            </w:pPr>
            <w:r>
              <w:rPr>
                <w:rFonts w:hint="eastAsia"/>
              </w:rPr>
              <w:t>内燃</w:t>
            </w:r>
          </w:p>
        </w:tc>
        <w:tc>
          <w:p w14:paraId="0AC21FE3">
            <w:pPr>
              <w:pStyle w:val="24"/>
              <w:jc w:val="left"/>
            </w:pPr>
            <w:r>
              <w:t>3.4562</w:t>
            </w:r>
          </w:p>
        </w:tc>
        <w:tc>
          <w:p w14:paraId="1E7CDEB5">
            <w:pPr>
              <w:pStyle w:val="24"/>
              <w:jc w:val="left"/>
            </w:pPr>
            <w:r>
              <w:t>4.2758</w:t>
            </w:r>
          </w:p>
        </w:tc>
        <w:tc>
          <w:p w14:paraId="38BA8446">
            <w:pPr>
              <w:pStyle w:val="24"/>
              <w:jc w:val="left"/>
            </w:pPr>
            <w:r>
              <w:t>5.1243</w:t>
            </w:r>
          </w:p>
        </w:tc>
        <w:tc>
          <w:p w14:paraId="2965A16E">
            <w:pPr>
              <w:pStyle w:val="24"/>
            </w:pPr>
          </w:p>
        </w:tc>
      </w:tr>
    </w:tbl>
    <w:p w14:paraId="505CFC66">
      <w:pPr>
        <w:pStyle w:val="3"/>
      </w:pPr>
      <w:r>
        <w:rPr>
          <w:rFonts w:hint="eastAsia"/>
        </w:rPr>
        <w:t>注：</w:t>
      </w:r>
    </w:p>
    <w:p w14:paraId="51C94DF8">
      <w:pPr>
        <w:pStyle w:val="24"/>
        <w:numPr>
          <w:ilvl w:val="0"/>
          <w:numId w:val="2"/>
        </w:numPr>
      </w:pPr>
      <w:r>
        <w:rPr>
          <w:rFonts w:hint="eastAsia"/>
        </w:rPr>
        <w:t>当项目具体情况与综合指标编制条件不同时，可根据具体情况调整。</w:t>
      </w:r>
    </w:p>
    <w:p w14:paraId="12AEEBBF">
      <w:pPr>
        <w:pStyle w:val="24"/>
        <w:numPr>
          <w:ilvl w:val="0"/>
          <w:numId w:val="2"/>
        </w:numPr>
      </w:pPr>
      <w:r>
        <w:rPr>
          <w:rFonts w:hint="eastAsia"/>
        </w:rPr>
        <w:t>本指标中未含改移道路、改沟改河、改移通信线路、电力线路及设施、改移管线及设施用地、拆迁安置用地、临时用地。</w:t>
      </w:r>
    </w:p>
    <w:p w14:paraId="0D1FB991">
      <w:pPr>
        <w:pStyle w:val="3"/>
      </w:pPr>
      <w:r>
        <w:rPr>
          <w:b/>
          <w:bCs/>
        </w:rPr>
        <w:t>3.2.5</w:t>
      </w:r>
      <w:r>
        <w:t xml:space="preserve"> </w:t>
      </w:r>
      <w:r>
        <w:rPr>
          <w:rFonts w:hint="eastAsia"/>
        </w:rPr>
        <w:t>使用客货共线铁路综合用地指标时，应结合建设项目的建设类别、铁路等级、牵引种类、车站类型、地形类型等情况选用相应的指标。</w:t>
      </w:r>
    </w:p>
    <w:p w14:paraId="69B0183C">
      <w:pPr>
        <w:pStyle w:val="3"/>
      </w:pPr>
      <w:r>
        <w:rPr>
          <w:rFonts w:hint="eastAsia"/>
        </w:rPr>
        <w:t>当线路经过风沙、雪害、冻土、特殊岩土及不良地质地段时，应根据建设项目的具体情况、防护要求、处理措施等，计算增加用地数量。</w:t>
      </w:r>
    </w:p>
    <w:bookmarkEnd w:id="3"/>
    <w:p w14:paraId="1AA321E5">
      <w:pPr>
        <w:pStyle w:val="5"/>
      </w:pPr>
      <w:bookmarkStart w:id="4" w:name="第三节-新建客货共线铁路区间正线建设用地指标"/>
      <w:r>
        <w:rPr>
          <w:rFonts w:hint="eastAsia"/>
        </w:rPr>
        <w:t>第三节</w:t>
      </w:r>
      <w:r>
        <w:t xml:space="preserve"> </w:t>
      </w:r>
      <w:r>
        <w:rPr>
          <w:rFonts w:hint="eastAsia"/>
        </w:rPr>
        <w:t>新建客货共线铁路区间正线建设用地指标</w:t>
      </w:r>
    </w:p>
    <w:p w14:paraId="446BCC59">
      <w:pPr>
        <w:pStyle w:val="3"/>
      </w:pPr>
      <w:r>
        <w:rPr>
          <w:b/>
          <w:bCs/>
        </w:rPr>
        <w:t>3.3.1</w:t>
      </w:r>
      <w:r>
        <w:t xml:space="preserve"> </w:t>
      </w:r>
      <w:r>
        <w:rPr>
          <w:rFonts w:hint="eastAsia"/>
        </w:rPr>
        <w:t>区间正线用地主要包括路基、桥梁（含特大桥、大中桥）、隧道及通风设施、防护设施、线路所、大桥及隧道守护营房、区间给排水设施、变（配）电和供电设施、通信、信号设施等用地。</w:t>
      </w:r>
    </w:p>
    <w:p w14:paraId="6E7026A9">
      <w:pPr>
        <w:pStyle w:val="3"/>
      </w:pPr>
      <w:r>
        <w:rPr>
          <w:b/>
          <w:bCs/>
        </w:rPr>
        <w:t>3.3.2</w:t>
      </w:r>
      <w:r>
        <w:t xml:space="preserve"> </w:t>
      </w:r>
      <w:r>
        <w:rPr>
          <w:rFonts w:hint="eastAsia"/>
        </w:rPr>
        <w:t>区间路基分为一般路基和特殊路基，本指标为区间一般路基用地指标。</w:t>
      </w:r>
    </w:p>
    <w:p w14:paraId="6E04ACCD">
      <w:pPr>
        <w:pStyle w:val="3"/>
      </w:pPr>
      <w:r>
        <w:rPr>
          <w:b/>
          <w:bCs/>
        </w:rPr>
        <w:t>3.3.3</w:t>
      </w:r>
      <w:r>
        <w:t xml:space="preserve"> </w:t>
      </w:r>
      <w:r>
        <w:rPr>
          <w:rFonts w:hint="eastAsia"/>
        </w:rPr>
        <w:t>区间路基用地主要由路堤（路堑）、护道、排水沟（天沟）、信号设施等用地组成。</w:t>
      </w:r>
    </w:p>
    <w:p w14:paraId="0D1C6226">
      <w:pPr>
        <w:pStyle w:val="3"/>
      </w:pPr>
      <w:r>
        <w:rPr>
          <w:b/>
          <w:bCs/>
        </w:rPr>
        <w:t>3.3.4</w:t>
      </w:r>
      <w:r>
        <w:t xml:space="preserve"> </w:t>
      </w:r>
      <w:r>
        <w:rPr>
          <w:rFonts w:hint="eastAsia"/>
        </w:rPr>
        <w:t>区间路基建设用地指标应符合表3.3.4的规定。</w:t>
      </w:r>
    </w:p>
    <w:p w14:paraId="02AE85A5">
      <w:pPr>
        <w:pStyle w:val="3"/>
      </w:pPr>
      <w:r>
        <w:rPr>
          <w:rFonts w:hint="eastAsia"/>
          <w:b/>
          <w:bCs/>
        </w:rPr>
        <w:t>表3.3.4</w:t>
      </w:r>
      <w:r>
        <w:rPr>
          <w:b/>
          <w:bCs/>
        </w:rPr>
        <w:t xml:space="preserve"> </w:t>
      </w:r>
      <w:r>
        <w:rPr>
          <w:rFonts w:hint="eastAsia"/>
          <w:b/>
          <w:bCs/>
        </w:rPr>
        <w:t>区间路基建设用地指标（hm²/km）</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7"/>
        <w:gridCol w:w="1107"/>
        <w:gridCol w:w="1107"/>
        <w:gridCol w:w="1107"/>
        <w:gridCol w:w="1107"/>
        <w:gridCol w:w="1107"/>
        <w:gridCol w:w="1107"/>
        <w:gridCol w:w="1107"/>
      </w:tblGrid>
      <w:tr w14:paraId="562FF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Borders>
              <w:tl2br w:val="nil"/>
              <w:tr2bl w:val="nil"/>
            </w:tcBorders>
            <w:vAlign w:val="top"/>
          </w:tcPr>
          <w:p w14:paraId="0118E996">
            <w:pPr>
              <w:pStyle w:val="24"/>
              <w:jc w:val="left"/>
            </w:pPr>
            <w:r>
              <w:rPr>
                <w:rFonts w:hint="eastAsia"/>
              </w:rPr>
              <w:t>铁路等级</w:t>
            </w:r>
          </w:p>
        </w:tc>
        <w:tc>
          <w:tcPr>
            <w:tcBorders>
              <w:tl2br w:val="nil"/>
              <w:tr2bl w:val="nil"/>
            </w:tcBorders>
            <w:vAlign w:val="top"/>
          </w:tcPr>
          <w:p w14:paraId="4C458E39">
            <w:pPr>
              <w:pStyle w:val="24"/>
              <w:jc w:val="left"/>
            </w:pPr>
            <w:r>
              <w:rPr>
                <w:rFonts w:hint="eastAsia"/>
              </w:rPr>
              <w:t>地形类型</w:t>
            </w:r>
          </w:p>
        </w:tc>
        <w:tc>
          <w:tcPr>
            <w:tcBorders>
              <w:tl2br w:val="nil"/>
              <w:tr2bl w:val="nil"/>
            </w:tcBorders>
            <w:vAlign w:val="top"/>
          </w:tcPr>
          <w:p w14:paraId="17EC86E9">
            <w:pPr>
              <w:pStyle w:val="24"/>
              <w:jc w:val="left"/>
            </w:pPr>
            <w:r>
              <w:rPr>
                <w:rFonts w:hint="eastAsia"/>
              </w:rPr>
              <w:t>路基平均填挖高h≤5m</w:t>
            </w:r>
          </w:p>
        </w:tc>
        <w:tc>
          <w:tcPr>
            <w:tcBorders>
              <w:tl2br w:val="nil"/>
              <w:tr2bl w:val="nil"/>
            </w:tcBorders>
            <w:vAlign w:val="top"/>
          </w:tcPr>
          <w:p w14:paraId="39A24B4A">
            <w:pPr>
              <w:pStyle w:val="24"/>
              <w:jc w:val="left"/>
            </w:pPr>
            <w:r>
              <w:t>5m&lt;h≤6m</w:t>
            </w:r>
          </w:p>
        </w:tc>
        <w:tc>
          <w:tcPr>
            <w:tcBorders>
              <w:tl2br w:val="nil"/>
              <w:tr2bl w:val="nil"/>
            </w:tcBorders>
            <w:vAlign w:val="top"/>
          </w:tcPr>
          <w:p w14:paraId="1E74F6EA">
            <w:pPr>
              <w:pStyle w:val="24"/>
              <w:jc w:val="left"/>
            </w:pPr>
            <w:r>
              <w:t>6m&lt;h≤7m</w:t>
            </w:r>
          </w:p>
        </w:tc>
        <w:tc>
          <w:tcPr>
            <w:tcBorders>
              <w:tl2br w:val="nil"/>
              <w:tr2bl w:val="nil"/>
            </w:tcBorders>
            <w:vAlign w:val="top"/>
          </w:tcPr>
          <w:p w14:paraId="38D85764">
            <w:pPr>
              <w:pStyle w:val="24"/>
              <w:jc w:val="left"/>
            </w:pPr>
            <w:r>
              <w:t>7m&lt;h≤8m</w:t>
            </w:r>
          </w:p>
        </w:tc>
        <w:tc>
          <w:tcPr>
            <w:tcBorders>
              <w:tl2br w:val="nil"/>
              <w:tr2bl w:val="nil"/>
            </w:tcBorders>
            <w:vAlign w:val="top"/>
          </w:tcPr>
          <w:p w14:paraId="06FAC4D5">
            <w:pPr>
              <w:pStyle w:val="24"/>
              <w:jc w:val="left"/>
            </w:pPr>
            <w:r>
              <w:t>8m&lt;h≤10m</w:t>
            </w:r>
          </w:p>
        </w:tc>
        <w:tc>
          <w:tcPr>
            <w:tcBorders>
              <w:tl2br w:val="nil"/>
              <w:tr2bl w:val="nil"/>
            </w:tcBorders>
            <w:vAlign w:val="top"/>
          </w:tcPr>
          <w:p w14:paraId="6C58B6E7">
            <w:pPr>
              <w:pStyle w:val="24"/>
              <w:jc w:val="left"/>
            </w:pPr>
            <w:r>
              <w:t>h&gt;10m</w:t>
            </w:r>
          </w:p>
        </w:tc>
      </w:tr>
      <w:tr w14:paraId="74535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l2br w:val="nil"/>
              <w:tr2bl w:val="nil"/>
            </w:tcBorders>
            <w:vAlign w:val="top"/>
          </w:tcPr>
          <w:p w14:paraId="152489EF">
            <w:pPr>
              <w:pStyle w:val="24"/>
              <w:jc w:val="left"/>
            </w:pPr>
            <w:r>
              <w:rPr>
                <w:rFonts w:hint="eastAsia"/>
              </w:rPr>
              <w:t>Ⅰ级双线（200km/h）</w:t>
            </w:r>
          </w:p>
        </w:tc>
        <w:tc>
          <w:tcPr>
            <w:tcBorders>
              <w:tl2br w:val="nil"/>
              <w:tr2bl w:val="nil"/>
            </w:tcBorders>
            <w:vAlign w:val="top"/>
          </w:tcPr>
          <w:p w14:paraId="59477B09">
            <w:pPr>
              <w:pStyle w:val="24"/>
              <w:jc w:val="left"/>
            </w:pPr>
            <w:r>
              <w:rPr>
                <w:rFonts w:hint="eastAsia"/>
              </w:rPr>
              <w:t>平原</w:t>
            </w:r>
          </w:p>
        </w:tc>
        <w:tc>
          <w:tcPr>
            <w:tcBorders>
              <w:tl2br w:val="nil"/>
              <w:tr2bl w:val="nil"/>
            </w:tcBorders>
            <w:vAlign w:val="top"/>
          </w:tcPr>
          <w:p w14:paraId="0A1AADCF">
            <w:pPr>
              <w:pStyle w:val="24"/>
              <w:jc w:val="left"/>
            </w:pPr>
            <w:r>
              <w:t>4.8059</w:t>
            </w:r>
          </w:p>
        </w:tc>
        <w:tc>
          <w:tcPr>
            <w:tcBorders>
              <w:tl2br w:val="nil"/>
              <w:tr2bl w:val="nil"/>
            </w:tcBorders>
            <w:vAlign w:val="top"/>
          </w:tcPr>
          <w:p w14:paraId="641121B3">
            <w:pPr>
              <w:pStyle w:val="24"/>
              <w:jc w:val="left"/>
            </w:pPr>
            <w:r>
              <w:t>5.1567</w:t>
            </w:r>
          </w:p>
        </w:tc>
        <w:tc>
          <w:tcPr>
            <w:tcBorders>
              <w:tl2br w:val="nil"/>
              <w:tr2bl w:val="nil"/>
            </w:tcBorders>
            <w:vAlign w:val="top"/>
          </w:tcPr>
          <w:p w14:paraId="24787407">
            <w:pPr>
              <w:pStyle w:val="24"/>
              <w:jc w:val="left"/>
            </w:pPr>
            <w:r>
              <w:t>5.8892</w:t>
            </w:r>
          </w:p>
        </w:tc>
        <w:tc>
          <w:tcPr>
            <w:tcBorders>
              <w:tl2br w:val="nil"/>
              <w:tr2bl w:val="nil"/>
            </w:tcBorders>
            <w:vAlign w:val="top"/>
          </w:tcPr>
          <w:p w14:paraId="0ECFF2AF">
            <w:pPr>
              <w:pStyle w:val="24"/>
              <w:jc w:val="left"/>
            </w:pPr>
            <w:r>
              <w:t>6.2354</w:t>
            </w:r>
          </w:p>
        </w:tc>
        <w:tc>
          <w:tcPr>
            <w:tcBorders>
              <w:tl2br w:val="nil"/>
              <w:tr2bl w:val="nil"/>
            </w:tcBorders>
            <w:vAlign w:val="top"/>
          </w:tcPr>
          <w:p w14:paraId="39F1E31C">
            <w:pPr>
              <w:pStyle w:val="24"/>
              <w:jc w:val="left"/>
            </w:pPr>
            <w:r>
              <w:t>—</w:t>
            </w:r>
          </w:p>
        </w:tc>
        <w:tc>
          <w:tcPr>
            <w:tcBorders>
              <w:tl2br w:val="nil"/>
              <w:tr2bl w:val="nil"/>
            </w:tcBorders>
            <w:vAlign w:val="top"/>
          </w:tcPr>
          <w:p w14:paraId="1579D042">
            <w:pPr>
              <w:pStyle w:val="24"/>
              <w:jc w:val="left"/>
            </w:pPr>
            <w:r>
              <w:t>—</w:t>
            </w:r>
          </w:p>
        </w:tc>
      </w:tr>
      <w:tr w14:paraId="5FC5B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l2br w:val="nil"/>
              <w:tr2bl w:val="nil"/>
            </w:tcBorders>
            <w:vAlign w:val="top"/>
          </w:tcPr>
          <w:p w14:paraId="2E9D899C">
            <w:pPr>
              <w:pStyle w:val="24"/>
            </w:pPr>
          </w:p>
        </w:tc>
        <w:tc>
          <w:tcPr>
            <w:tcBorders>
              <w:tl2br w:val="nil"/>
              <w:tr2bl w:val="nil"/>
            </w:tcBorders>
            <w:vAlign w:val="top"/>
          </w:tcPr>
          <w:p w14:paraId="0877AF9F">
            <w:pPr>
              <w:pStyle w:val="24"/>
              <w:jc w:val="left"/>
            </w:pPr>
            <w:r>
              <w:rPr>
                <w:rFonts w:hint="eastAsia"/>
              </w:rPr>
              <w:t>丘陵</w:t>
            </w:r>
          </w:p>
        </w:tc>
        <w:tc>
          <w:tcPr>
            <w:tcBorders>
              <w:tl2br w:val="nil"/>
              <w:tr2bl w:val="nil"/>
            </w:tcBorders>
            <w:vAlign w:val="top"/>
          </w:tcPr>
          <w:p w14:paraId="5D6365E0">
            <w:pPr>
              <w:pStyle w:val="24"/>
              <w:jc w:val="left"/>
            </w:pPr>
            <w:r>
              <w:t>5.4850</w:t>
            </w:r>
          </w:p>
        </w:tc>
        <w:tc>
          <w:tcPr>
            <w:tcBorders>
              <w:tl2br w:val="nil"/>
              <w:tr2bl w:val="nil"/>
            </w:tcBorders>
            <w:vAlign w:val="top"/>
          </w:tcPr>
          <w:p w14:paraId="1AA2CB00">
            <w:pPr>
              <w:pStyle w:val="24"/>
              <w:jc w:val="left"/>
            </w:pPr>
            <w:r>
              <w:t>5.8735</w:t>
            </w:r>
          </w:p>
        </w:tc>
        <w:tc>
          <w:tcPr>
            <w:tcBorders>
              <w:tl2br w:val="nil"/>
              <w:tr2bl w:val="nil"/>
            </w:tcBorders>
            <w:vAlign w:val="top"/>
          </w:tcPr>
          <w:p w14:paraId="068282D2">
            <w:pPr>
              <w:pStyle w:val="24"/>
              <w:jc w:val="left"/>
            </w:pPr>
            <w:r>
              <w:t>6.5368</w:t>
            </w:r>
          </w:p>
        </w:tc>
        <w:tc>
          <w:tcPr>
            <w:tcBorders>
              <w:tl2br w:val="nil"/>
              <w:tr2bl w:val="nil"/>
            </w:tcBorders>
            <w:vAlign w:val="top"/>
          </w:tcPr>
          <w:p w14:paraId="7106EC89">
            <w:pPr>
              <w:pStyle w:val="24"/>
              <w:jc w:val="left"/>
            </w:pPr>
            <w:r>
              <w:t>7.1023</w:t>
            </w:r>
          </w:p>
        </w:tc>
        <w:tc>
          <w:tcPr>
            <w:tcBorders>
              <w:tl2br w:val="nil"/>
              <w:tr2bl w:val="nil"/>
            </w:tcBorders>
            <w:vAlign w:val="top"/>
          </w:tcPr>
          <w:p w14:paraId="1D217C23">
            <w:pPr>
              <w:pStyle w:val="24"/>
              <w:jc w:val="left"/>
            </w:pPr>
            <w:r>
              <w:t>8.2136</w:t>
            </w:r>
          </w:p>
        </w:tc>
        <w:tc>
          <w:tcPr>
            <w:tcBorders>
              <w:tl2br w:val="nil"/>
              <w:tr2bl w:val="nil"/>
            </w:tcBorders>
            <w:vAlign w:val="top"/>
          </w:tcPr>
          <w:p w14:paraId="125BE510">
            <w:pPr>
              <w:pStyle w:val="24"/>
              <w:jc w:val="left"/>
            </w:pPr>
            <w:r>
              <w:t>—</w:t>
            </w:r>
          </w:p>
        </w:tc>
      </w:tr>
      <w:tr w14:paraId="60E89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l2br w:val="nil"/>
              <w:tr2bl w:val="nil"/>
            </w:tcBorders>
            <w:vAlign w:val="top"/>
          </w:tcPr>
          <w:p w14:paraId="630C680C">
            <w:pPr>
              <w:pStyle w:val="24"/>
            </w:pPr>
          </w:p>
        </w:tc>
        <w:tc>
          <w:tcPr>
            <w:tcBorders>
              <w:tl2br w:val="nil"/>
              <w:tr2bl w:val="nil"/>
            </w:tcBorders>
            <w:vAlign w:val="top"/>
          </w:tcPr>
          <w:p w14:paraId="6A1A83FC">
            <w:pPr>
              <w:pStyle w:val="24"/>
              <w:jc w:val="left"/>
            </w:pPr>
            <w:r>
              <w:rPr>
                <w:rFonts w:hint="eastAsia"/>
              </w:rPr>
              <w:t>山区</w:t>
            </w:r>
          </w:p>
        </w:tc>
        <w:tc>
          <w:tcPr>
            <w:tcBorders>
              <w:tl2br w:val="nil"/>
              <w:tr2bl w:val="nil"/>
            </w:tcBorders>
            <w:vAlign w:val="top"/>
          </w:tcPr>
          <w:p w14:paraId="02019A71">
            <w:pPr>
              <w:pStyle w:val="24"/>
              <w:jc w:val="left"/>
            </w:pPr>
            <w:r>
              <w:t>6.6930</w:t>
            </w:r>
          </w:p>
        </w:tc>
        <w:tc>
          <w:tcPr>
            <w:tcBorders>
              <w:tl2br w:val="nil"/>
              <w:tr2bl w:val="nil"/>
            </w:tcBorders>
            <w:vAlign w:val="top"/>
          </w:tcPr>
          <w:p w14:paraId="10552ADB">
            <w:pPr>
              <w:pStyle w:val="24"/>
              <w:jc w:val="left"/>
            </w:pPr>
            <w:r>
              <w:t>7.1256</w:t>
            </w:r>
          </w:p>
        </w:tc>
        <w:tc>
          <w:tcPr>
            <w:tcBorders>
              <w:tl2br w:val="nil"/>
              <w:tr2bl w:val="nil"/>
            </w:tcBorders>
            <w:vAlign w:val="top"/>
          </w:tcPr>
          <w:p w14:paraId="6A7459E7">
            <w:pPr>
              <w:pStyle w:val="24"/>
              <w:jc w:val="left"/>
            </w:pPr>
            <w:r>
              <w:t>7.6289</w:t>
            </w:r>
          </w:p>
        </w:tc>
        <w:tc>
          <w:tcPr>
            <w:tcBorders>
              <w:tl2br w:val="nil"/>
              <w:tr2bl w:val="nil"/>
            </w:tcBorders>
            <w:vAlign w:val="top"/>
          </w:tcPr>
          <w:p w14:paraId="603A7DED">
            <w:pPr>
              <w:pStyle w:val="24"/>
              <w:jc w:val="left"/>
            </w:pPr>
            <w:r>
              <w:t>8.1032</w:t>
            </w:r>
          </w:p>
        </w:tc>
        <w:tc>
          <w:tcPr>
            <w:tcBorders>
              <w:tl2br w:val="nil"/>
              <w:tr2bl w:val="nil"/>
            </w:tcBorders>
            <w:vAlign w:val="top"/>
          </w:tcPr>
          <w:p w14:paraId="4A3AD7C7">
            <w:pPr>
              <w:pStyle w:val="24"/>
              <w:jc w:val="left"/>
            </w:pPr>
            <w:r>
              <w:t>8.9254</w:t>
            </w:r>
          </w:p>
        </w:tc>
        <w:tc>
          <w:tcPr>
            <w:tcBorders>
              <w:tl2br w:val="nil"/>
              <w:tr2bl w:val="nil"/>
            </w:tcBorders>
            <w:vAlign w:val="top"/>
          </w:tcPr>
          <w:p w14:paraId="4F919627">
            <w:pPr>
              <w:pStyle w:val="24"/>
              <w:jc w:val="left"/>
            </w:pPr>
            <w:r>
              <w:t>10.2367</w:t>
            </w:r>
          </w:p>
        </w:tc>
      </w:tr>
      <w:tr w14:paraId="3FEAC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l2br w:val="nil"/>
              <w:tr2bl w:val="nil"/>
            </w:tcBorders>
            <w:vAlign w:val="top"/>
          </w:tcPr>
          <w:p w14:paraId="7CC56E8E">
            <w:pPr>
              <w:pStyle w:val="24"/>
              <w:jc w:val="left"/>
            </w:pPr>
            <w:r>
              <w:rPr>
                <w:rFonts w:hint="eastAsia"/>
              </w:rPr>
              <w:t>Ⅰ级双线（160km/h及以下）</w:t>
            </w:r>
          </w:p>
        </w:tc>
        <w:tc>
          <w:tcPr>
            <w:tcBorders>
              <w:tl2br w:val="nil"/>
              <w:tr2bl w:val="nil"/>
            </w:tcBorders>
            <w:vAlign w:val="top"/>
          </w:tcPr>
          <w:p w14:paraId="62FB2276">
            <w:pPr>
              <w:pStyle w:val="24"/>
              <w:jc w:val="left"/>
            </w:pPr>
            <w:r>
              <w:rPr>
                <w:rFonts w:hint="eastAsia"/>
              </w:rPr>
              <w:t>平原</w:t>
            </w:r>
          </w:p>
        </w:tc>
        <w:tc>
          <w:tcPr>
            <w:tcBorders>
              <w:tl2br w:val="nil"/>
              <w:tr2bl w:val="nil"/>
            </w:tcBorders>
            <w:vAlign w:val="top"/>
          </w:tcPr>
          <w:p w14:paraId="7295A34E">
            <w:pPr>
              <w:pStyle w:val="24"/>
              <w:jc w:val="left"/>
            </w:pPr>
            <w:r>
              <w:t>4.6732</w:t>
            </w:r>
          </w:p>
        </w:tc>
        <w:tc>
          <w:tcPr>
            <w:tcBorders>
              <w:tl2br w:val="nil"/>
              <w:tr2bl w:val="nil"/>
            </w:tcBorders>
            <w:vAlign w:val="top"/>
          </w:tcPr>
          <w:p w14:paraId="63DA9E90">
            <w:pPr>
              <w:pStyle w:val="24"/>
              <w:jc w:val="left"/>
            </w:pPr>
            <w:r>
              <w:t>5.0124</w:t>
            </w:r>
          </w:p>
        </w:tc>
        <w:tc>
          <w:tcPr>
            <w:tcBorders>
              <w:tl2br w:val="nil"/>
              <w:tr2bl w:val="nil"/>
            </w:tcBorders>
            <w:vAlign w:val="top"/>
          </w:tcPr>
          <w:p w14:paraId="33EF44CA">
            <w:pPr>
              <w:pStyle w:val="24"/>
              <w:jc w:val="left"/>
            </w:pPr>
            <w:r>
              <w:t>5.7236</w:t>
            </w:r>
          </w:p>
        </w:tc>
        <w:tc>
          <w:tcPr>
            <w:tcBorders>
              <w:tl2br w:val="nil"/>
              <w:tr2bl w:val="nil"/>
            </w:tcBorders>
            <w:vAlign w:val="top"/>
          </w:tcPr>
          <w:p w14:paraId="0CAA58B9">
            <w:pPr>
              <w:pStyle w:val="24"/>
              <w:jc w:val="left"/>
            </w:pPr>
            <w:r>
              <w:t>6.0589</w:t>
            </w:r>
          </w:p>
        </w:tc>
        <w:tc>
          <w:tcPr>
            <w:tcBorders>
              <w:tl2br w:val="nil"/>
              <w:tr2bl w:val="nil"/>
            </w:tcBorders>
            <w:vAlign w:val="top"/>
          </w:tcPr>
          <w:p w14:paraId="678A7382">
            <w:pPr>
              <w:pStyle w:val="24"/>
              <w:jc w:val="left"/>
            </w:pPr>
            <w:r>
              <w:t>—</w:t>
            </w:r>
          </w:p>
        </w:tc>
        <w:tc>
          <w:tcPr>
            <w:tcBorders>
              <w:tl2br w:val="nil"/>
              <w:tr2bl w:val="nil"/>
            </w:tcBorders>
            <w:vAlign w:val="top"/>
          </w:tcPr>
          <w:p w14:paraId="0990ECE5">
            <w:pPr>
              <w:pStyle w:val="24"/>
              <w:jc w:val="left"/>
            </w:pPr>
            <w:r>
              <w:t>—</w:t>
            </w:r>
          </w:p>
        </w:tc>
      </w:tr>
      <w:tr w14:paraId="440BE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l2br w:val="nil"/>
              <w:tr2bl w:val="nil"/>
            </w:tcBorders>
            <w:vAlign w:val="top"/>
          </w:tcPr>
          <w:p w14:paraId="47799C03">
            <w:pPr>
              <w:pStyle w:val="24"/>
            </w:pPr>
          </w:p>
        </w:tc>
        <w:tc>
          <w:tcPr>
            <w:tcBorders>
              <w:tl2br w:val="nil"/>
              <w:tr2bl w:val="nil"/>
            </w:tcBorders>
            <w:vAlign w:val="top"/>
          </w:tcPr>
          <w:p w14:paraId="2A36D442">
            <w:pPr>
              <w:pStyle w:val="24"/>
              <w:jc w:val="left"/>
            </w:pPr>
            <w:r>
              <w:rPr>
                <w:rFonts w:hint="eastAsia"/>
              </w:rPr>
              <w:t>丘陵</w:t>
            </w:r>
          </w:p>
        </w:tc>
        <w:tc>
          <w:tcPr>
            <w:tcBorders>
              <w:tl2br w:val="nil"/>
              <w:tr2bl w:val="nil"/>
            </w:tcBorders>
            <w:vAlign w:val="top"/>
          </w:tcPr>
          <w:p w14:paraId="4DA25E5A">
            <w:pPr>
              <w:pStyle w:val="24"/>
              <w:jc w:val="left"/>
            </w:pPr>
            <w:r>
              <w:t>5.3321</w:t>
            </w:r>
          </w:p>
        </w:tc>
        <w:tc>
          <w:tcPr>
            <w:tcBorders>
              <w:tl2br w:val="nil"/>
              <w:tr2bl w:val="nil"/>
            </w:tcBorders>
            <w:vAlign w:val="top"/>
          </w:tcPr>
          <w:p w14:paraId="29B32AAF">
            <w:pPr>
              <w:pStyle w:val="24"/>
              <w:jc w:val="left"/>
            </w:pPr>
            <w:r>
              <w:t>5.7109</w:t>
            </w:r>
          </w:p>
        </w:tc>
        <w:tc>
          <w:tcPr>
            <w:tcBorders>
              <w:tl2br w:val="nil"/>
              <w:tr2bl w:val="nil"/>
            </w:tcBorders>
            <w:vAlign w:val="top"/>
          </w:tcPr>
          <w:p w14:paraId="0D1EBD3C">
            <w:pPr>
              <w:pStyle w:val="24"/>
              <w:jc w:val="left"/>
            </w:pPr>
            <w:r>
              <w:t>6.3532</w:t>
            </w:r>
          </w:p>
        </w:tc>
        <w:tc>
          <w:tcPr>
            <w:tcBorders>
              <w:tl2br w:val="nil"/>
              <w:tr2bl w:val="nil"/>
            </w:tcBorders>
            <w:vAlign w:val="top"/>
          </w:tcPr>
          <w:p w14:paraId="1DC08FC3">
            <w:pPr>
              <w:pStyle w:val="24"/>
              <w:jc w:val="left"/>
            </w:pPr>
            <w:r>
              <w:t>6.9045</w:t>
            </w:r>
          </w:p>
        </w:tc>
        <w:tc>
          <w:tcPr>
            <w:tcBorders>
              <w:tl2br w:val="nil"/>
              <w:tr2bl w:val="nil"/>
            </w:tcBorders>
            <w:vAlign w:val="top"/>
          </w:tcPr>
          <w:p w14:paraId="64314F07">
            <w:pPr>
              <w:pStyle w:val="24"/>
              <w:jc w:val="left"/>
            </w:pPr>
            <w:r>
              <w:t>7.9823</w:t>
            </w:r>
          </w:p>
        </w:tc>
        <w:tc>
          <w:tcPr>
            <w:tcBorders>
              <w:tl2br w:val="nil"/>
              <w:tr2bl w:val="nil"/>
            </w:tcBorders>
            <w:vAlign w:val="top"/>
          </w:tcPr>
          <w:p w14:paraId="20D8DC99">
            <w:pPr>
              <w:pStyle w:val="24"/>
              <w:jc w:val="left"/>
            </w:pPr>
            <w:r>
              <w:t>—</w:t>
            </w:r>
          </w:p>
        </w:tc>
      </w:tr>
      <w:tr w14:paraId="20000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l2br w:val="nil"/>
              <w:tr2bl w:val="nil"/>
            </w:tcBorders>
            <w:vAlign w:val="top"/>
          </w:tcPr>
          <w:p w14:paraId="0C0A6D57">
            <w:pPr>
              <w:pStyle w:val="24"/>
            </w:pPr>
          </w:p>
        </w:tc>
        <w:tc>
          <w:tcPr>
            <w:tcBorders>
              <w:tl2br w:val="nil"/>
              <w:tr2bl w:val="nil"/>
            </w:tcBorders>
            <w:vAlign w:val="top"/>
          </w:tcPr>
          <w:p w14:paraId="2F8C7452">
            <w:pPr>
              <w:pStyle w:val="24"/>
              <w:jc w:val="left"/>
            </w:pPr>
            <w:r>
              <w:rPr>
                <w:rFonts w:hint="eastAsia"/>
              </w:rPr>
              <w:t>山区</w:t>
            </w:r>
          </w:p>
        </w:tc>
        <w:tc>
          <w:tcPr>
            <w:tcBorders>
              <w:tl2br w:val="nil"/>
              <w:tr2bl w:val="nil"/>
            </w:tcBorders>
            <w:vAlign w:val="top"/>
          </w:tcPr>
          <w:p w14:paraId="0D132111">
            <w:pPr>
              <w:pStyle w:val="24"/>
              <w:jc w:val="left"/>
            </w:pPr>
            <w:r>
              <w:t>6.5068</w:t>
            </w:r>
          </w:p>
        </w:tc>
        <w:tc>
          <w:tcPr>
            <w:tcBorders>
              <w:tl2br w:val="nil"/>
              <w:tr2bl w:val="nil"/>
            </w:tcBorders>
            <w:vAlign w:val="top"/>
          </w:tcPr>
          <w:p w14:paraId="5A59812C">
            <w:pPr>
              <w:pStyle w:val="24"/>
              <w:jc w:val="left"/>
            </w:pPr>
            <w:r>
              <w:t>6.9273</w:t>
            </w:r>
          </w:p>
        </w:tc>
        <w:tc>
          <w:tcPr>
            <w:tcBorders>
              <w:tl2br w:val="nil"/>
              <w:tr2bl w:val="nil"/>
            </w:tcBorders>
            <w:vAlign w:val="top"/>
          </w:tcPr>
          <w:p w14:paraId="24B2B3D0">
            <w:pPr>
              <w:pStyle w:val="24"/>
              <w:jc w:val="left"/>
            </w:pPr>
            <w:r>
              <w:t>7.4135</w:t>
            </w:r>
          </w:p>
        </w:tc>
        <w:tc>
          <w:tcPr>
            <w:tcBorders>
              <w:tl2br w:val="nil"/>
              <w:tr2bl w:val="nil"/>
            </w:tcBorders>
            <w:vAlign w:val="top"/>
          </w:tcPr>
          <w:p w14:paraId="1B1C75BD">
            <w:pPr>
              <w:pStyle w:val="24"/>
              <w:jc w:val="left"/>
            </w:pPr>
            <w:r>
              <w:t>7.8746</w:t>
            </w:r>
          </w:p>
        </w:tc>
        <w:tc>
          <w:tcPr>
            <w:tcBorders>
              <w:tl2br w:val="nil"/>
              <w:tr2bl w:val="nil"/>
            </w:tcBorders>
            <w:vAlign w:val="top"/>
          </w:tcPr>
          <w:p w14:paraId="0E371E9C">
            <w:pPr>
              <w:pStyle w:val="24"/>
              <w:jc w:val="left"/>
            </w:pPr>
            <w:r>
              <w:t>8.6732</w:t>
            </w:r>
          </w:p>
        </w:tc>
        <w:tc>
          <w:tcPr>
            <w:tcBorders>
              <w:tl2br w:val="nil"/>
              <w:tr2bl w:val="nil"/>
            </w:tcBorders>
            <w:vAlign w:val="top"/>
          </w:tcPr>
          <w:p w14:paraId="5F931918">
            <w:pPr>
              <w:pStyle w:val="24"/>
              <w:jc w:val="left"/>
            </w:pPr>
            <w:r>
              <w:t>9.9467</w:t>
            </w:r>
          </w:p>
        </w:tc>
      </w:tr>
      <w:tr w14:paraId="636F2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l2br w:val="nil"/>
              <w:tr2bl w:val="nil"/>
            </w:tcBorders>
            <w:vAlign w:val="top"/>
          </w:tcPr>
          <w:p w14:paraId="7735EBCD">
            <w:pPr>
              <w:pStyle w:val="24"/>
              <w:jc w:val="left"/>
            </w:pPr>
            <w:r>
              <w:rPr>
                <w:rFonts w:hint="eastAsia"/>
              </w:rPr>
              <w:t>Ⅰ级单线（160km/h及以下）</w:t>
            </w:r>
          </w:p>
        </w:tc>
        <w:tc>
          <w:tcPr>
            <w:tcBorders>
              <w:tl2br w:val="nil"/>
              <w:tr2bl w:val="nil"/>
            </w:tcBorders>
            <w:vAlign w:val="top"/>
          </w:tcPr>
          <w:p w14:paraId="1648743B">
            <w:pPr>
              <w:pStyle w:val="24"/>
              <w:jc w:val="left"/>
            </w:pPr>
            <w:r>
              <w:rPr>
                <w:rFonts w:hint="eastAsia"/>
              </w:rPr>
              <w:t>平原</w:t>
            </w:r>
          </w:p>
        </w:tc>
        <w:tc>
          <w:tcPr>
            <w:tcBorders>
              <w:tl2br w:val="nil"/>
              <w:tr2bl w:val="nil"/>
            </w:tcBorders>
            <w:vAlign w:val="top"/>
          </w:tcPr>
          <w:p w14:paraId="7D454222">
            <w:pPr>
              <w:pStyle w:val="24"/>
              <w:jc w:val="left"/>
            </w:pPr>
            <w:r>
              <w:t>4.1265</w:t>
            </w:r>
          </w:p>
        </w:tc>
        <w:tc>
          <w:tcPr>
            <w:tcBorders>
              <w:tl2br w:val="nil"/>
              <w:tr2bl w:val="nil"/>
            </w:tcBorders>
            <w:vAlign w:val="top"/>
          </w:tcPr>
          <w:p w14:paraId="7978BB1A">
            <w:pPr>
              <w:pStyle w:val="24"/>
              <w:jc w:val="left"/>
            </w:pPr>
            <w:r>
              <w:t>4.4256</w:t>
            </w:r>
          </w:p>
        </w:tc>
        <w:tc>
          <w:tcPr>
            <w:tcBorders>
              <w:tl2br w:val="nil"/>
              <w:tr2bl w:val="nil"/>
            </w:tcBorders>
            <w:vAlign w:val="top"/>
          </w:tcPr>
          <w:p w14:paraId="6480CA9B">
            <w:pPr>
              <w:pStyle w:val="24"/>
              <w:jc w:val="left"/>
            </w:pPr>
            <w:r>
              <w:t>5.0532</w:t>
            </w:r>
          </w:p>
        </w:tc>
        <w:tc>
          <w:tcPr>
            <w:tcBorders>
              <w:tl2br w:val="nil"/>
              <w:tr2bl w:val="nil"/>
            </w:tcBorders>
            <w:vAlign w:val="top"/>
          </w:tcPr>
          <w:p w14:paraId="57F5A8E7">
            <w:pPr>
              <w:pStyle w:val="24"/>
              <w:jc w:val="left"/>
            </w:pPr>
            <w:r>
              <w:t>5.3518</w:t>
            </w:r>
          </w:p>
        </w:tc>
        <w:tc>
          <w:tcPr>
            <w:tcBorders>
              <w:tl2br w:val="nil"/>
              <w:tr2bl w:val="nil"/>
            </w:tcBorders>
            <w:vAlign w:val="top"/>
          </w:tcPr>
          <w:p w14:paraId="344793A9">
            <w:pPr>
              <w:pStyle w:val="24"/>
              <w:jc w:val="left"/>
            </w:pPr>
            <w:r>
              <w:t>—</w:t>
            </w:r>
          </w:p>
        </w:tc>
        <w:tc>
          <w:tcPr>
            <w:tcBorders>
              <w:tl2br w:val="nil"/>
              <w:tr2bl w:val="nil"/>
            </w:tcBorders>
            <w:vAlign w:val="top"/>
          </w:tcPr>
          <w:p w14:paraId="7DE815FA">
            <w:pPr>
              <w:pStyle w:val="24"/>
              <w:jc w:val="left"/>
            </w:pPr>
            <w:r>
              <w:t>—</w:t>
            </w:r>
          </w:p>
        </w:tc>
      </w:tr>
      <w:tr w14:paraId="6D07E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l2br w:val="nil"/>
              <w:tr2bl w:val="nil"/>
            </w:tcBorders>
            <w:vAlign w:val="top"/>
          </w:tcPr>
          <w:p w14:paraId="1EA80F32">
            <w:pPr>
              <w:pStyle w:val="24"/>
            </w:pPr>
          </w:p>
        </w:tc>
        <w:tc>
          <w:tcPr>
            <w:tcBorders>
              <w:tl2br w:val="nil"/>
              <w:tr2bl w:val="nil"/>
            </w:tcBorders>
            <w:vAlign w:val="top"/>
          </w:tcPr>
          <w:p w14:paraId="78D5B706">
            <w:pPr>
              <w:pStyle w:val="24"/>
              <w:jc w:val="left"/>
            </w:pPr>
            <w:r>
              <w:rPr>
                <w:rFonts w:hint="eastAsia"/>
              </w:rPr>
              <w:t>丘陵</w:t>
            </w:r>
          </w:p>
        </w:tc>
        <w:tc>
          <w:tcPr>
            <w:tcBorders>
              <w:tl2br w:val="nil"/>
              <w:tr2bl w:val="nil"/>
            </w:tcBorders>
            <w:vAlign w:val="top"/>
          </w:tcPr>
          <w:p w14:paraId="715A0545">
            <w:pPr>
              <w:pStyle w:val="24"/>
              <w:jc w:val="left"/>
            </w:pPr>
            <w:r>
              <w:t>4.8667</w:t>
            </w:r>
          </w:p>
        </w:tc>
        <w:tc>
          <w:tcPr>
            <w:tcBorders>
              <w:tl2br w:val="nil"/>
              <w:tr2bl w:val="nil"/>
            </w:tcBorders>
            <w:vAlign w:val="top"/>
          </w:tcPr>
          <w:p w14:paraId="72E14999">
            <w:pPr>
              <w:pStyle w:val="24"/>
              <w:jc w:val="left"/>
            </w:pPr>
            <w:r>
              <w:t>5.2134</w:t>
            </w:r>
          </w:p>
        </w:tc>
        <w:tc>
          <w:tcPr>
            <w:tcBorders>
              <w:tl2br w:val="nil"/>
              <w:tr2bl w:val="nil"/>
            </w:tcBorders>
            <w:vAlign w:val="top"/>
          </w:tcPr>
          <w:p w14:paraId="40176B51">
            <w:pPr>
              <w:pStyle w:val="24"/>
              <w:jc w:val="left"/>
            </w:pPr>
            <w:r>
              <w:t>5.8025</w:t>
            </w:r>
          </w:p>
        </w:tc>
        <w:tc>
          <w:tcPr>
            <w:tcBorders>
              <w:tl2br w:val="nil"/>
              <w:tr2bl w:val="nil"/>
            </w:tcBorders>
            <w:vAlign w:val="top"/>
          </w:tcPr>
          <w:p w14:paraId="3477DE13">
            <w:pPr>
              <w:pStyle w:val="24"/>
              <w:jc w:val="left"/>
            </w:pPr>
            <w:r>
              <w:t>6.3043</w:t>
            </w:r>
          </w:p>
        </w:tc>
        <w:tc>
          <w:tcPr>
            <w:tcBorders>
              <w:tl2br w:val="nil"/>
              <w:tr2bl w:val="nil"/>
            </w:tcBorders>
            <w:vAlign w:val="top"/>
          </w:tcPr>
          <w:p w14:paraId="0B12C4A3">
            <w:pPr>
              <w:pStyle w:val="24"/>
              <w:jc w:val="left"/>
            </w:pPr>
            <w:r>
              <w:t>7.2934</w:t>
            </w:r>
          </w:p>
        </w:tc>
        <w:tc>
          <w:tcPr>
            <w:tcBorders>
              <w:tl2br w:val="nil"/>
              <w:tr2bl w:val="nil"/>
            </w:tcBorders>
            <w:vAlign w:val="top"/>
          </w:tcPr>
          <w:p w14:paraId="4B71C80A">
            <w:pPr>
              <w:pStyle w:val="24"/>
              <w:jc w:val="left"/>
            </w:pPr>
            <w:r>
              <w:t>—</w:t>
            </w:r>
          </w:p>
        </w:tc>
      </w:tr>
      <w:tr w14:paraId="495BF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l2br w:val="nil"/>
              <w:tr2bl w:val="nil"/>
            </w:tcBorders>
            <w:vAlign w:val="top"/>
          </w:tcPr>
          <w:p w14:paraId="0EF33BF0">
            <w:pPr>
              <w:pStyle w:val="24"/>
            </w:pPr>
          </w:p>
        </w:tc>
        <w:tc>
          <w:tcPr>
            <w:tcBorders>
              <w:tl2br w:val="nil"/>
              <w:tr2bl w:val="nil"/>
            </w:tcBorders>
            <w:vAlign w:val="top"/>
          </w:tcPr>
          <w:p w14:paraId="313484C5">
            <w:pPr>
              <w:pStyle w:val="24"/>
              <w:jc w:val="left"/>
            </w:pPr>
            <w:r>
              <w:rPr>
                <w:rFonts w:hint="eastAsia"/>
              </w:rPr>
              <w:t>山区</w:t>
            </w:r>
          </w:p>
        </w:tc>
        <w:tc>
          <w:tcPr>
            <w:tcBorders>
              <w:tl2br w:val="nil"/>
              <w:tr2bl w:val="nil"/>
            </w:tcBorders>
            <w:vAlign w:val="top"/>
          </w:tcPr>
          <w:p w14:paraId="23265BE6">
            <w:pPr>
              <w:pStyle w:val="24"/>
              <w:jc w:val="left"/>
            </w:pPr>
            <w:r>
              <w:t>5.7048</w:t>
            </w:r>
          </w:p>
        </w:tc>
        <w:tc>
          <w:tcPr>
            <w:tcBorders>
              <w:tl2br w:val="nil"/>
              <w:tr2bl w:val="nil"/>
            </w:tcBorders>
            <w:vAlign w:val="top"/>
          </w:tcPr>
          <w:p w14:paraId="74B41ADB">
            <w:pPr>
              <w:pStyle w:val="24"/>
              <w:jc w:val="left"/>
            </w:pPr>
            <w:r>
              <w:t>6.0732</w:t>
            </w:r>
          </w:p>
        </w:tc>
        <w:tc>
          <w:tcPr>
            <w:tcBorders>
              <w:tl2br w:val="nil"/>
              <w:tr2bl w:val="nil"/>
            </w:tcBorders>
            <w:vAlign w:val="top"/>
          </w:tcPr>
          <w:p w14:paraId="48E6FE96">
            <w:pPr>
              <w:pStyle w:val="24"/>
              <w:jc w:val="left"/>
            </w:pPr>
            <w:r>
              <w:t>6.5021</w:t>
            </w:r>
          </w:p>
        </w:tc>
        <w:tc>
          <w:tcPr>
            <w:tcBorders>
              <w:tl2br w:val="nil"/>
              <w:tr2bl w:val="nil"/>
            </w:tcBorders>
            <w:vAlign w:val="top"/>
          </w:tcPr>
          <w:p w14:paraId="73D66FAC">
            <w:pPr>
              <w:pStyle w:val="24"/>
              <w:jc w:val="left"/>
            </w:pPr>
            <w:r>
              <w:t>6.9063</w:t>
            </w:r>
          </w:p>
        </w:tc>
        <w:tc>
          <w:tcPr>
            <w:tcBorders>
              <w:tl2br w:val="nil"/>
              <w:tr2bl w:val="nil"/>
            </w:tcBorders>
            <w:vAlign w:val="top"/>
          </w:tcPr>
          <w:p w14:paraId="416260D7">
            <w:pPr>
              <w:pStyle w:val="24"/>
              <w:jc w:val="left"/>
            </w:pPr>
            <w:r>
              <w:t>7.6045</w:t>
            </w:r>
          </w:p>
        </w:tc>
        <w:tc>
          <w:tcPr>
            <w:tcBorders>
              <w:tl2br w:val="nil"/>
              <w:tr2bl w:val="nil"/>
            </w:tcBorders>
            <w:vAlign w:val="top"/>
          </w:tcPr>
          <w:p w14:paraId="4A177829">
            <w:pPr>
              <w:pStyle w:val="24"/>
              <w:jc w:val="left"/>
            </w:pPr>
            <w:r>
              <w:t>8.7256</w:t>
            </w:r>
          </w:p>
        </w:tc>
      </w:tr>
      <w:tr w14:paraId="05113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l2br w:val="nil"/>
              <w:tr2bl w:val="nil"/>
            </w:tcBorders>
            <w:vAlign w:val="top"/>
          </w:tcPr>
          <w:p w14:paraId="2DA89028">
            <w:pPr>
              <w:pStyle w:val="24"/>
              <w:jc w:val="left"/>
            </w:pPr>
            <w:r>
              <w:rPr>
                <w:rFonts w:hint="eastAsia"/>
              </w:rPr>
              <w:t>Ⅱ级单线（120km/h及以下）</w:t>
            </w:r>
          </w:p>
        </w:tc>
        <w:tc>
          <w:tcPr>
            <w:tcBorders>
              <w:tl2br w:val="nil"/>
              <w:tr2bl w:val="nil"/>
            </w:tcBorders>
            <w:vAlign w:val="top"/>
          </w:tcPr>
          <w:p w14:paraId="56542482">
            <w:pPr>
              <w:pStyle w:val="24"/>
              <w:jc w:val="left"/>
            </w:pPr>
            <w:r>
              <w:rPr>
                <w:rFonts w:hint="eastAsia"/>
              </w:rPr>
              <w:t>平原</w:t>
            </w:r>
          </w:p>
        </w:tc>
        <w:tc>
          <w:tcPr>
            <w:tcBorders>
              <w:tl2br w:val="nil"/>
              <w:tr2bl w:val="nil"/>
            </w:tcBorders>
            <w:vAlign w:val="top"/>
          </w:tcPr>
          <w:p w14:paraId="790989D9">
            <w:pPr>
              <w:pStyle w:val="24"/>
              <w:jc w:val="left"/>
            </w:pPr>
            <w:r>
              <w:t>4.1265</w:t>
            </w:r>
          </w:p>
        </w:tc>
        <w:tc>
          <w:tcPr>
            <w:tcBorders>
              <w:tl2br w:val="nil"/>
              <w:tr2bl w:val="nil"/>
            </w:tcBorders>
            <w:vAlign w:val="top"/>
          </w:tcPr>
          <w:p w14:paraId="42F373BC">
            <w:pPr>
              <w:pStyle w:val="24"/>
              <w:jc w:val="left"/>
            </w:pPr>
            <w:r>
              <w:t>4.4256</w:t>
            </w:r>
          </w:p>
        </w:tc>
        <w:tc>
          <w:tcPr>
            <w:tcBorders>
              <w:tl2br w:val="nil"/>
              <w:tr2bl w:val="nil"/>
            </w:tcBorders>
            <w:vAlign w:val="top"/>
          </w:tcPr>
          <w:p w14:paraId="5690864B">
            <w:pPr>
              <w:pStyle w:val="24"/>
              <w:jc w:val="left"/>
            </w:pPr>
            <w:r>
              <w:t>5.0532</w:t>
            </w:r>
          </w:p>
        </w:tc>
        <w:tc>
          <w:tcPr>
            <w:tcBorders>
              <w:tl2br w:val="nil"/>
              <w:tr2bl w:val="nil"/>
            </w:tcBorders>
            <w:vAlign w:val="top"/>
          </w:tcPr>
          <w:p w14:paraId="028DB7BA">
            <w:pPr>
              <w:pStyle w:val="24"/>
              <w:jc w:val="left"/>
            </w:pPr>
            <w:r>
              <w:t>5.3518</w:t>
            </w:r>
          </w:p>
        </w:tc>
        <w:tc>
          <w:tcPr>
            <w:tcBorders>
              <w:tl2br w:val="nil"/>
              <w:tr2bl w:val="nil"/>
            </w:tcBorders>
            <w:vAlign w:val="top"/>
          </w:tcPr>
          <w:p w14:paraId="64764270">
            <w:pPr>
              <w:pStyle w:val="24"/>
              <w:jc w:val="left"/>
            </w:pPr>
            <w:r>
              <w:t>—</w:t>
            </w:r>
          </w:p>
        </w:tc>
        <w:tc>
          <w:tcPr>
            <w:tcBorders>
              <w:tl2br w:val="nil"/>
              <w:tr2bl w:val="nil"/>
            </w:tcBorders>
            <w:vAlign w:val="top"/>
          </w:tcPr>
          <w:p w14:paraId="5C309656">
            <w:pPr>
              <w:pStyle w:val="24"/>
              <w:jc w:val="left"/>
            </w:pPr>
            <w:r>
              <w:t>—</w:t>
            </w:r>
          </w:p>
        </w:tc>
      </w:tr>
      <w:tr w14:paraId="3E9C8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l2br w:val="nil"/>
              <w:tr2bl w:val="nil"/>
            </w:tcBorders>
            <w:vAlign w:val="top"/>
          </w:tcPr>
          <w:p w14:paraId="646193AF">
            <w:pPr>
              <w:pStyle w:val="24"/>
            </w:pPr>
          </w:p>
        </w:tc>
        <w:tc>
          <w:tcPr>
            <w:tcBorders>
              <w:tl2br w:val="nil"/>
              <w:tr2bl w:val="nil"/>
            </w:tcBorders>
            <w:vAlign w:val="top"/>
          </w:tcPr>
          <w:p w14:paraId="0034AF14">
            <w:pPr>
              <w:pStyle w:val="24"/>
              <w:jc w:val="left"/>
            </w:pPr>
            <w:r>
              <w:rPr>
                <w:rFonts w:hint="eastAsia"/>
              </w:rPr>
              <w:t>丘陵</w:t>
            </w:r>
          </w:p>
        </w:tc>
        <w:tc>
          <w:tcPr>
            <w:tcBorders>
              <w:tl2br w:val="nil"/>
              <w:tr2bl w:val="nil"/>
            </w:tcBorders>
            <w:vAlign w:val="top"/>
          </w:tcPr>
          <w:p w14:paraId="705C95ED">
            <w:pPr>
              <w:pStyle w:val="24"/>
              <w:jc w:val="left"/>
            </w:pPr>
            <w:r>
              <w:t>4.8667</w:t>
            </w:r>
          </w:p>
        </w:tc>
        <w:tc>
          <w:tcPr>
            <w:tcBorders>
              <w:tl2br w:val="nil"/>
              <w:tr2bl w:val="nil"/>
            </w:tcBorders>
            <w:vAlign w:val="top"/>
          </w:tcPr>
          <w:p w14:paraId="60D89B76">
            <w:pPr>
              <w:pStyle w:val="24"/>
              <w:jc w:val="left"/>
            </w:pPr>
            <w:r>
              <w:t>5.2134</w:t>
            </w:r>
          </w:p>
        </w:tc>
        <w:tc>
          <w:tcPr>
            <w:tcBorders>
              <w:tl2br w:val="nil"/>
              <w:tr2bl w:val="nil"/>
            </w:tcBorders>
            <w:vAlign w:val="top"/>
          </w:tcPr>
          <w:p w14:paraId="24586CC3">
            <w:pPr>
              <w:pStyle w:val="24"/>
              <w:jc w:val="left"/>
            </w:pPr>
            <w:r>
              <w:t>5.8025</w:t>
            </w:r>
          </w:p>
        </w:tc>
        <w:tc>
          <w:tcPr>
            <w:tcBorders>
              <w:tl2br w:val="nil"/>
              <w:tr2bl w:val="nil"/>
            </w:tcBorders>
            <w:vAlign w:val="top"/>
          </w:tcPr>
          <w:p w14:paraId="43529808">
            <w:pPr>
              <w:pStyle w:val="24"/>
              <w:jc w:val="left"/>
            </w:pPr>
            <w:r>
              <w:t>6.3043</w:t>
            </w:r>
          </w:p>
        </w:tc>
        <w:tc>
          <w:tcPr>
            <w:tcBorders>
              <w:tl2br w:val="nil"/>
              <w:tr2bl w:val="nil"/>
            </w:tcBorders>
            <w:vAlign w:val="top"/>
          </w:tcPr>
          <w:p w14:paraId="5426F591">
            <w:pPr>
              <w:pStyle w:val="24"/>
              <w:jc w:val="left"/>
            </w:pPr>
            <w:r>
              <w:t>7.2934</w:t>
            </w:r>
          </w:p>
        </w:tc>
        <w:tc>
          <w:tcPr>
            <w:tcBorders>
              <w:tl2br w:val="nil"/>
              <w:tr2bl w:val="nil"/>
            </w:tcBorders>
            <w:vAlign w:val="top"/>
          </w:tcPr>
          <w:p w14:paraId="00A9CA24">
            <w:pPr>
              <w:pStyle w:val="24"/>
              <w:jc w:val="left"/>
            </w:pPr>
            <w:r>
              <w:t>—</w:t>
            </w:r>
          </w:p>
        </w:tc>
      </w:tr>
      <w:tr w14:paraId="4BD5A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l2br w:val="nil"/>
              <w:tr2bl w:val="nil"/>
            </w:tcBorders>
            <w:vAlign w:val="top"/>
          </w:tcPr>
          <w:p w14:paraId="5C57BC29">
            <w:pPr>
              <w:pStyle w:val="24"/>
            </w:pPr>
          </w:p>
        </w:tc>
        <w:tc>
          <w:tcPr>
            <w:tcBorders>
              <w:tl2br w:val="nil"/>
              <w:tr2bl w:val="nil"/>
            </w:tcBorders>
            <w:vAlign w:val="top"/>
          </w:tcPr>
          <w:p w14:paraId="2B8ADA2B">
            <w:pPr>
              <w:pStyle w:val="24"/>
              <w:jc w:val="left"/>
            </w:pPr>
            <w:r>
              <w:rPr>
                <w:rFonts w:hint="eastAsia"/>
              </w:rPr>
              <w:t>山区</w:t>
            </w:r>
          </w:p>
        </w:tc>
        <w:tc>
          <w:tcPr>
            <w:tcBorders>
              <w:tl2br w:val="nil"/>
              <w:tr2bl w:val="nil"/>
            </w:tcBorders>
            <w:vAlign w:val="top"/>
          </w:tcPr>
          <w:p w14:paraId="0ECFBA41">
            <w:pPr>
              <w:pStyle w:val="24"/>
              <w:jc w:val="left"/>
            </w:pPr>
            <w:r>
              <w:t>5.7048</w:t>
            </w:r>
          </w:p>
        </w:tc>
        <w:tc>
          <w:tcPr>
            <w:tcBorders>
              <w:tl2br w:val="nil"/>
              <w:tr2bl w:val="nil"/>
            </w:tcBorders>
            <w:vAlign w:val="top"/>
          </w:tcPr>
          <w:p w14:paraId="1378889E">
            <w:pPr>
              <w:pStyle w:val="24"/>
              <w:jc w:val="left"/>
            </w:pPr>
            <w:r>
              <w:t>6.0732</w:t>
            </w:r>
          </w:p>
        </w:tc>
        <w:tc>
          <w:tcPr>
            <w:tcBorders>
              <w:tl2br w:val="nil"/>
              <w:tr2bl w:val="nil"/>
            </w:tcBorders>
            <w:vAlign w:val="top"/>
          </w:tcPr>
          <w:p w14:paraId="52879173">
            <w:pPr>
              <w:pStyle w:val="24"/>
              <w:jc w:val="left"/>
            </w:pPr>
            <w:r>
              <w:t>6.5021</w:t>
            </w:r>
          </w:p>
        </w:tc>
        <w:tc>
          <w:tcPr>
            <w:tcBorders>
              <w:tl2br w:val="nil"/>
              <w:tr2bl w:val="nil"/>
            </w:tcBorders>
            <w:vAlign w:val="top"/>
          </w:tcPr>
          <w:p w14:paraId="61851F9B">
            <w:pPr>
              <w:pStyle w:val="24"/>
              <w:jc w:val="left"/>
            </w:pPr>
            <w:r>
              <w:t>6.9063</w:t>
            </w:r>
          </w:p>
        </w:tc>
        <w:tc>
          <w:tcPr>
            <w:tcBorders>
              <w:tl2br w:val="nil"/>
              <w:tr2bl w:val="nil"/>
            </w:tcBorders>
            <w:vAlign w:val="top"/>
          </w:tcPr>
          <w:p w14:paraId="492BA8D3">
            <w:pPr>
              <w:pStyle w:val="24"/>
              <w:jc w:val="left"/>
            </w:pPr>
            <w:r>
              <w:t>7.6045</w:t>
            </w:r>
          </w:p>
        </w:tc>
        <w:tc>
          <w:tcPr>
            <w:tcBorders>
              <w:tl2br w:val="nil"/>
              <w:tr2bl w:val="nil"/>
            </w:tcBorders>
            <w:vAlign w:val="top"/>
          </w:tcPr>
          <w:p w14:paraId="13CAF461">
            <w:pPr>
              <w:pStyle w:val="24"/>
              <w:jc w:val="left"/>
            </w:pPr>
            <w:r>
              <w:t>8.7256</w:t>
            </w:r>
          </w:p>
        </w:tc>
      </w:tr>
    </w:tbl>
    <w:p w14:paraId="06460527">
      <w:pPr>
        <w:pStyle w:val="3"/>
      </w:pPr>
      <w:r>
        <w:rPr>
          <w:rFonts w:hint="eastAsia"/>
        </w:rPr>
        <w:t>注：当项目实际设计的路基面宽度与指标编制采用值不一致时，用地数量可进行调整。</w:t>
      </w:r>
    </w:p>
    <w:p w14:paraId="719E9846">
      <w:pPr>
        <w:pStyle w:val="3"/>
      </w:pPr>
      <w:r>
        <w:rPr>
          <w:b/>
          <w:bCs/>
        </w:rPr>
        <w:t>3.3.5</w:t>
      </w:r>
      <w:r>
        <w:t xml:space="preserve"> </w:t>
      </w:r>
      <w:r>
        <w:rPr>
          <w:rFonts w:hint="eastAsia"/>
        </w:rPr>
        <w:t>区间路基建设用地指标调整值应符合表3.3.5的规定。</w:t>
      </w:r>
    </w:p>
    <w:p w14:paraId="74961BBA">
      <w:pPr>
        <w:pStyle w:val="3"/>
      </w:pPr>
      <w:r>
        <w:rPr>
          <w:rFonts w:hint="eastAsia"/>
          <w:b/>
          <w:bCs/>
        </w:rPr>
        <w:t>表3.3.5</w:t>
      </w:r>
      <w:r>
        <w:rPr>
          <w:b/>
          <w:bCs/>
        </w:rPr>
        <w:t xml:space="preserve"> </w:t>
      </w:r>
      <w:r>
        <w:rPr>
          <w:rFonts w:hint="eastAsia"/>
          <w:b/>
          <w:bCs/>
        </w:rPr>
        <w:t>区间路基建设用地指标调整值（hm²/km）</w:t>
      </w:r>
    </w:p>
    <w:tbl>
      <w:tblPr>
        <w:tblStyle w:val="41"/>
        <w:tblW w:w="0" w:type="auto"/>
        <w:tblInd w:w="0" w:type="dxa"/>
        <w:tblLayout w:type="autofit"/>
        <w:tblCellMar>
          <w:top w:w="0" w:type="dxa"/>
          <w:left w:w="108" w:type="dxa"/>
          <w:bottom w:w="0" w:type="dxa"/>
          <w:right w:w="108" w:type="dxa"/>
        </w:tblCellMar>
      </w:tblPr>
      <w:tblGrid>
        <w:gridCol w:w="3960"/>
        <w:gridCol w:w="3960"/>
      </w:tblGrid>
      <w:tr w14:paraId="12560CA3">
        <w:tblPrEx>
          <w:tblCellMar>
            <w:top w:w="0" w:type="dxa"/>
            <w:left w:w="108" w:type="dxa"/>
            <w:bottom w:w="0" w:type="dxa"/>
            <w:right w:w="108" w:type="dxa"/>
          </w:tblCellMar>
        </w:tblPrEx>
        <w:trPr>
          <w:tblHeader/>
        </w:trPr>
        <w:tc>
          <w:p w14:paraId="34140A08">
            <w:pPr>
              <w:pStyle w:val="24"/>
              <w:jc w:val="left"/>
            </w:pPr>
            <w:r>
              <w:rPr>
                <w:rFonts w:hint="eastAsia"/>
              </w:rPr>
              <w:t>地形类型</w:t>
            </w:r>
          </w:p>
        </w:tc>
        <w:tc>
          <w:p w14:paraId="10FD68FB">
            <w:pPr>
              <w:pStyle w:val="24"/>
              <w:jc w:val="left"/>
            </w:pPr>
            <w:r>
              <w:rPr>
                <w:rFonts w:hint="eastAsia"/>
              </w:rPr>
              <w:t>路基面宽度每增减0.2m增减用地量</w:t>
            </w:r>
          </w:p>
        </w:tc>
      </w:tr>
      <w:tr w14:paraId="357AAD5C">
        <w:tblPrEx>
          <w:tblCellMar>
            <w:top w:w="0" w:type="dxa"/>
            <w:left w:w="108" w:type="dxa"/>
            <w:bottom w:w="0" w:type="dxa"/>
            <w:right w:w="108" w:type="dxa"/>
          </w:tblCellMar>
        </w:tblPrEx>
        <w:tc>
          <w:p w14:paraId="395718C0">
            <w:pPr>
              <w:pStyle w:val="24"/>
              <w:jc w:val="left"/>
            </w:pPr>
            <w:r>
              <w:rPr>
                <w:rFonts w:hint="eastAsia"/>
              </w:rPr>
              <w:t>平原</w:t>
            </w:r>
          </w:p>
        </w:tc>
        <w:tc>
          <w:p w14:paraId="762B7417">
            <w:pPr>
              <w:pStyle w:val="24"/>
              <w:jc w:val="left"/>
            </w:pPr>
            <w:r>
              <w:t>±0.0210</w:t>
            </w:r>
          </w:p>
        </w:tc>
      </w:tr>
      <w:tr w14:paraId="0EC94600">
        <w:tblPrEx>
          <w:tblCellMar>
            <w:top w:w="0" w:type="dxa"/>
            <w:left w:w="108" w:type="dxa"/>
            <w:bottom w:w="0" w:type="dxa"/>
            <w:right w:w="108" w:type="dxa"/>
          </w:tblCellMar>
        </w:tblPrEx>
        <w:tc>
          <w:p w14:paraId="397D55F0">
            <w:pPr>
              <w:pStyle w:val="24"/>
              <w:jc w:val="left"/>
            </w:pPr>
            <w:r>
              <w:rPr>
                <w:rFonts w:hint="eastAsia"/>
              </w:rPr>
              <w:t>丘陵</w:t>
            </w:r>
          </w:p>
        </w:tc>
        <w:tc>
          <w:p w14:paraId="3A646A31">
            <w:pPr>
              <w:pStyle w:val="24"/>
              <w:jc w:val="left"/>
            </w:pPr>
            <w:r>
              <w:t>±0.0260</w:t>
            </w:r>
          </w:p>
        </w:tc>
      </w:tr>
      <w:tr w14:paraId="147C8165">
        <w:tblPrEx>
          <w:tblCellMar>
            <w:top w:w="0" w:type="dxa"/>
            <w:left w:w="108" w:type="dxa"/>
            <w:bottom w:w="0" w:type="dxa"/>
            <w:right w:w="108" w:type="dxa"/>
          </w:tblCellMar>
        </w:tblPrEx>
        <w:tc>
          <w:p w14:paraId="57B4E72C">
            <w:pPr>
              <w:pStyle w:val="24"/>
              <w:jc w:val="left"/>
            </w:pPr>
            <w:r>
              <w:rPr>
                <w:rFonts w:hint="eastAsia"/>
              </w:rPr>
              <w:t>山区</w:t>
            </w:r>
          </w:p>
        </w:tc>
        <w:tc>
          <w:p w14:paraId="5AA8B560">
            <w:pPr>
              <w:pStyle w:val="24"/>
              <w:jc w:val="left"/>
            </w:pPr>
            <w:r>
              <w:t>±0.0310</w:t>
            </w:r>
          </w:p>
        </w:tc>
      </w:tr>
    </w:tbl>
    <w:p w14:paraId="4978AA0B">
      <w:pPr>
        <w:pStyle w:val="3"/>
      </w:pPr>
      <w:r>
        <w:rPr>
          <w:b/>
          <w:bCs/>
        </w:rPr>
        <w:t>3.3.6</w:t>
      </w:r>
      <w:r>
        <w:t xml:space="preserve"> </w:t>
      </w:r>
      <w:r>
        <w:rPr>
          <w:rFonts w:hint="eastAsia"/>
        </w:rPr>
        <w:t>桥梁工程用地指标按桥梁上部构造投影面积计算。双线铁路一般结构桥梁建设用地指标应符合表3.3.6的规定。</w:t>
      </w:r>
    </w:p>
    <w:p w14:paraId="5C91B4BD">
      <w:pPr>
        <w:pStyle w:val="3"/>
      </w:pPr>
      <w:r>
        <w:rPr>
          <w:rFonts w:hint="eastAsia"/>
          <w:b/>
          <w:bCs/>
        </w:rPr>
        <w:t>表3.3.6</w:t>
      </w:r>
      <w:r>
        <w:rPr>
          <w:b/>
          <w:bCs/>
        </w:rPr>
        <w:t xml:space="preserve"> </w:t>
      </w:r>
      <w:r>
        <w:rPr>
          <w:rFonts w:hint="eastAsia"/>
          <w:b/>
          <w:bCs/>
        </w:rPr>
        <w:t>双线铁路一般结构桥梁建设用地指标（hm²/km）</w:t>
      </w:r>
    </w:p>
    <w:tbl>
      <w:tblPr>
        <w:tblStyle w:val="41"/>
        <w:tblW w:w="0" w:type="auto"/>
        <w:tblInd w:w="0" w:type="dxa"/>
        <w:tblLayout w:type="autofit"/>
        <w:tblCellMar>
          <w:top w:w="0" w:type="dxa"/>
          <w:left w:w="108" w:type="dxa"/>
          <w:bottom w:w="0" w:type="dxa"/>
          <w:right w:w="108" w:type="dxa"/>
        </w:tblCellMar>
      </w:tblPr>
      <w:tblGrid>
        <w:gridCol w:w="2640"/>
        <w:gridCol w:w="2640"/>
        <w:gridCol w:w="2640"/>
      </w:tblGrid>
      <w:tr w14:paraId="6B3E93B7">
        <w:tblPrEx>
          <w:tblCellMar>
            <w:top w:w="0" w:type="dxa"/>
            <w:left w:w="108" w:type="dxa"/>
            <w:bottom w:w="0" w:type="dxa"/>
            <w:right w:w="108" w:type="dxa"/>
          </w:tblCellMar>
        </w:tblPrEx>
        <w:trPr>
          <w:tblHeader/>
        </w:trPr>
        <w:tc>
          <w:p w14:paraId="46BCC785">
            <w:pPr>
              <w:pStyle w:val="24"/>
              <w:jc w:val="left"/>
            </w:pPr>
            <w:r>
              <w:rPr>
                <w:rFonts w:hint="eastAsia"/>
              </w:rPr>
              <w:t>设计速度（km/h）</w:t>
            </w:r>
          </w:p>
        </w:tc>
        <w:tc>
          <w:p w14:paraId="23918743">
            <w:pPr>
              <w:pStyle w:val="24"/>
              <w:jc w:val="left"/>
            </w:pPr>
            <w:r>
              <w:rPr>
                <w:rFonts w:hint="eastAsia"/>
              </w:rPr>
              <w:t>线间距（m）</w:t>
            </w:r>
          </w:p>
        </w:tc>
        <w:tc>
          <w:p w14:paraId="6F101A61">
            <w:pPr>
              <w:pStyle w:val="24"/>
              <w:jc w:val="left"/>
            </w:pPr>
            <w:r>
              <w:rPr>
                <w:rFonts w:hint="eastAsia"/>
              </w:rPr>
              <w:t>用地指标</w:t>
            </w:r>
          </w:p>
        </w:tc>
      </w:tr>
      <w:tr w14:paraId="46C909A9">
        <w:tblPrEx>
          <w:tblCellMar>
            <w:top w:w="0" w:type="dxa"/>
            <w:left w:w="108" w:type="dxa"/>
            <w:bottom w:w="0" w:type="dxa"/>
            <w:right w:w="108" w:type="dxa"/>
          </w:tblCellMar>
        </w:tblPrEx>
        <w:tc>
          <w:p w14:paraId="12AB3256">
            <w:pPr>
              <w:pStyle w:val="24"/>
              <w:jc w:val="left"/>
            </w:pPr>
            <w:r>
              <w:t>200</w:t>
            </w:r>
          </w:p>
        </w:tc>
        <w:tc>
          <w:p w14:paraId="731948F2">
            <w:pPr>
              <w:pStyle w:val="24"/>
              <w:jc w:val="left"/>
            </w:pPr>
            <w:r>
              <w:t>4.4</w:t>
            </w:r>
          </w:p>
        </w:tc>
        <w:tc>
          <w:p w14:paraId="4142CDE5">
            <w:pPr>
              <w:pStyle w:val="24"/>
              <w:jc w:val="left"/>
            </w:pPr>
            <w:r>
              <w:t>1.7400</w:t>
            </w:r>
          </w:p>
        </w:tc>
      </w:tr>
      <w:tr w14:paraId="333B6EA3">
        <w:tblPrEx>
          <w:tblCellMar>
            <w:top w:w="0" w:type="dxa"/>
            <w:left w:w="108" w:type="dxa"/>
            <w:bottom w:w="0" w:type="dxa"/>
            <w:right w:w="108" w:type="dxa"/>
          </w:tblCellMar>
        </w:tblPrEx>
        <w:tc>
          <w:p w14:paraId="17FEDCB2">
            <w:pPr>
              <w:pStyle w:val="24"/>
              <w:jc w:val="left"/>
            </w:pPr>
            <w:r>
              <w:t>160</w:t>
            </w:r>
          </w:p>
        </w:tc>
        <w:tc>
          <w:p w14:paraId="09483F55">
            <w:pPr>
              <w:pStyle w:val="24"/>
              <w:jc w:val="left"/>
            </w:pPr>
            <w:r>
              <w:t>4.2</w:t>
            </w:r>
          </w:p>
        </w:tc>
        <w:tc>
          <w:p w14:paraId="323478BF">
            <w:pPr>
              <w:pStyle w:val="24"/>
              <w:jc w:val="left"/>
            </w:pPr>
            <w:r>
              <w:t>1.7300</w:t>
            </w:r>
          </w:p>
        </w:tc>
      </w:tr>
    </w:tbl>
    <w:p w14:paraId="333479C1">
      <w:pPr>
        <w:pStyle w:val="3"/>
      </w:pPr>
      <w:r>
        <w:rPr>
          <w:b/>
          <w:bCs/>
        </w:rPr>
        <w:t>3.3.7</w:t>
      </w:r>
      <w:r>
        <w:t xml:space="preserve"> </w:t>
      </w:r>
      <w:r>
        <w:rPr>
          <w:rFonts w:hint="eastAsia"/>
        </w:rPr>
        <w:t>区间站后设施（通信、信号、电力、电化、给排水等）建设用地指标为0.2667hm²/km。</w:t>
      </w:r>
    </w:p>
    <w:bookmarkEnd w:id="4"/>
    <w:p w14:paraId="79D94C5D">
      <w:pPr>
        <w:pStyle w:val="5"/>
      </w:pPr>
      <w:bookmarkStart w:id="5" w:name="第四节-新建客货共线铁路车站建设用地指标"/>
      <w:r>
        <w:rPr>
          <w:rFonts w:hint="eastAsia"/>
        </w:rPr>
        <w:t>第四节</w:t>
      </w:r>
      <w:r>
        <w:t xml:space="preserve"> </w:t>
      </w:r>
      <w:r>
        <w:rPr>
          <w:rFonts w:hint="eastAsia"/>
        </w:rPr>
        <w:t>新建客货共线铁路车站建设用地指标</w:t>
      </w:r>
    </w:p>
    <w:p w14:paraId="18CDCB2F">
      <w:pPr>
        <w:pStyle w:val="3"/>
      </w:pPr>
      <w:r>
        <w:rPr>
          <w:b/>
          <w:bCs/>
        </w:rPr>
        <w:t>3.4.1</w:t>
      </w:r>
      <w:r>
        <w:t xml:space="preserve"> </w:t>
      </w:r>
      <w:r>
        <w:rPr>
          <w:rFonts w:hint="eastAsia"/>
        </w:rPr>
        <w:t>中间站建设用地指标应符合表3.4.1的规定。</w:t>
      </w:r>
    </w:p>
    <w:p w14:paraId="68B927F8">
      <w:pPr>
        <w:pStyle w:val="3"/>
      </w:pPr>
      <w:r>
        <w:rPr>
          <w:rFonts w:hint="eastAsia"/>
          <w:b/>
          <w:bCs/>
        </w:rPr>
        <w:t>表3.4.1</w:t>
      </w:r>
      <w:r>
        <w:rPr>
          <w:b/>
          <w:bCs/>
        </w:rPr>
        <w:t xml:space="preserve"> </w:t>
      </w:r>
      <w:r>
        <w:rPr>
          <w:rFonts w:hint="eastAsia"/>
          <w:b/>
          <w:bCs/>
        </w:rPr>
        <w:t>中间站建设用地指标（hm²）</w:t>
      </w:r>
    </w:p>
    <w:tbl>
      <w:tblPr>
        <w:tblStyle w:val="41"/>
        <w:tblW w:w="0" w:type="auto"/>
        <w:tblInd w:w="0" w:type="dxa"/>
        <w:tblLayout w:type="autofit"/>
        <w:tblCellMar>
          <w:top w:w="0" w:type="dxa"/>
          <w:left w:w="108" w:type="dxa"/>
          <w:bottom w:w="0" w:type="dxa"/>
          <w:right w:w="108" w:type="dxa"/>
        </w:tblCellMar>
      </w:tblPr>
      <w:tblGrid>
        <w:gridCol w:w="1584"/>
        <w:gridCol w:w="1584"/>
        <w:gridCol w:w="1584"/>
        <w:gridCol w:w="1584"/>
        <w:gridCol w:w="1584"/>
      </w:tblGrid>
      <w:tr w14:paraId="7DA0EA85">
        <w:tblPrEx>
          <w:tblCellMar>
            <w:top w:w="0" w:type="dxa"/>
            <w:left w:w="108" w:type="dxa"/>
            <w:bottom w:w="0" w:type="dxa"/>
            <w:right w:w="108" w:type="dxa"/>
          </w:tblCellMar>
        </w:tblPrEx>
        <w:trPr>
          <w:tblHeader/>
        </w:trPr>
        <w:tc>
          <w:p w14:paraId="6B92C190">
            <w:pPr>
              <w:pStyle w:val="24"/>
              <w:jc w:val="left"/>
            </w:pPr>
            <w:r>
              <w:rPr>
                <w:rFonts w:hint="eastAsia"/>
              </w:rPr>
              <w:t>车站类型</w:t>
            </w:r>
          </w:p>
        </w:tc>
        <w:tc>
          <w:p w14:paraId="2563FACE">
            <w:pPr>
              <w:pStyle w:val="24"/>
              <w:jc w:val="left"/>
            </w:pPr>
            <w:r>
              <w:rPr>
                <w:rFonts w:hint="eastAsia"/>
              </w:rPr>
              <w:t>到发线有效长度850m</w:t>
            </w:r>
          </w:p>
        </w:tc>
        <w:tc>
          <w:p w14:paraId="1A695DBF">
            <w:pPr>
              <w:pStyle w:val="24"/>
              <w:jc w:val="left"/>
            </w:pPr>
            <w:r>
              <w:rPr>
                <w:rFonts w:hint="eastAsia"/>
              </w:rPr>
              <w:t>地形类型</w:t>
            </w:r>
          </w:p>
        </w:tc>
        <w:tc>
          <w:p w14:paraId="2E8803D3">
            <w:pPr>
              <w:pStyle w:val="24"/>
              <w:jc w:val="left"/>
            </w:pPr>
            <w:r>
              <w:rPr>
                <w:rFonts w:hint="eastAsia"/>
              </w:rPr>
              <w:t>内燃牵引</w:t>
            </w:r>
          </w:p>
        </w:tc>
        <w:tc>
          <w:p w14:paraId="52B56179">
            <w:pPr>
              <w:pStyle w:val="24"/>
              <w:jc w:val="left"/>
            </w:pPr>
            <w:r>
              <w:rPr>
                <w:rFonts w:hint="eastAsia"/>
              </w:rPr>
              <w:t>电力牵引</w:t>
            </w:r>
          </w:p>
        </w:tc>
      </w:tr>
      <w:tr w14:paraId="157559A4">
        <w:tblPrEx>
          <w:tblCellMar>
            <w:top w:w="0" w:type="dxa"/>
            <w:left w:w="108" w:type="dxa"/>
            <w:bottom w:w="0" w:type="dxa"/>
            <w:right w:w="108" w:type="dxa"/>
          </w:tblCellMar>
        </w:tblPrEx>
        <w:tc>
          <w:p w14:paraId="03D5D4CE">
            <w:pPr>
              <w:pStyle w:val="24"/>
              <w:jc w:val="left"/>
            </w:pPr>
            <w:r>
              <w:rPr>
                <w:rFonts w:hint="eastAsia"/>
              </w:rPr>
              <w:t>单线小型</w:t>
            </w:r>
          </w:p>
        </w:tc>
        <w:tc>
          <w:p w14:paraId="2D5AF234">
            <w:pPr>
              <w:pStyle w:val="24"/>
              <w:jc w:val="left"/>
            </w:pPr>
            <w:r>
              <w:t>850m</w:t>
            </w:r>
          </w:p>
        </w:tc>
        <w:tc>
          <w:p w14:paraId="21C54BAB">
            <w:pPr>
              <w:pStyle w:val="24"/>
              <w:jc w:val="left"/>
            </w:pPr>
            <w:r>
              <w:rPr>
                <w:rFonts w:hint="eastAsia"/>
              </w:rPr>
              <w:t>平原</w:t>
            </w:r>
          </w:p>
        </w:tc>
        <w:tc>
          <w:p w14:paraId="6A9E820A">
            <w:pPr>
              <w:pStyle w:val="24"/>
              <w:jc w:val="left"/>
            </w:pPr>
            <w:r>
              <w:t>7.0667</w:t>
            </w:r>
          </w:p>
        </w:tc>
        <w:tc>
          <w:p w14:paraId="4EAEAF90">
            <w:pPr>
              <w:pStyle w:val="24"/>
              <w:jc w:val="left"/>
            </w:pPr>
            <w:r>
              <w:t>8.6667</w:t>
            </w:r>
          </w:p>
        </w:tc>
      </w:tr>
      <w:tr w14:paraId="0E9EC74B">
        <w:tblPrEx>
          <w:tblCellMar>
            <w:top w:w="0" w:type="dxa"/>
            <w:left w:w="108" w:type="dxa"/>
            <w:bottom w:w="0" w:type="dxa"/>
            <w:right w:w="108" w:type="dxa"/>
          </w:tblCellMar>
        </w:tblPrEx>
        <w:tc>
          <w:p w14:paraId="7AD25FED">
            <w:pPr>
              <w:pStyle w:val="24"/>
            </w:pPr>
          </w:p>
        </w:tc>
        <w:tc>
          <w:p w14:paraId="2E448499">
            <w:pPr>
              <w:pStyle w:val="24"/>
            </w:pPr>
          </w:p>
        </w:tc>
        <w:tc>
          <w:p w14:paraId="71A98AE5">
            <w:pPr>
              <w:pStyle w:val="24"/>
              <w:jc w:val="left"/>
            </w:pPr>
            <w:r>
              <w:rPr>
                <w:rFonts w:hint="eastAsia"/>
              </w:rPr>
              <w:t>丘陵</w:t>
            </w:r>
          </w:p>
        </w:tc>
        <w:tc>
          <w:p w14:paraId="59747F3A">
            <w:pPr>
              <w:pStyle w:val="24"/>
              <w:jc w:val="left"/>
            </w:pPr>
            <w:r>
              <w:t>8.0667</w:t>
            </w:r>
          </w:p>
        </w:tc>
        <w:tc>
          <w:p w14:paraId="028181AB">
            <w:pPr>
              <w:pStyle w:val="24"/>
              <w:jc w:val="left"/>
            </w:pPr>
            <w:r>
              <w:t>9.4000</w:t>
            </w:r>
          </w:p>
        </w:tc>
      </w:tr>
      <w:tr w14:paraId="6806434D">
        <w:tblPrEx>
          <w:tblCellMar>
            <w:top w:w="0" w:type="dxa"/>
            <w:left w:w="108" w:type="dxa"/>
            <w:bottom w:w="0" w:type="dxa"/>
            <w:right w:w="108" w:type="dxa"/>
          </w:tblCellMar>
        </w:tblPrEx>
        <w:tc>
          <w:p w14:paraId="3A1EFD7B">
            <w:pPr>
              <w:pStyle w:val="24"/>
            </w:pPr>
          </w:p>
        </w:tc>
        <w:tc>
          <w:p w14:paraId="235C53ED">
            <w:pPr>
              <w:pStyle w:val="24"/>
            </w:pPr>
          </w:p>
        </w:tc>
        <w:tc>
          <w:p w14:paraId="41055410">
            <w:pPr>
              <w:pStyle w:val="24"/>
              <w:jc w:val="left"/>
            </w:pPr>
            <w:r>
              <w:rPr>
                <w:rFonts w:hint="eastAsia"/>
              </w:rPr>
              <w:t>山区</w:t>
            </w:r>
          </w:p>
        </w:tc>
        <w:tc>
          <w:p w14:paraId="5D213C59">
            <w:pPr>
              <w:pStyle w:val="24"/>
              <w:jc w:val="left"/>
            </w:pPr>
            <w:r>
              <w:t>9.0000</w:t>
            </w:r>
          </w:p>
        </w:tc>
        <w:tc>
          <w:p w14:paraId="243FE8E0">
            <w:pPr>
              <w:pStyle w:val="24"/>
              <w:jc w:val="left"/>
            </w:pPr>
            <w:r>
              <w:t>10.6000</w:t>
            </w:r>
          </w:p>
        </w:tc>
      </w:tr>
      <w:tr w14:paraId="136B38F0">
        <w:tblPrEx>
          <w:tblCellMar>
            <w:top w:w="0" w:type="dxa"/>
            <w:left w:w="108" w:type="dxa"/>
            <w:bottom w:w="0" w:type="dxa"/>
            <w:right w:w="108" w:type="dxa"/>
          </w:tblCellMar>
        </w:tblPrEx>
        <w:tc>
          <w:p w14:paraId="4BBEBEA8">
            <w:pPr>
              <w:pStyle w:val="24"/>
              <w:jc w:val="left"/>
            </w:pPr>
            <w:r>
              <w:rPr>
                <w:rFonts w:hint="eastAsia"/>
              </w:rPr>
              <w:t>单线大型</w:t>
            </w:r>
          </w:p>
        </w:tc>
        <w:tc>
          <w:p w14:paraId="26EAA176">
            <w:pPr>
              <w:pStyle w:val="24"/>
              <w:jc w:val="left"/>
            </w:pPr>
            <w:r>
              <w:t>850m</w:t>
            </w:r>
          </w:p>
        </w:tc>
        <w:tc>
          <w:p w14:paraId="7585B2B2">
            <w:pPr>
              <w:pStyle w:val="24"/>
              <w:jc w:val="left"/>
            </w:pPr>
            <w:r>
              <w:rPr>
                <w:rFonts w:hint="eastAsia"/>
              </w:rPr>
              <w:t>平原</w:t>
            </w:r>
          </w:p>
        </w:tc>
        <w:tc>
          <w:p w14:paraId="7766E964">
            <w:pPr>
              <w:pStyle w:val="24"/>
              <w:jc w:val="left"/>
            </w:pPr>
            <w:r>
              <w:t>12.4000</w:t>
            </w:r>
          </w:p>
        </w:tc>
        <w:tc>
          <w:p w14:paraId="35FCE5FA">
            <w:pPr>
              <w:pStyle w:val="24"/>
              <w:jc w:val="left"/>
            </w:pPr>
            <w:r>
              <w:t>13.7333</w:t>
            </w:r>
          </w:p>
        </w:tc>
      </w:tr>
      <w:tr w14:paraId="6438DA87">
        <w:tblPrEx>
          <w:tblCellMar>
            <w:top w:w="0" w:type="dxa"/>
            <w:left w:w="108" w:type="dxa"/>
            <w:bottom w:w="0" w:type="dxa"/>
            <w:right w:w="108" w:type="dxa"/>
          </w:tblCellMar>
        </w:tblPrEx>
        <w:tc>
          <w:p w14:paraId="058ED194">
            <w:pPr>
              <w:pStyle w:val="24"/>
            </w:pPr>
          </w:p>
        </w:tc>
        <w:tc>
          <w:p w14:paraId="437EEC55">
            <w:pPr>
              <w:pStyle w:val="24"/>
            </w:pPr>
          </w:p>
        </w:tc>
        <w:tc>
          <w:p w14:paraId="45F41A0D">
            <w:pPr>
              <w:pStyle w:val="24"/>
              <w:jc w:val="left"/>
            </w:pPr>
            <w:r>
              <w:rPr>
                <w:rFonts w:hint="eastAsia"/>
              </w:rPr>
              <w:t>丘陵</w:t>
            </w:r>
          </w:p>
        </w:tc>
        <w:tc>
          <w:p w14:paraId="6A87689E">
            <w:pPr>
              <w:pStyle w:val="24"/>
              <w:jc w:val="left"/>
            </w:pPr>
            <w:r>
              <w:t>13.0000</w:t>
            </w:r>
          </w:p>
        </w:tc>
        <w:tc>
          <w:p w14:paraId="6B2DA692">
            <w:pPr>
              <w:pStyle w:val="24"/>
              <w:jc w:val="left"/>
            </w:pPr>
            <w:r>
              <w:t>14.3333</w:t>
            </w:r>
          </w:p>
        </w:tc>
      </w:tr>
      <w:tr w14:paraId="3649E5AD">
        <w:tblPrEx>
          <w:tblCellMar>
            <w:top w:w="0" w:type="dxa"/>
            <w:left w:w="108" w:type="dxa"/>
            <w:bottom w:w="0" w:type="dxa"/>
            <w:right w:w="108" w:type="dxa"/>
          </w:tblCellMar>
        </w:tblPrEx>
        <w:tc>
          <w:p w14:paraId="280B373E">
            <w:pPr>
              <w:pStyle w:val="24"/>
            </w:pPr>
          </w:p>
        </w:tc>
        <w:tc>
          <w:p w14:paraId="62FAA776">
            <w:pPr>
              <w:pStyle w:val="24"/>
            </w:pPr>
          </w:p>
        </w:tc>
        <w:tc>
          <w:p w14:paraId="2883D523">
            <w:pPr>
              <w:pStyle w:val="24"/>
              <w:jc w:val="left"/>
            </w:pPr>
            <w:r>
              <w:rPr>
                <w:rFonts w:hint="eastAsia"/>
              </w:rPr>
              <w:t>山区</w:t>
            </w:r>
          </w:p>
        </w:tc>
        <w:tc>
          <w:p w14:paraId="46C70C5F">
            <w:pPr>
              <w:pStyle w:val="24"/>
              <w:jc w:val="left"/>
            </w:pPr>
            <w:r>
              <w:t>14.4667</w:t>
            </w:r>
          </w:p>
        </w:tc>
        <w:tc>
          <w:p w14:paraId="718FC341">
            <w:pPr>
              <w:pStyle w:val="24"/>
              <w:jc w:val="left"/>
            </w:pPr>
            <w:r>
              <w:t>15.6667</w:t>
            </w:r>
          </w:p>
        </w:tc>
      </w:tr>
      <w:tr w14:paraId="04055B4D">
        <w:tblPrEx>
          <w:tblCellMar>
            <w:top w:w="0" w:type="dxa"/>
            <w:left w:w="108" w:type="dxa"/>
            <w:bottom w:w="0" w:type="dxa"/>
            <w:right w:w="108" w:type="dxa"/>
          </w:tblCellMar>
        </w:tblPrEx>
        <w:tc>
          <w:p w14:paraId="17891D9F">
            <w:pPr>
              <w:pStyle w:val="24"/>
              <w:jc w:val="left"/>
            </w:pPr>
            <w:r>
              <w:rPr>
                <w:rFonts w:hint="eastAsia"/>
              </w:rPr>
              <w:t>双线小型（160km/h）</w:t>
            </w:r>
          </w:p>
        </w:tc>
        <w:tc>
          <w:p w14:paraId="505CAF47">
            <w:pPr>
              <w:pStyle w:val="24"/>
              <w:jc w:val="left"/>
            </w:pPr>
            <w:r>
              <w:t>850m</w:t>
            </w:r>
          </w:p>
        </w:tc>
        <w:tc>
          <w:p w14:paraId="27222D76">
            <w:pPr>
              <w:pStyle w:val="24"/>
              <w:jc w:val="left"/>
            </w:pPr>
            <w:r>
              <w:rPr>
                <w:rFonts w:hint="eastAsia"/>
              </w:rPr>
              <w:t>平原</w:t>
            </w:r>
          </w:p>
        </w:tc>
        <w:tc>
          <w:p w14:paraId="1AB20D53">
            <w:pPr>
              <w:pStyle w:val="24"/>
              <w:jc w:val="left"/>
            </w:pPr>
            <w:r>
              <w:t>9.0000</w:t>
            </w:r>
          </w:p>
        </w:tc>
        <w:tc>
          <w:p w14:paraId="6534C46A">
            <w:pPr>
              <w:pStyle w:val="24"/>
              <w:jc w:val="left"/>
            </w:pPr>
            <w:r>
              <w:t>10.6000</w:t>
            </w:r>
          </w:p>
        </w:tc>
      </w:tr>
      <w:tr w14:paraId="0E584AA5">
        <w:tblPrEx>
          <w:tblCellMar>
            <w:top w:w="0" w:type="dxa"/>
            <w:left w:w="108" w:type="dxa"/>
            <w:bottom w:w="0" w:type="dxa"/>
            <w:right w:w="108" w:type="dxa"/>
          </w:tblCellMar>
        </w:tblPrEx>
        <w:tc>
          <w:p w14:paraId="2D7BED60">
            <w:pPr>
              <w:pStyle w:val="24"/>
            </w:pPr>
          </w:p>
        </w:tc>
        <w:tc>
          <w:p w14:paraId="46A04CB6">
            <w:pPr>
              <w:pStyle w:val="24"/>
            </w:pPr>
          </w:p>
        </w:tc>
        <w:tc>
          <w:p w14:paraId="228A7FC7">
            <w:pPr>
              <w:pStyle w:val="24"/>
              <w:jc w:val="left"/>
            </w:pPr>
            <w:r>
              <w:rPr>
                <w:rFonts w:hint="eastAsia"/>
              </w:rPr>
              <w:t>丘陵</w:t>
            </w:r>
          </w:p>
        </w:tc>
        <w:tc>
          <w:p w14:paraId="3B9D3816">
            <w:pPr>
              <w:pStyle w:val="24"/>
              <w:jc w:val="left"/>
            </w:pPr>
            <w:r>
              <w:t>10.2667</w:t>
            </w:r>
          </w:p>
        </w:tc>
        <w:tc>
          <w:p w14:paraId="667B4182">
            <w:pPr>
              <w:pStyle w:val="24"/>
              <w:jc w:val="left"/>
            </w:pPr>
            <w:r>
              <w:t>12.0000</w:t>
            </w:r>
          </w:p>
        </w:tc>
      </w:tr>
      <w:tr w14:paraId="3377EC41">
        <w:tblPrEx>
          <w:tblCellMar>
            <w:top w:w="0" w:type="dxa"/>
            <w:left w:w="108" w:type="dxa"/>
            <w:bottom w:w="0" w:type="dxa"/>
            <w:right w:w="108" w:type="dxa"/>
          </w:tblCellMar>
        </w:tblPrEx>
        <w:tc>
          <w:p w14:paraId="14C54D58">
            <w:pPr>
              <w:pStyle w:val="24"/>
            </w:pPr>
          </w:p>
        </w:tc>
        <w:tc>
          <w:p w14:paraId="7936B84B">
            <w:pPr>
              <w:pStyle w:val="24"/>
            </w:pPr>
          </w:p>
        </w:tc>
        <w:tc>
          <w:p w14:paraId="2ACB515A">
            <w:pPr>
              <w:pStyle w:val="24"/>
              <w:jc w:val="left"/>
            </w:pPr>
            <w:r>
              <w:rPr>
                <w:rFonts w:hint="eastAsia"/>
              </w:rPr>
              <w:t>山区</w:t>
            </w:r>
          </w:p>
        </w:tc>
        <w:tc>
          <w:p w14:paraId="2A3515E8">
            <w:pPr>
              <w:pStyle w:val="24"/>
              <w:jc w:val="left"/>
            </w:pPr>
            <w:r>
              <w:t>12.0000</w:t>
            </w:r>
          </w:p>
        </w:tc>
        <w:tc>
          <w:p w14:paraId="261F83F6">
            <w:pPr>
              <w:pStyle w:val="24"/>
              <w:jc w:val="left"/>
            </w:pPr>
            <w:r>
              <w:t>14.0000</w:t>
            </w:r>
          </w:p>
        </w:tc>
      </w:tr>
      <w:tr w14:paraId="54D74406">
        <w:tblPrEx>
          <w:tblCellMar>
            <w:top w:w="0" w:type="dxa"/>
            <w:left w:w="108" w:type="dxa"/>
            <w:bottom w:w="0" w:type="dxa"/>
            <w:right w:w="108" w:type="dxa"/>
          </w:tblCellMar>
        </w:tblPrEx>
        <w:tc>
          <w:p w14:paraId="4321E58A">
            <w:pPr>
              <w:pStyle w:val="24"/>
              <w:jc w:val="left"/>
            </w:pPr>
            <w:r>
              <w:rPr>
                <w:rFonts w:hint="eastAsia"/>
              </w:rPr>
              <w:t>双线大型（160km/h）</w:t>
            </w:r>
          </w:p>
        </w:tc>
        <w:tc>
          <w:p w14:paraId="3D25BAF4">
            <w:pPr>
              <w:pStyle w:val="24"/>
              <w:jc w:val="left"/>
            </w:pPr>
            <w:r>
              <w:t>850m</w:t>
            </w:r>
          </w:p>
        </w:tc>
        <w:tc>
          <w:p w14:paraId="661C21B7">
            <w:pPr>
              <w:pStyle w:val="24"/>
              <w:jc w:val="left"/>
            </w:pPr>
            <w:r>
              <w:rPr>
                <w:rFonts w:hint="eastAsia"/>
              </w:rPr>
              <w:t>平原</w:t>
            </w:r>
          </w:p>
        </w:tc>
        <w:tc>
          <w:p w14:paraId="03AA78DF">
            <w:pPr>
              <w:pStyle w:val="24"/>
              <w:jc w:val="left"/>
            </w:pPr>
            <w:r>
              <w:t>15.5333</w:t>
            </w:r>
          </w:p>
        </w:tc>
        <w:tc>
          <w:p w14:paraId="217B8EEB">
            <w:pPr>
              <w:pStyle w:val="24"/>
              <w:jc w:val="left"/>
            </w:pPr>
            <w:r>
              <w:t>17.0667</w:t>
            </w:r>
          </w:p>
        </w:tc>
      </w:tr>
      <w:tr w14:paraId="2E861C3C">
        <w:tblPrEx>
          <w:tblCellMar>
            <w:top w:w="0" w:type="dxa"/>
            <w:left w:w="108" w:type="dxa"/>
            <w:bottom w:w="0" w:type="dxa"/>
            <w:right w:w="108" w:type="dxa"/>
          </w:tblCellMar>
        </w:tblPrEx>
        <w:tc>
          <w:p w14:paraId="3B56046B">
            <w:pPr>
              <w:pStyle w:val="24"/>
            </w:pPr>
          </w:p>
        </w:tc>
        <w:tc>
          <w:p w14:paraId="6ABDE891">
            <w:pPr>
              <w:pStyle w:val="24"/>
            </w:pPr>
          </w:p>
        </w:tc>
        <w:tc>
          <w:p w14:paraId="0C56ED20">
            <w:pPr>
              <w:pStyle w:val="24"/>
              <w:jc w:val="left"/>
            </w:pPr>
            <w:r>
              <w:rPr>
                <w:rFonts w:hint="eastAsia"/>
              </w:rPr>
              <w:t>丘陵</w:t>
            </w:r>
          </w:p>
        </w:tc>
        <w:tc>
          <w:p w14:paraId="531A1FAF">
            <w:pPr>
              <w:pStyle w:val="24"/>
              <w:jc w:val="left"/>
            </w:pPr>
            <w:r>
              <w:t>16.3333</w:t>
            </w:r>
          </w:p>
        </w:tc>
        <w:tc>
          <w:p w14:paraId="77757653">
            <w:pPr>
              <w:pStyle w:val="24"/>
              <w:jc w:val="left"/>
            </w:pPr>
            <w:r>
              <w:t>18.0000</w:t>
            </w:r>
          </w:p>
        </w:tc>
      </w:tr>
      <w:tr w14:paraId="6E17F32D">
        <w:tblPrEx>
          <w:tblCellMar>
            <w:top w:w="0" w:type="dxa"/>
            <w:left w:w="108" w:type="dxa"/>
            <w:bottom w:w="0" w:type="dxa"/>
            <w:right w:w="108" w:type="dxa"/>
          </w:tblCellMar>
        </w:tblPrEx>
        <w:tc>
          <w:p w14:paraId="13267367">
            <w:pPr>
              <w:pStyle w:val="24"/>
            </w:pPr>
          </w:p>
        </w:tc>
        <w:tc>
          <w:p w14:paraId="5565EE99">
            <w:pPr>
              <w:pStyle w:val="24"/>
            </w:pPr>
          </w:p>
        </w:tc>
        <w:tc>
          <w:p w14:paraId="48ACA67F">
            <w:pPr>
              <w:pStyle w:val="24"/>
              <w:jc w:val="left"/>
            </w:pPr>
            <w:r>
              <w:rPr>
                <w:rFonts w:hint="eastAsia"/>
              </w:rPr>
              <w:t>山区</w:t>
            </w:r>
          </w:p>
        </w:tc>
        <w:tc>
          <w:p w14:paraId="3C2DD832">
            <w:pPr>
              <w:pStyle w:val="24"/>
              <w:jc w:val="left"/>
            </w:pPr>
            <w:r>
              <w:t>17.1333</w:t>
            </w:r>
          </w:p>
        </w:tc>
        <w:tc>
          <w:p w14:paraId="6E7A5741">
            <w:pPr>
              <w:pStyle w:val="24"/>
              <w:jc w:val="left"/>
            </w:pPr>
            <w:r>
              <w:t>19.0000</w:t>
            </w:r>
          </w:p>
        </w:tc>
      </w:tr>
      <w:tr w14:paraId="07B3CBD0">
        <w:tblPrEx>
          <w:tblCellMar>
            <w:top w:w="0" w:type="dxa"/>
            <w:left w:w="108" w:type="dxa"/>
            <w:bottom w:w="0" w:type="dxa"/>
            <w:right w:w="108" w:type="dxa"/>
          </w:tblCellMar>
        </w:tblPrEx>
        <w:tc>
          <w:p w14:paraId="7CF08239">
            <w:pPr>
              <w:pStyle w:val="24"/>
              <w:jc w:val="left"/>
            </w:pPr>
            <w:r>
              <w:rPr>
                <w:rFonts w:hint="eastAsia"/>
              </w:rPr>
              <w:t>双线小型（200km/h）</w:t>
            </w:r>
          </w:p>
        </w:tc>
        <w:tc>
          <w:p w14:paraId="5025476E">
            <w:pPr>
              <w:pStyle w:val="24"/>
              <w:jc w:val="left"/>
            </w:pPr>
            <w:r>
              <w:t>850m</w:t>
            </w:r>
          </w:p>
        </w:tc>
        <w:tc>
          <w:p w14:paraId="58B3C2E9">
            <w:pPr>
              <w:pStyle w:val="24"/>
              <w:jc w:val="left"/>
            </w:pPr>
            <w:r>
              <w:rPr>
                <w:rFonts w:hint="eastAsia"/>
              </w:rPr>
              <w:t>平原</w:t>
            </w:r>
          </w:p>
        </w:tc>
        <w:tc>
          <w:p w14:paraId="2C252DC8">
            <w:pPr>
              <w:pStyle w:val="24"/>
              <w:jc w:val="left"/>
            </w:pPr>
            <w:r>
              <w:t>—</w:t>
            </w:r>
          </w:p>
        </w:tc>
        <w:tc>
          <w:p w14:paraId="57C0BA95">
            <w:pPr>
              <w:pStyle w:val="24"/>
              <w:jc w:val="left"/>
            </w:pPr>
            <w:r>
              <w:t>12.4000</w:t>
            </w:r>
          </w:p>
        </w:tc>
      </w:tr>
      <w:tr w14:paraId="765C49B2">
        <w:tblPrEx>
          <w:tblCellMar>
            <w:top w:w="0" w:type="dxa"/>
            <w:left w:w="108" w:type="dxa"/>
            <w:bottom w:w="0" w:type="dxa"/>
            <w:right w:w="108" w:type="dxa"/>
          </w:tblCellMar>
        </w:tblPrEx>
        <w:tc>
          <w:p w14:paraId="4B83B590">
            <w:pPr>
              <w:pStyle w:val="24"/>
            </w:pPr>
          </w:p>
        </w:tc>
        <w:tc>
          <w:p w14:paraId="7C02892A">
            <w:pPr>
              <w:pStyle w:val="24"/>
            </w:pPr>
          </w:p>
        </w:tc>
        <w:tc>
          <w:p w14:paraId="4B81C747">
            <w:pPr>
              <w:pStyle w:val="24"/>
              <w:jc w:val="left"/>
            </w:pPr>
            <w:r>
              <w:rPr>
                <w:rFonts w:hint="eastAsia"/>
              </w:rPr>
              <w:t>丘陵</w:t>
            </w:r>
          </w:p>
        </w:tc>
        <w:tc>
          <w:p w14:paraId="275C497B">
            <w:pPr>
              <w:pStyle w:val="24"/>
              <w:jc w:val="left"/>
            </w:pPr>
            <w:r>
              <w:t>—</w:t>
            </w:r>
          </w:p>
        </w:tc>
        <w:tc>
          <w:p w14:paraId="1A4CBBAC">
            <w:pPr>
              <w:pStyle w:val="24"/>
              <w:jc w:val="left"/>
            </w:pPr>
            <w:r>
              <w:t>14.0000</w:t>
            </w:r>
          </w:p>
        </w:tc>
      </w:tr>
      <w:tr w14:paraId="1AD6BCC0">
        <w:tblPrEx>
          <w:tblCellMar>
            <w:top w:w="0" w:type="dxa"/>
            <w:left w:w="108" w:type="dxa"/>
            <w:bottom w:w="0" w:type="dxa"/>
            <w:right w:w="108" w:type="dxa"/>
          </w:tblCellMar>
        </w:tblPrEx>
        <w:tc>
          <w:p w14:paraId="29867845">
            <w:pPr>
              <w:pStyle w:val="24"/>
            </w:pPr>
          </w:p>
        </w:tc>
        <w:tc>
          <w:p w14:paraId="6CB9B577">
            <w:pPr>
              <w:pStyle w:val="24"/>
            </w:pPr>
          </w:p>
        </w:tc>
        <w:tc>
          <w:p w14:paraId="7ED3E604">
            <w:pPr>
              <w:pStyle w:val="24"/>
              <w:jc w:val="left"/>
            </w:pPr>
            <w:r>
              <w:rPr>
                <w:rFonts w:hint="eastAsia"/>
              </w:rPr>
              <w:t>山区</w:t>
            </w:r>
          </w:p>
        </w:tc>
        <w:tc>
          <w:p w14:paraId="3A2D80E7">
            <w:pPr>
              <w:pStyle w:val="24"/>
              <w:jc w:val="left"/>
            </w:pPr>
            <w:r>
              <w:t>—</w:t>
            </w:r>
          </w:p>
        </w:tc>
        <w:tc>
          <w:p w14:paraId="1D392AA3">
            <w:pPr>
              <w:pStyle w:val="24"/>
              <w:jc w:val="left"/>
            </w:pPr>
            <w:r>
              <w:t>16.0000</w:t>
            </w:r>
          </w:p>
        </w:tc>
      </w:tr>
      <w:tr w14:paraId="39A18D6A">
        <w:tblPrEx>
          <w:tblCellMar>
            <w:top w:w="0" w:type="dxa"/>
            <w:left w:w="108" w:type="dxa"/>
            <w:bottom w:w="0" w:type="dxa"/>
            <w:right w:w="108" w:type="dxa"/>
          </w:tblCellMar>
        </w:tblPrEx>
        <w:tc>
          <w:p w14:paraId="4508D09C">
            <w:pPr>
              <w:pStyle w:val="24"/>
              <w:jc w:val="left"/>
            </w:pPr>
            <w:r>
              <w:rPr>
                <w:rFonts w:hint="eastAsia"/>
              </w:rPr>
              <w:t>双线大型（200km/h）</w:t>
            </w:r>
          </w:p>
        </w:tc>
        <w:tc>
          <w:p w14:paraId="2D8DCB6D">
            <w:pPr>
              <w:pStyle w:val="24"/>
              <w:jc w:val="left"/>
            </w:pPr>
            <w:r>
              <w:t>850m</w:t>
            </w:r>
          </w:p>
        </w:tc>
        <w:tc>
          <w:p w14:paraId="34575B4C">
            <w:pPr>
              <w:pStyle w:val="24"/>
              <w:jc w:val="left"/>
            </w:pPr>
            <w:r>
              <w:rPr>
                <w:rFonts w:hint="eastAsia"/>
              </w:rPr>
              <w:t>平原</w:t>
            </w:r>
          </w:p>
        </w:tc>
        <w:tc>
          <w:p w14:paraId="6BCC9BD4">
            <w:pPr>
              <w:pStyle w:val="24"/>
              <w:jc w:val="left"/>
            </w:pPr>
            <w:r>
              <w:t>—</w:t>
            </w:r>
          </w:p>
        </w:tc>
        <w:tc>
          <w:p w14:paraId="783BA30E">
            <w:pPr>
              <w:pStyle w:val="24"/>
              <w:jc w:val="left"/>
            </w:pPr>
            <w:r>
              <w:t>19.3333</w:t>
            </w:r>
          </w:p>
        </w:tc>
      </w:tr>
      <w:tr w14:paraId="4CC44C6E">
        <w:tblPrEx>
          <w:tblCellMar>
            <w:top w:w="0" w:type="dxa"/>
            <w:left w:w="108" w:type="dxa"/>
            <w:bottom w:w="0" w:type="dxa"/>
            <w:right w:w="108" w:type="dxa"/>
          </w:tblCellMar>
        </w:tblPrEx>
        <w:tc>
          <w:p w14:paraId="50A86A9E">
            <w:pPr>
              <w:pStyle w:val="24"/>
            </w:pPr>
          </w:p>
        </w:tc>
        <w:tc>
          <w:p w14:paraId="6F4B32E7">
            <w:pPr>
              <w:pStyle w:val="24"/>
            </w:pPr>
          </w:p>
        </w:tc>
        <w:tc>
          <w:p w14:paraId="1E5D20F0">
            <w:pPr>
              <w:pStyle w:val="24"/>
              <w:jc w:val="left"/>
            </w:pPr>
            <w:r>
              <w:rPr>
                <w:rFonts w:hint="eastAsia"/>
              </w:rPr>
              <w:t>丘陵</w:t>
            </w:r>
          </w:p>
        </w:tc>
        <w:tc>
          <w:p w14:paraId="18554851">
            <w:pPr>
              <w:pStyle w:val="24"/>
              <w:jc w:val="left"/>
            </w:pPr>
            <w:r>
              <w:t>—</w:t>
            </w:r>
          </w:p>
        </w:tc>
        <w:tc>
          <w:p w14:paraId="3D743EB4">
            <w:pPr>
              <w:pStyle w:val="24"/>
              <w:jc w:val="left"/>
            </w:pPr>
            <w:r>
              <w:t>20.2667</w:t>
            </w:r>
          </w:p>
        </w:tc>
      </w:tr>
      <w:tr w14:paraId="6D6DA7C6">
        <w:tblPrEx>
          <w:tblCellMar>
            <w:top w:w="0" w:type="dxa"/>
            <w:left w:w="108" w:type="dxa"/>
            <w:bottom w:w="0" w:type="dxa"/>
            <w:right w:w="108" w:type="dxa"/>
          </w:tblCellMar>
        </w:tblPrEx>
        <w:tc>
          <w:p w14:paraId="22DF92E7">
            <w:pPr>
              <w:pStyle w:val="24"/>
            </w:pPr>
          </w:p>
        </w:tc>
        <w:tc>
          <w:p w14:paraId="37AA12DB">
            <w:pPr>
              <w:pStyle w:val="24"/>
            </w:pPr>
          </w:p>
        </w:tc>
        <w:tc>
          <w:p w14:paraId="097C05AB">
            <w:pPr>
              <w:pStyle w:val="24"/>
              <w:jc w:val="left"/>
            </w:pPr>
            <w:r>
              <w:rPr>
                <w:rFonts w:hint="eastAsia"/>
              </w:rPr>
              <w:t>山区</w:t>
            </w:r>
          </w:p>
        </w:tc>
        <w:tc>
          <w:p w14:paraId="752BA4BF">
            <w:pPr>
              <w:pStyle w:val="24"/>
              <w:jc w:val="left"/>
            </w:pPr>
            <w:r>
              <w:t>—</w:t>
            </w:r>
          </w:p>
        </w:tc>
        <w:tc>
          <w:p w14:paraId="79799147">
            <w:pPr>
              <w:pStyle w:val="24"/>
              <w:jc w:val="left"/>
            </w:pPr>
            <w:r>
              <w:t>21.3333</w:t>
            </w:r>
          </w:p>
        </w:tc>
      </w:tr>
    </w:tbl>
    <w:p w14:paraId="54F1B6C9">
      <w:pPr>
        <w:pStyle w:val="3"/>
      </w:pPr>
      <w:r>
        <w:rPr>
          <w:b/>
          <w:bCs/>
        </w:rPr>
        <w:t>3.4.2</w:t>
      </w:r>
      <w:r>
        <w:t xml:space="preserve"> </w:t>
      </w:r>
      <w:r>
        <w:rPr>
          <w:rFonts w:hint="eastAsia"/>
        </w:rPr>
        <w:t>区段站建设用地指标应符合表3.4.2的规定。</w:t>
      </w:r>
    </w:p>
    <w:p w14:paraId="09B2B20C">
      <w:pPr>
        <w:pStyle w:val="3"/>
      </w:pPr>
      <w:r>
        <w:rPr>
          <w:rFonts w:hint="eastAsia"/>
          <w:b/>
          <w:bCs/>
        </w:rPr>
        <w:t>表3.4.2</w:t>
      </w:r>
      <w:r>
        <w:rPr>
          <w:b/>
          <w:bCs/>
        </w:rPr>
        <w:t xml:space="preserve"> </w:t>
      </w:r>
      <w:r>
        <w:rPr>
          <w:rFonts w:hint="eastAsia"/>
          <w:b/>
          <w:bCs/>
        </w:rPr>
        <w:t>区段站建设用地指标（hm²）</w:t>
      </w:r>
    </w:p>
    <w:tbl>
      <w:tblPr>
        <w:tblStyle w:val="41"/>
        <w:tblW w:w="0" w:type="auto"/>
        <w:tblInd w:w="0" w:type="dxa"/>
        <w:tblLayout w:type="autofit"/>
        <w:tblCellMar>
          <w:top w:w="0" w:type="dxa"/>
          <w:left w:w="108" w:type="dxa"/>
          <w:bottom w:w="0" w:type="dxa"/>
          <w:right w:w="108" w:type="dxa"/>
        </w:tblCellMar>
      </w:tblPr>
      <w:tblGrid>
        <w:gridCol w:w="1980"/>
        <w:gridCol w:w="1980"/>
        <w:gridCol w:w="1980"/>
        <w:gridCol w:w="1980"/>
      </w:tblGrid>
      <w:tr w14:paraId="5F8B58CD">
        <w:tblPrEx>
          <w:tblCellMar>
            <w:top w:w="0" w:type="dxa"/>
            <w:left w:w="108" w:type="dxa"/>
            <w:bottom w:w="0" w:type="dxa"/>
            <w:right w:w="108" w:type="dxa"/>
          </w:tblCellMar>
        </w:tblPrEx>
        <w:trPr>
          <w:tblHeader/>
        </w:trPr>
        <w:tc>
          <w:p w14:paraId="1DEBF862">
            <w:pPr>
              <w:pStyle w:val="24"/>
              <w:jc w:val="left"/>
            </w:pPr>
            <w:r>
              <w:rPr>
                <w:rFonts w:hint="eastAsia"/>
              </w:rPr>
              <w:t>车站类型</w:t>
            </w:r>
          </w:p>
        </w:tc>
        <w:tc>
          <w:p w14:paraId="10BD011D">
            <w:pPr>
              <w:pStyle w:val="24"/>
              <w:jc w:val="left"/>
            </w:pPr>
            <w:r>
              <w:rPr>
                <w:rFonts w:hint="eastAsia"/>
              </w:rPr>
              <w:t>地形类型</w:t>
            </w:r>
          </w:p>
        </w:tc>
        <w:tc>
          <w:p w14:paraId="399E1521">
            <w:pPr>
              <w:pStyle w:val="24"/>
              <w:jc w:val="left"/>
            </w:pPr>
            <w:r>
              <w:rPr>
                <w:rFonts w:hint="eastAsia"/>
              </w:rPr>
              <w:t>内燃牵引</w:t>
            </w:r>
          </w:p>
        </w:tc>
        <w:tc>
          <w:p w14:paraId="28C3F08E">
            <w:pPr>
              <w:pStyle w:val="24"/>
              <w:jc w:val="left"/>
            </w:pPr>
            <w:r>
              <w:rPr>
                <w:rFonts w:hint="eastAsia"/>
              </w:rPr>
              <w:t>电力牵引</w:t>
            </w:r>
          </w:p>
        </w:tc>
      </w:tr>
      <w:tr w14:paraId="717FDBD8">
        <w:tblPrEx>
          <w:tblCellMar>
            <w:top w:w="0" w:type="dxa"/>
            <w:left w:w="108" w:type="dxa"/>
            <w:bottom w:w="0" w:type="dxa"/>
            <w:right w:w="108" w:type="dxa"/>
          </w:tblCellMar>
        </w:tblPrEx>
        <w:tc>
          <w:p w14:paraId="248EBF6E">
            <w:pPr>
              <w:pStyle w:val="24"/>
              <w:jc w:val="left"/>
            </w:pPr>
            <w:r>
              <w:rPr>
                <w:rFonts w:hint="eastAsia"/>
              </w:rPr>
              <w:t>单线小型</w:t>
            </w:r>
          </w:p>
        </w:tc>
        <w:tc>
          <w:p w14:paraId="4C475C46">
            <w:pPr>
              <w:pStyle w:val="24"/>
              <w:jc w:val="left"/>
            </w:pPr>
            <w:r>
              <w:rPr>
                <w:rFonts w:hint="eastAsia"/>
              </w:rPr>
              <w:t>平原</w:t>
            </w:r>
          </w:p>
        </w:tc>
        <w:tc>
          <w:p w14:paraId="267EE367">
            <w:pPr>
              <w:pStyle w:val="24"/>
              <w:jc w:val="left"/>
            </w:pPr>
            <w:r>
              <w:t>19.8667</w:t>
            </w:r>
          </w:p>
        </w:tc>
        <w:tc>
          <w:p w14:paraId="346D16C0">
            <w:pPr>
              <w:pStyle w:val="24"/>
              <w:jc w:val="left"/>
            </w:pPr>
            <w:r>
              <w:t>21.5333</w:t>
            </w:r>
          </w:p>
        </w:tc>
      </w:tr>
      <w:tr w14:paraId="68975C68">
        <w:tblPrEx>
          <w:tblCellMar>
            <w:top w:w="0" w:type="dxa"/>
            <w:left w:w="108" w:type="dxa"/>
            <w:bottom w:w="0" w:type="dxa"/>
            <w:right w:w="108" w:type="dxa"/>
          </w:tblCellMar>
        </w:tblPrEx>
        <w:tc>
          <w:p w14:paraId="5679029E">
            <w:pPr>
              <w:pStyle w:val="24"/>
            </w:pPr>
          </w:p>
        </w:tc>
        <w:tc>
          <w:p w14:paraId="1E35C7FD">
            <w:pPr>
              <w:pStyle w:val="24"/>
              <w:jc w:val="left"/>
            </w:pPr>
            <w:r>
              <w:rPr>
                <w:rFonts w:hint="eastAsia"/>
              </w:rPr>
              <w:t>丘陵</w:t>
            </w:r>
          </w:p>
        </w:tc>
        <w:tc>
          <w:p w14:paraId="6762D310">
            <w:pPr>
              <w:pStyle w:val="24"/>
              <w:jc w:val="left"/>
            </w:pPr>
            <w:r>
              <w:t>21.5333</w:t>
            </w:r>
          </w:p>
        </w:tc>
        <w:tc>
          <w:p w14:paraId="46481B64">
            <w:pPr>
              <w:pStyle w:val="24"/>
              <w:jc w:val="left"/>
            </w:pPr>
            <w:r>
              <w:t>23.4000</w:t>
            </w:r>
          </w:p>
        </w:tc>
      </w:tr>
      <w:tr w14:paraId="2E42F27B">
        <w:tblPrEx>
          <w:tblCellMar>
            <w:top w:w="0" w:type="dxa"/>
            <w:left w:w="108" w:type="dxa"/>
            <w:bottom w:w="0" w:type="dxa"/>
            <w:right w:w="108" w:type="dxa"/>
          </w:tblCellMar>
        </w:tblPrEx>
        <w:tc>
          <w:p w14:paraId="4B0002CD">
            <w:pPr>
              <w:pStyle w:val="24"/>
              <w:jc w:val="left"/>
            </w:pPr>
            <w:r>
              <w:rPr>
                <w:rFonts w:hint="eastAsia"/>
              </w:rPr>
              <w:t>单线大型</w:t>
            </w:r>
          </w:p>
        </w:tc>
        <w:tc>
          <w:p w14:paraId="02B75A22">
            <w:pPr>
              <w:pStyle w:val="24"/>
              <w:jc w:val="left"/>
            </w:pPr>
            <w:r>
              <w:rPr>
                <w:rFonts w:hint="eastAsia"/>
              </w:rPr>
              <w:t>平原</w:t>
            </w:r>
          </w:p>
        </w:tc>
        <w:tc>
          <w:p w14:paraId="71AF1A37">
            <w:pPr>
              <w:pStyle w:val="24"/>
              <w:jc w:val="left"/>
            </w:pPr>
            <w:r>
              <w:t>24.8667</w:t>
            </w:r>
          </w:p>
        </w:tc>
        <w:tc>
          <w:p w14:paraId="76648ED4">
            <w:pPr>
              <w:pStyle w:val="24"/>
              <w:jc w:val="left"/>
            </w:pPr>
            <w:r>
              <w:t>26.8667</w:t>
            </w:r>
          </w:p>
        </w:tc>
      </w:tr>
      <w:tr w14:paraId="77E0219A">
        <w:tblPrEx>
          <w:tblCellMar>
            <w:top w:w="0" w:type="dxa"/>
            <w:left w:w="108" w:type="dxa"/>
            <w:bottom w:w="0" w:type="dxa"/>
            <w:right w:w="108" w:type="dxa"/>
          </w:tblCellMar>
        </w:tblPrEx>
        <w:tc>
          <w:p w14:paraId="44919D15">
            <w:pPr>
              <w:pStyle w:val="24"/>
            </w:pPr>
          </w:p>
        </w:tc>
        <w:tc>
          <w:p w14:paraId="03172EA6">
            <w:pPr>
              <w:pStyle w:val="24"/>
              <w:jc w:val="left"/>
            </w:pPr>
            <w:r>
              <w:rPr>
                <w:rFonts w:hint="eastAsia"/>
              </w:rPr>
              <w:t>丘陵</w:t>
            </w:r>
          </w:p>
        </w:tc>
        <w:tc>
          <w:p w14:paraId="34D3B6D6">
            <w:pPr>
              <w:pStyle w:val="24"/>
              <w:jc w:val="left"/>
            </w:pPr>
            <w:r>
              <w:t>26.8667</w:t>
            </w:r>
          </w:p>
        </w:tc>
        <w:tc>
          <w:p w14:paraId="6BF6C404">
            <w:pPr>
              <w:pStyle w:val="24"/>
              <w:jc w:val="left"/>
            </w:pPr>
            <w:r>
              <w:t>28.9333</w:t>
            </w:r>
          </w:p>
        </w:tc>
      </w:tr>
      <w:tr w14:paraId="1128CDFC">
        <w:tblPrEx>
          <w:tblCellMar>
            <w:top w:w="0" w:type="dxa"/>
            <w:left w:w="108" w:type="dxa"/>
            <w:bottom w:w="0" w:type="dxa"/>
            <w:right w:w="108" w:type="dxa"/>
          </w:tblCellMar>
        </w:tblPrEx>
        <w:tc>
          <w:p w14:paraId="417E9CFB">
            <w:pPr>
              <w:pStyle w:val="24"/>
              <w:jc w:val="left"/>
            </w:pPr>
            <w:r>
              <w:rPr>
                <w:rFonts w:hint="eastAsia"/>
              </w:rPr>
              <w:t>双线小型</w:t>
            </w:r>
          </w:p>
        </w:tc>
        <w:tc>
          <w:p w14:paraId="1B5851A0">
            <w:pPr>
              <w:pStyle w:val="24"/>
              <w:jc w:val="left"/>
            </w:pPr>
            <w:r>
              <w:rPr>
                <w:rFonts w:hint="eastAsia"/>
              </w:rPr>
              <w:t>平原</w:t>
            </w:r>
          </w:p>
        </w:tc>
        <w:tc>
          <w:p w14:paraId="1A318559">
            <w:pPr>
              <w:pStyle w:val="24"/>
              <w:jc w:val="left"/>
            </w:pPr>
            <w:r>
              <w:t>28.4667</w:t>
            </w:r>
          </w:p>
        </w:tc>
        <w:tc>
          <w:p w14:paraId="4C7A4F37">
            <w:pPr>
              <w:pStyle w:val="24"/>
              <w:jc w:val="left"/>
            </w:pPr>
            <w:r>
              <w:t>30.4667</w:t>
            </w:r>
          </w:p>
        </w:tc>
      </w:tr>
      <w:tr w14:paraId="5117C08F">
        <w:tblPrEx>
          <w:tblCellMar>
            <w:top w:w="0" w:type="dxa"/>
            <w:left w:w="108" w:type="dxa"/>
            <w:bottom w:w="0" w:type="dxa"/>
            <w:right w:w="108" w:type="dxa"/>
          </w:tblCellMar>
        </w:tblPrEx>
        <w:tc>
          <w:p w14:paraId="5EAC2C2F">
            <w:pPr>
              <w:pStyle w:val="24"/>
            </w:pPr>
          </w:p>
        </w:tc>
        <w:tc>
          <w:p w14:paraId="32C9B704">
            <w:pPr>
              <w:pStyle w:val="24"/>
              <w:jc w:val="left"/>
            </w:pPr>
            <w:r>
              <w:rPr>
                <w:rFonts w:hint="eastAsia"/>
              </w:rPr>
              <w:t>丘陵</w:t>
            </w:r>
          </w:p>
        </w:tc>
        <w:tc>
          <w:p w14:paraId="11084758">
            <w:pPr>
              <w:pStyle w:val="24"/>
              <w:jc w:val="left"/>
            </w:pPr>
            <w:r>
              <w:t>30.4667</w:t>
            </w:r>
          </w:p>
        </w:tc>
        <w:tc>
          <w:p w14:paraId="781CF857">
            <w:pPr>
              <w:pStyle w:val="24"/>
              <w:jc w:val="left"/>
            </w:pPr>
            <w:r>
              <w:t>32.5333</w:t>
            </w:r>
          </w:p>
        </w:tc>
      </w:tr>
      <w:tr w14:paraId="6C9A0491">
        <w:tblPrEx>
          <w:tblCellMar>
            <w:top w:w="0" w:type="dxa"/>
            <w:left w:w="108" w:type="dxa"/>
            <w:bottom w:w="0" w:type="dxa"/>
            <w:right w:w="108" w:type="dxa"/>
          </w:tblCellMar>
        </w:tblPrEx>
        <w:tc>
          <w:p w14:paraId="11522B9F">
            <w:pPr>
              <w:pStyle w:val="24"/>
              <w:jc w:val="left"/>
            </w:pPr>
            <w:r>
              <w:rPr>
                <w:rFonts w:hint="eastAsia"/>
              </w:rPr>
              <w:t>双线大型</w:t>
            </w:r>
          </w:p>
        </w:tc>
        <w:tc>
          <w:p w14:paraId="222CCC3C">
            <w:pPr>
              <w:pStyle w:val="24"/>
              <w:jc w:val="left"/>
            </w:pPr>
            <w:r>
              <w:rPr>
                <w:rFonts w:hint="eastAsia"/>
              </w:rPr>
              <w:t>平原</w:t>
            </w:r>
          </w:p>
        </w:tc>
        <w:tc>
          <w:p w14:paraId="7D38B6E9">
            <w:pPr>
              <w:pStyle w:val="24"/>
              <w:jc w:val="left"/>
            </w:pPr>
            <w:r>
              <w:t>36.5333</w:t>
            </w:r>
          </w:p>
        </w:tc>
        <w:tc>
          <w:p w14:paraId="3FE8E632">
            <w:pPr>
              <w:pStyle w:val="24"/>
              <w:jc w:val="left"/>
            </w:pPr>
            <w:r>
              <w:t>39.2000</w:t>
            </w:r>
          </w:p>
        </w:tc>
      </w:tr>
      <w:tr w14:paraId="10690C7B">
        <w:tblPrEx>
          <w:tblCellMar>
            <w:top w:w="0" w:type="dxa"/>
            <w:left w:w="108" w:type="dxa"/>
            <w:bottom w:w="0" w:type="dxa"/>
            <w:right w:w="108" w:type="dxa"/>
          </w:tblCellMar>
        </w:tblPrEx>
        <w:tc>
          <w:p w14:paraId="188ECCAF">
            <w:pPr>
              <w:pStyle w:val="24"/>
            </w:pPr>
          </w:p>
        </w:tc>
        <w:tc>
          <w:p w14:paraId="75077592">
            <w:pPr>
              <w:pStyle w:val="24"/>
              <w:jc w:val="left"/>
            </w:pPr>
            <w:r>
              <w:rPr>
                <w:rFonts w:hint="eastAsia"/>
              </w:rPr>
              <w:t>丘陵</w:t>
            </w:r>
          </w:p>
        </w:tc>
        <w:tc>
          <w:p w14:paraId="1CED8405">
            <w:pPr>
              <w:pStyle w:val="24"/>
              <w:jc w:val="left"/>
            </w:pPr>
            <w:r>
              <w:t>39.2000</w:t>
            </w:r>
          </w:p>
        </w:tc>
        <w:tc>
          <w:p w14:paraId="1B29E2D1">
            <w:pPr>
              <w:pStyle w:val="24"/>
              <w:jc w:val="left"/>
            </w:pPr>
            <w:r>
              <w:t>42.0000</w:t>
            </w:r>
          </w:p>
        </w:tc>
      </w:tr>
    </w:tbl>
    <w:p w14:paraId="48BF8C39">
      <w:pPr>
        <w:pStyle w:val="3"/>
      </w:pPr>
      <w:r>
        <w:rPr>
          <w:b/>
          <w:bCs/>
        </w:rPr>
        <w:t>3.4.3</w:t>
      </w:r>
      <w:r>
        <w:t xml:space="preserve"> </w:t>
      </w:r>
      <w:r>
        <w:rPr>
          <w:rFonts w:hint="eastAsia"/>
        </w:rPr>
        <w:t>编组站建设用地指标应符合表3.4.3的规定。</w:t>
      </w:r>
    </w:p>
    <w:p w14:paraId="493E41E4">
      <w:pPr>
        <w:pStyle w:val="3"/>
      </w:pPr>
      <w:r>
        <w:rPr>
          <w:rFonts w:hint="eastAsia"/>
          <w:b/>
          <w:bCs/>
        </w:rPr>
        <w:t>表3.4.3</w:t>
      </w:r>
      <w:r>
        <w:rPr>
          <w:b/>
          <w:bCs/>
        </w:rPr>
        <w:t xml:space="preserve"> </w:t>
      </w:r>
      <w:r>
        <w:rPr>
          <w:rFonts w:hint="eastAsia"/>
          <w:b/>
          <w:bCs/>
        </w:rPr>
        <w:t>编组站建设用地指标（hm²）</w:t>
      </w:r>
    </w:p>
    <w:tbl>
      <w:tblPr>
        <w:tblStyle w:val="41"/>
        <w:tblW w:w="0" w:type="auto"/>
        <w:tblInd w:w="0" w:type="dxa"/>
        <w:tblLayout w:type="autofit"/>
        <w:tblCellMar>
          <w:top w:w="0" w:type="dxa"/>
          <w:left w:w="108" w:type="dxa"/>
          <w:bottom w:w="0" w:type="dxa"/>
          <w:right w:w="108" w:type="dxa"/>
        </w:tblCellMar>
      </w:tblPr>
      <w:tblGrid>
        <w:gridCol w:w="1320"/>
        <w:gridCol w:w="1320"/>
        <w:gridCol w:w="1320"/>
        <w:gridCol w:w="1320"/>
        <w:gridCol w:w="1320"/>
        <w:gridCol w:w="1320"/>
      </w:tblGrid>
      <w:tr w14:paraId="1F82EE23">
        <w:tblPrEx>
          <w:tblCellMar>
            <w:top w:w="0" w:type="dxa"/>
            <w:left w:w="108" w:type="dxa"/>
            <w:bottom w:w="0" w:type="dxa"/>
            <w:right w:w="108" w:type="dxa"/>
          </w:tblCellMar>
        </w:tblPrEx>
        <w:trPr>
          <w:tblHeader/>
        </w:trPr>
        <w:tc>
          <w:p w14:paraId="5668EB36">
            <w:pPr>
              <w:pStyle w:val="24"/>
              <w:jc w:val="left"/>
            </w:pPr>
            <w:r>
              <w:rPr>
                <w:rFonts w:hint="eastAsia"/>
              </w:rPr>
              <w:t>站型</w:t>
            </w:r>
          </w:p>
        </w:tc>
        <w:tc>
          <w:p w14:paraId="2FBADA35">
            <w:pPr>
              <w:pStyle w:val="24"/>
              <w:jc w:val="left"/>
            </w:pPr>
            <w:r>
              <w:rPr>
                <w:rFonts w:hint="eastAsia"/>
              </w:rPr>
              <w:t>车场用地</w:t>
            </w:r>
          </w:p>
        </w:tc>
        <w:tc>
          <w:p w14:paraId="4E6BA4E1">
            <w:pPr>
              <w:pStyle w:val="24"/>
              <w:jc w:val="left"/>
            </w:pPr>
            <w:r>
              <w:rPr>
                <w:rFonts w:hint="eastAsia"/>
              </w:rPr>
              <w:t>进出站线路用地</w:t>
            </w:r>
          </w:p>
        </w:tc>
        <w:tc>
          <w:p w14:paraId="414A88E3">
            <w:pPr>
              <w:pStyle w:val="24"/>
              <w:jc w:val="left"/>
            </w:pPr>
            <w:r>
              <w:rPr>
                <w:rFonts w:hint="eastAsia"/>
              </w:rPr>
              <w:t>机务段</w:t>
            </w:r>
          </w:p>
        </w:tc>
        <w:tc>
          <w:p w14:paraId="1147BB29">
            <w:pPr>
              <w:pStyle w:val="24"/>
              <w:jc w:val="left"/>
            </w:pPr>
            <w:r>
              <w:rPr>
                <w:rFonts w:hint="eastAsia"/>
              </w:rPr>
              <w:t>车辆段</w:t>
            </w:r>
          </w:p>
        </w:tc>
        <w:tc>
          <w:p w14:paraId="21E6C127">
            <w:pPr>
              <w:pStyle w:val="24"/>
              <w:jc w:val="left"/>
            </w:pPr>
            <w:r>
              <w:rPr>
                <w:rFonts w:hint="eastAsia"/>
              </w:rPr>
              <w:t>合计</w:t>
            </w:r>
          </w:p>
        </w:tc>
      </w:tr>
      <w:tr w14:paraId="53229385">
        <w:tblPrEx>
          <w:tblCellMar>
            <w:top w:w="0" w:type="dxa"/>
            <w:left w:w="108" w:type="dxa"/>
            <w:bottom w:w="0" w:type="dxa"/>
            <w:right w:w="108" w:type="dxa"/>
          </w:tblCellMar>
        </w:tblPrEx>
        <w:tc>
          <w:p w14:paraId="4FAADF21">
            <w:pPr>
              <w:pStyle w:val="24"/>
              <w:jc w:val="left"/>
            </w:pPr>
            <w:r>
              <w:rPr>
                <w:rFonts w:hint="eastAsia"/>
              </w:rPr>
              <w:t>一级三场</w:t>
            </w:r>
          </w:p>
        </w:tc>
        <w:tc>
          <w:p w14:paraId="367F599C">
            <w:pPr>
              <w:pStyle w:val="24"/>
              <w:jc w:val="left"/>
            </w:pPr>
            <w:r>
              <w:t>56.6667</w:t>
            </w:r>
          </w:p>
        </w:tc>
        <w:tc>
          <w:p w14:paraId="50C280D5">
            <w:pPr>
              <w:pStyle w:val="24"/>
              <w:jc w:val="left"/>
            </w:pPr>
            <w:r>
              <w:t>24.0000</w:t>
            </w:r>
          </w:p>
        </w:tc>
        <w:tc>
          <w:p w14:paraId="75E7BC13">
            <w:pPr>
              <w:pStyle w:val="24"/>
              <w:jc w:val="left"/>
            </w:pPr>
            <w:r>
              <w:t>29.7333</w:t>
            </w:r>
          </w:p>
        </w:tc>
        <w:tc>
          <w:p w14:paraId="6447AB41">
            <w:pPr>
              <w:pStyle w:val="24"/>
              <w:jc w:val="left"/>
            </w:pPr>
            <w:r>
              <w:t>—</w:t>
            </w:r>
          </w:p>
        </w:tc>
        <w:tc>
          <w:p w14:paraId="1BD1317E">
            <w:pPr>
              <w:pStyle w:val="24"/>
              <w:jc w:val="left"/>
            </w:pPr>
            <w:r>
              <w:t>110.4000</w:t>
            </w:r>
          </w:p>
        </w:tc>
      </w:tr>
      <w:tr w14:paraId="597AE6B6">
        <w:tblPrEx>
          <w:tblCellMar>
            <w:top w:w="0" w:type="dxa"/>
            <w:left w:w="108" w:type="dxa"/>
            <w:bottom w:w="0" w:type="dxa"/>
            <w:right w:w="108" w:type="dxa"/>
          </w:tblCellMar>
        </w:tblPrEx>
        <w:tc>
          <w:p w14:paraId="521E6BA9">
            <w:pPr>
              <w:pStyle w:val="24"/>
              <w:jc w:val="left"/>
            </w:pPr>
            <w:r>
              <w:rPr>
                <w:rFonts w:hint="eastAsia"/>
              </w:rPr>
              <w:t>二级四场</w:t>
            </w:r>
          </w:p>
        </w:tc>
        <w:tc>
          <w:p w14:paraId="30A78721">
            <w:pPr>
              <w:pStyle w:val="24"/>
              <w:jc w:val="left"/>
            </w:pPr>
            <w:r>
              <w:t>77.6667</w:t>
            </w:r>
          </w:p>
        </w:tc>
        <w:tc>
          <w:p w14:paraId="0F290A31">
            <w:pPr>
              <w:pStyle w:val="24"/>
              <w:jc w:val="left"/>
            </w:pPr>
            <w:r>
              <w:t>45.0000</w:t>
            </w:r>
          </w:p>
        </w:tc>
        <w:tc>
          <w:p w14:paraId="6511BD75">
            <w:pPr>
              <w:pStyle w:val="24"/>
              <w:jc w:val="left"/>
            </w:pPr>
            <w:r>
              <w:t>29.7333</w:t>
            </w:r>
          </w:p>
        </w:tc>
        <w:tc>
          <w:p w14:paraId="6E285E68">
            <w:pPr>
              <w:pStyle w:val="24"/>
              <w:jc w:val="left"/>
            </w:pPr>
            <w:r>
              <w:t>16.0000</w:t>
            </w:r>
          </w:p>
        </w:tc>
        <w:tc>
          <w:p w14:paraId="3A3293D5">
            <w:pPr>
              <w:pStyle w:val="24"/>
              <w:jc w:val="left"/>
            </w:pPr>
            <w:r>
              <w:t>168.4000</w:t>
            </w:r>
          </w:p>
        </w:tc>
      </w:tr>
      <w:tr w14:paraId="2EBA6ED4">
        <w:tblPrEx>
          <w:tblCellMar>
            <w:top w:w="0" w:type="dxa"/>
            <w:left w:w="108" w:type="dxa"/>
            <w:bottom w:w="0" w:type="dxa"/>
            <w:right w:w="108" w:type="dxa"/>
          </w:tblCellMar>
        </w:tblPrEx>
        <w:tc>
          <w:p w14:paraId="3F13A432">
            <w:pPr>
              <w:pStyle w:val="24"/>
              <w:jc w:val="left"/>
            </w:pPr>
            <w:r>
              <w:rPr>
                <w:rFonts w:hint="eastAsia"/>
              </w:rPr>
              <w:t>三级三场</w:t>
            </w:r>
          </w:p>
        </w:tc>
        <w:tc>
          <w:p w14:paraId="53E8183A">
            <w:pPr>
              <w:pStyle w:val="24"/>
              <w:jc w:val="left"/>
            </w:pPr>
            <w:r>
              <w:t>92.0000</w:t>
            </w:r>
          </w:p>
        </w:tc>
        <w:tc>
          <w:p w14:paraId="721DC9D5">
            <w:pPr>
              <w:pStyle w:val="24"/>
              <w:jc w:val="left"/>
            </w:pPr>
            <w:r>
              <w:t>62.3333</w:t>
            </w:r>
          </w:p>
        </w:tc>
        <w:tc>
          <w:p w14:paraId="328919F8">
            <w:pPr>
              <w:pStyle w:val="24"/>
              <w:jc w:val="left"/>
            </w:pPr>
            <w:r>
              <w:t>29.7333</w:t>
            </w:r>
          </w:p>
        </w:tc>
        <w:tc>
          <w:p w14:paraId="0C99F2C3">
            <w:pPr>
              <w:pStyle w:val="24"/>
              <w:jc w:val="left"/>
            </w:pPr>
            <w:r>
              <w:t>16.0000</w:t>
            </w:r>
          </w:p>
        </w:tc>
        <w:tc>
          <w:p w14:paraId="66C139CB">
            <w:pPr>
              <w:pStyle w:val="24"/>
              <w:jc w:val="left"/>
            </w:pPr>
            <w:r>
              <w:t>200.0666</w:t>
            </w:r>
          </w:p>
        </w:tc>
      </w:tr>
      <w:tr w14:paraId="148AC672">
        <w:tblPrEx>
          <w:tblCellMar>
            <w:top w:w="0" w:type="dxa"/>
            <w:left w:w="108" w:type="dxa"/>
            <w:bottom w:w="0" w:type="dxa"/>
            <w:right w:w="108" w:type="dxa"/>
          </w:tblCellMar>
        </w:tblPrEx>
        <w:tc>
          <w:p w14:paraId="7A430895">
            <w:pPr>
              <w:pStyle w:val="24"/>
              <w:jc w:val="left"/>
            </w:pPr>
            <w:r>
              <w:rPr>
                <w:rFonts w:hint="eastAsia"/>
              </w:rPr>
              <w:t>三级四场</w:t>
            </w:r>
          </w:p>
        </w:tc>
        <w:tc>
          <w:p w14:paraId="70FC0CC8">
            <w:pPr>
              <w:pStyle w:val="24"/>
              <w:jc w:val="left"/>
            </w:pPr>
            <w:r>
              <w:t>108.0000</w:t>
            </w:r>
          </w:p>
        </w:tc>
        <w:tc>
          <w:p w14:paraId="6C58D622">
            <w:pPr>
              <w:pStyle w:val="24"/>
              <w:jc w:val="left"/>
            </w:pPr>
            <w:r>
              <w:t>62.6667</w:t>
            </w:r>
          </w:p>
        </w:tc>
        <w:tc>
          <w:p w14:paraId="079AE474">
            <w:pPr>
              <w:pStyle w:val="24"/>
              <w:jc w:val="left"/>
            </w:pPr>
            <w:r>
              <w:t>29.7333</w:t>
            </w:r>
          </w:p>
        </w:tc>
        <w:tc>
          <w:p w14:paraId="57410D7B">
            <w:pPr>
              <w:pStyle w:val="24"/>
              <w:jc w:val="left"/>
            </w:pPr>
            <w:r>
              <w:t>16.0000</w:t>
            </w:r>
          </w:p>
        </w:tc>
        <w:tc>
          <w:p w14:paraId="31231934">
            <w:pPr>
              <w:pStyle w:val="24"/>
              <w:jc w:val="left"/>
            </w:pPr>
            <w:r>
              <w:t>216.4000</w:t>
            </w:r>
          </w:p>
        </w:tc>
      </w:tr>
      <w:tr w14:paraId="1378067E">
        <w:tblPrEx>
          <w:tblCellMar>
            <w:top w:w="0" w:type="dxa"/>
            <w:left w:w="108" w:type="dxa"/>
            <w:bottom w:w="0" w:type="dxa"/>
            <w:right w:w="108" w:type="dxa"/>
          </w:tblCellMar>
        </w:tblPrEx>
        <w:tc>
          <w:p w14:paraId="74DFC272">
            <w:pPr>
              <w:pStyle w:val="24"/>
              <w:jc w:val="left"/>
            </w:pPr>
            <w:r>
              <w:rPr>
                <w:rFonts w:hint="eastAsia"/>
              </w:rPr>
              <w:t>三级六场</w:t>
            </w:r>
          </w:p>
        </w:tc>
        <w:tc>
          <w:p w14:paraId="2FAEBE59">
            <w:pPr>
              <w:pStyle w:val="24"/>
              <w:jc w:val="left"/>
            </w:pPr>
            <w:r>
              <w:t>237.0000</w:t>
            </w:r>
          </w:p>
        </w:tc>
        <w:tc>
          <w:p w14:paraId="4CF6FFD7">
            <w:pPr>
              <w:pStyle w:val="24"/>
              <w:jc w:val="left"/>
            </w:pPr>
            <w:r>
              <w:t>73.0000</w:t>
            </w:r>
          </w:p>
        </w:tc>
        <w:tc>
          <w:p w14:paraId="7FFD34D7">
            <w:pPr>
              <w:pStyle w:val="24"/>
              <w:jc w:val="left"/>
            </w:pPr>
            <w:r>
              <w:t>29.7333</w:t>
            </w:r>
          </w:p>
        </w:tc>
        <w:tc>
          <w:p w14:paraId="0038A94E">
            <w:pPr>
              <w:pStyle w:val="24"/>
              <w:jc w:val="left"/>
            </w:pPr>
            <w:r>
              <w:t>16.0000</w:t>
            </w:r>
          </w:p>
        </w:tc>
        <w:tc>
          <w:p w14:paraId="7632E373">
            <w:pPr>
              <w:pStyle w:val="24"/>
              <w:jc w:val="left"/>
            </w:pPr>
            <w:r>
              <w:t>355.7333</w:t>
            </w:r>
          </w:p>
        </w:tc>
      </w:tr>
    </w:tbl>
    <w:p w14:paraId="05D67D74">
      <w:pPr>
        <w:pStyle w:val="3"/>
      </w:pPr>
      <w:r>
        <w:rPr>
          <w:b/>
          <w:bCs/>
        </w:rPr>
        <w:t>3.4.4</w:t>
      </w:r>
      <w:r>
        <w:t xml:space="preserve"> </w:t>
      </w:r>
      <w:r>
        <w:rPr>
          <w:rFonts w:hint="eastAsia"/>
        </w:rPr>
        <w:t>货运站建设用地指标应符合表3.4.4的规定。</w:t>
      </w:r>
    </w:p>
    <w:p w14:paraId="62D3987C">
      <w:pPr>
        <w:pStyle w:val="3"/>
      </w:pPr>
      <w:r>
        <w:rPr>
          <w:rFonts w:hint="eastAsia"/>
          <w:b/>
          <w:bCs/>
        </w:rPr>
        <w:t>表3.4.4</w:t>
      </w:r>
      <w:r>
        <w:rPr>
          <w:b/>
          <w:bCs/>
        </w:rPr>
        <w:t xml:space="preserve"> </w:t>
      </w:r>
      <w:r>
        <w:rPr>
          <w:rFonts w:hint="eastAsia"/>
          <w:b/>
          <w:bCs/>
        </w:rPr>
        <w:t>货运站建设用地指标（hm²）</w:t>
      </w:r>
    </w:p>
    <w:tbl>
      <w:tblPr>
        <w:tblStyle w:val="41"/>
        <w:tblW w:w="0" w:type="auto"/>
        <w:tblInd w:w="0" w:type="dxa"/>
        <w:tblLayout w:type="autofit"/>
        <w:tblCellMar>
          <w:top w:w="0" w:type="dxa"/>
          <w:left w:w="108" w:type="dxa"/>
          <w:bottom w:w="0" w:type="dxa"/>
          <w:right w:w="108" w:type="dxa"/>
        </w:tblCellMar>
      </w:tblPr>
      <w:tblGrid>
        <w:gridCol w:w="1584"/>
        <w:gridCol w:w="1584"/>
        <w:gridCol w:w="1584"/>
        <w:gridCol w:w="1584"/>
        <w:gridCol w:w="1584"/>
      </w:tblGrid>
      <w:tr w14:paraId="4190E134">
        <w:tblPrEx>
          <w:tblCellMar>
            <w:top w:w="0" w:type="dxa"/>
            <w:left w:w="108" w:type="dxa"/>
            <w:bottom w:w="0" w:type="dxa"/>
            <w:right w:w="108" w:type="dxa"/>
          </w:tblCellMar>
        </w:tblPrEx>
        <w:trPr>
          <w:tblHeader/>
        </w:trPr>
        <w:tc>
          <w:p w14:paraId="2EED7D83">
            <w:pPr>
              <w:pStyle w:val="24"/>
              <w:jc w:val="left"/>
            </w:pPr>
            <w:r>
              <w:rPr>
                <w:rFonts w:hint="eastAsia"/>
              </w:rPr>
              <w:t>运量（Mt/a）</w:t>
            </w:r>
          </w:p>
        </w:tc>
        <w:tc>
          <w:p w14:paraId="7953D257">
            <w:pPr>
              <w:pStyle w:val="24"/>
              <w:jc w:val="left"/>
            </w:pPr>
            <w:r>
              <w:rPr>
                <w:rFonts w:hint="eastAsia"/>
              </w:rPr>
              <w:t>到发场及调车场</w:t>
            </w:r>
          </w:p>
        </w:tc>
        <w:tc>
          <w:p w14:paraId="6A4D84B1">
            <w:pPr>
              <w:pStyle w:val="24"/>
              <w:jc w:val="left"/>
            </w:pPr>
            <w:r>
              <w:rPr>
                <w:rFonts w:hint="eastAsia"/>
              </w:rPr>
              <w:t>装卸作业区</w:t>
            </w:r>
          </w:p>
        </w:tc>
        <w:tc>
          <w:p w14:paraId="3BDE5E67">
            <w:pPr>
              <w:pStyle w:val="24"/>
              <w:jc w:val="left"/>
            </w:pPr>
            <w:r>
              <w:rPr>
                <w:rFonts w:hint="eastAsia"/>
              </w:rPr>
              <w:t>电化用地</w:t>
            </w:r>
          </w:p>
        </w:tc>
        <w:tc>
          <w:p w14:paraId="2D76A60C">
            <w:pPr>
              <w:pStyle w:val="24"/>
              <w:jc w:val="left"/>
            </w:pPr>
            <w:r>
              <w:rPr>
                <w:rFonts w:hint="eastAsia"/>
              </w:rPr>
              <w:t>合计</w:t>
            </w:r>
          </w:p>
        </w:tc>
      </w:tr>
      <w:tr w14:paraId="00AC8B1C">
        <w:tblPrEx>
          <w:tblCellMar>
            <w:top w:w="0" w:type="dxa"/>
            <w:left w:w="108" w:type="dxa"/>
            <w:bottom w:w="0" w:type="dxa"/>
            <w:right w:w="108" w:type="dxa"/>
          </w:tblCellMar>
        </w:tblPrEx>
        <w:tc>
          <w:p w14:paraId="57ED26A5">
            <w:pPr>
              <w:pStyle w:val="24"/>
              <w:jc w:val="left"/>
            </w:pPr>
            <w:r>
              <w:t>2.0</w:t>
            </w:r>
          </w:p>
        </w:tc>
        <w:tc>
          <w:p w14:paraId="24416A34">
            <w:pPr>
              <w:pStyle w:val="24"/>
              <w:jc w:val="left"/>
            </w:pPr>
            <w:r>
              <w:t>15.2667</w:t>
            </w:r>
          </w:p>
        </w:tc>
        <w:tc>
          <w:p w14:paraId="58255C6E">
            <w:pPr>
              <w:pStyle w:val="24"/>
              <w:jc w:val="left"/>
            </w:pPr>
            <w:r>
              <w:t>18.6667</w:t>
            </w:r>
          </w:p>
        </w:tc>
        <w:tc>
          <w:p w14:paraId="25DE87FA">
            <w:pPr>
              <w:pStyle w:val="24"/>
              <w:jc w:val="left"/>
            </w:pPr>
            <w:r>
              <w:t>1.6667</w:t>
            </w:r>
          </w:p>
        </w:tc>
        <w:tc>
          <w:p w14:paraId="42391D18">
            <w:pPr>
              <w:pStyle w:val="24"/>
              <w:jc w:val="left"/>
            </w:pPr>
            <w:r>
              <w:t>35.6001</w:t>
            </w:r>
          </w:p>
        </w:tc>
      </w:tr>
      <w:tr w14:paraId="7A75A660">
        <w:tblPrEx>
          <w:tblCellMar>
            <w:top w:w="0" w:type="dxa"/>
            <w:left w:w="108" w:type="dxa"/>
            <w:bottom w:w="0" w:type="dxa"/>
            <w:right w:w="108" w:type="dxa"/>
          </w:tblCellMar>
        </w:tblPrEx>
        <w:tc>
          <w:p w14:paraId="2DE51909">
            <w:pPr>
              <w:pStyle w:val="24"/>
              <w:jc w:val="left"/>
            </w:pPr>
            <w:r>
              <w:t>5.0</w:t>
            </w:r>
          </w:p>
        </w:tc>
        <w:tc>
          <w:p w14:paraId="21DB6170">
            <w:pPr>
              <w:pStyle w:val="24"/>
              <w:jc w:val="left"/>
            </w:pPr>
            <w:r>
              <w:t>18.0000</w:t>
            </w:r>
          </w:p>
        </w:tc>
        <w:tc>
          <w:p w14:paraId="43FAE576">
            <w:pPr>
              <w:pStyle w:val="24"/>
              <w:jc w:val="left"/>
            </w:pPr>
            <w:r>
              <w:t>32.0000</w:t>
            </w:r>
          </w:p>
        </w:tc>
        <w:tc>
          <w:p w14:paraId="4AE10077">
            <w:pPr>
              <w:pStyle w:val="24"/>
              <w:jc w:val="left"/>
            </w:pPr>
            <w:r>
              <w:t>1.6667</w:t>
            </w:r>
          </w:p>
        </w:tc>
        <w:tc>
          <w:p w14:paraId="54E7D10E">
            <w:pPr>
              <w:pStyle w:val="24"/>
              <w:jc w:val="left"/>
            </w:pPr>
            <w:r>
              <w:t>51.6667</w:t>
            </w:r>
          </w:p>
        </w:tc>
      </w:tr>
      <w:tr w14:paraId="1D0FDDC1">
        <w:tblPrEx>
          <w:tblCellMar>
            <w:top w:w="0" w:type="dxa"/>
            <w:left w:w="108" w:type="dxa"/>
            <w:bottom w:w="0" w:type="dxa"/>
            <w:right w:w="108" w:type="dxa"/>
          </w:tblCellMar>
        </w:tblPrEx>
        <w:tc>
          <w:p w14:paraId="327EBD7C">
            <w:pPr>
              <w:pStyle w:val="24"/>
              <w:jc w:val="left"/>
            </w:pPr>
            <w:r>
              <w:t>8.0</w:t>
            </w:r>
          </w:p>
        </w:tc>
        <w:tc>
          <w:p w14:paraId="79F13A7E">
            <w:pPr>
              <w:pStyle w:val="24"/>
              <w:jc w:val="left"/>
            </w:pPr>
            <w:r>
              <w:t>20.6667</w:t>
            </w:r>
          </w:p>
        </w:tc>
        <w:tc>
          <w:p w14:paraId="6CD5CEE9">
            <w:pPr>
              <w:pStyle w:val="24"/>
              <w:jc w:val="left"/>
            </w:pPr>
            <w:r>
              <w:t>46.3333</w:t>
            </w:r>
          </w:p>
        </w:tc>
        <w:tc>
          <w:p w14:paraId="328EB23B">
            <w:pPr>
              <w:pStyle w:val="24"/>
              <w:jc w:val="left"/>
            </w:pPr>
            <w:r>
              <w:t>1.6667</w:t>
            </w:r>
          </w:p>
        </w:tc>
        <w:tc>
          <w:p w14:paraId="2ECFDA0A">
            <w:pPr>
              <w:pStyle w:val="24"/>
              <w:jc w:val="left"/>
            </w:pPr>
            <w:r>
              <w:t>68.6667</w:t>
            </w:r>
          </w:p>
        </w:tc>
      </w:tr>
      <w:bookmarkEnd w:id="5"/>
    </w:tbl>
    <w:p w14:paraId="562FE5D8">
      <w:pPr>
        <w:pStyle w:val="5"/>
      </w:pPr>
      <w:bookmarkStart w:id="6" w:name="第五节-新建客货共线铁路建设用地指标调整"/>
      <w:r>
        <w:rPr>
          <w:rFonts w:hint="eastAsia"/>
        </w:rPr>
        <w:t>第五节</w:t>
      </w:r>
      <w:r>
        <w:t xml:space="preserve"> </w:t>
      </w:r>
      <w:r>
        <w:rPr>
          <w:rFonts w:hint="eastAsia"/>
        </w:rPr>
        <w:t>新建客货共线铁路建设用地指标调整</w:t>
      </w:r>
    </w:p>
    <w:p w14:paraId="27F1AFAC">
      <w:pPr>
        <w:pStyle w:val="3"/>
      </w:pPr>
      <w:r>
        <w:rPr>
          <w:b/>
          <w:bCs/>
        </w:rPr>
        <w:t>3.5.1</w:t>
      </w:r>
      <w:r>
        <w:t xml:space="preserve"> </w:t>
      </w:r>
      <w:r>
        <w:rPr>
          <w:rFonts w:hint="eastAsia"/>
        </w:rPr>
        <w:t>当通过风沙地区时，应根据风沙类型增加用地。固定或半固定沙丘地段可按25～30hm²/km增加用地；西北地区一般风沙地段可按100hm²/km增加用地，严重风沙地段可按131hm²/km增加用地；华北、东北地区流动沙丘地段可按55～76hm²/km增加用地。</w:t>
      </w:r>
    </w:p>
    <w:p w14:paraId="2C3B03D0">
      <w:pPr>
        <w:pStyle w:val="3"/>
      </w:pPr>
      <w:r>
        <w:rPr>
          <w:b/>
          <w:bCs/>
        </w:rPr>
        <w:t>3.5.2</w:t>
      </w:r>
      <w:r>
        <w:t xml:space="preserve"> </w:t>
      </w:r>
      <w:r>
        <w:rPr>
          <w:rFonts w:hint="eastAsia"/>
        </w:rPr>
        <w:t>当通过雪害地区时，每侧防护可按2.42～4.42hm²/km增加用地；当需设置两排防雪栅时，每侧防护可按10.42hm²/km增加用地。</w:t>
      </w:r>
    </w:p>
    <w:p w14:paraId="14551561">
      <w:pPr>
        <w:pStyle w:val="3"/>
      </w:pPr>
      <w:r>
        <w:rPr>
          <w:b/>
          <w:bCs/>
        </w:rPr>
        <w:t>3.5.3</w:t>
      </w:r>
      <w:r>
        <w:t xml:space="preserve"> </w:t>
      </w:r>
      <w:r>
        <w:rPr>
          <w:rFonts w:hint="eastAsia"/>
        </w:rPr>
        <w:t>区间路基建设用地指标调整值（路基面宽度每增减0.2m）见表3.5.4（与表3.3.5相同）。</w:t>
      </w:r>
    </w:p>
    <w:p w14:paraId="174D57A2">
      <w:pPr>
        <w:pStyle w:val="3"/>
      </w:pPr>
      <w:r>
        <w:rPr>
          <w:b/>
          <w:bCs/>
        </w:rPr>
        <w:t>3.5.4</w:t>
      </w:r>
      <w:r>
        <w:t xml:space="preserve"> </w:t>
      </w:r>
      <w:r>
        <w:rPr>
          <w:rFonts w:hint="eastAsia"/>
        </w:rPr>
        <w:t>车场建设用地指标调整值应符合表3.5.5的规定。</w:t>
      </w:r>
    </w:p>
    <w:p w14:paraId="6D2C9F68">
      <w:pPr>
        <w:pStyle w:val="3"/>
      </w:pPr>
      <w:r>
        <w:rPr>
          <w:rFonts w:hint="eastAsia"/>
          <w:b/>
          <w:bCs/>
        </w:rPr>
        <w:t>表3.5.5</w:t>
      </w:r>
      <w:r>
        <w:rPr>
          <w:b/>
          <w:bCs/>
        </w:rPr>
        <w:t xml:space="preserve"> </w:t>
      </w:r>
      <w:r>
        <w:rPr>
          <w:rFonts w:hint="eastAsia"/>
          <w:b/>
          <w:bCs/>
        </w:rPr>
        <w:t>车场建设用地指标调整值（hm²）</w:t>
      </w:r>
    </w:p>
    <w:tbl>
      <w:tblPr>
        <w:tblStyle w:val="41"/>
        <w:tblW w:w="0" w:type="auto"/>
        <w:tblInd w:w="0" w:type="dxa"/>
        <w:tblLayout w:type="autofit"/>
        <w:tblCellMar>
          <w:top w:w="0" w:type="dxa"/>
          <w:left w:w="108" w:type="dxa"/>
          <w:bottom w:w="0" w:type="dxa"/>
          <w:right w:w="108" w:type="dxa"/>
        </w:tblCellMar>
      </w:tblPr>
      <w:tblGrid>
        <w:gridCol w:w="1980"/>
        <w:gridCol w:w="1980"/>
        <w:gridCol w:w="1980"/>
        <w:gridCol w:w="1980"/>
      </w:tblGrid>
      <w:tr w14:paraId="19A18BD3">
        <w:tblPrEx>
          <w:tblCellMar>
            <w:top w:w="0" w:type="dxa"/>
            <w:left w:w="108" w:type="dxa"/>
            <w:bottom w:w="0" w:type="dxa"/>
            <w:right w:w="108" w:type="dxa"/>
          </w:tblCellMar>
        </w:tblPrEx>
        <w:trPr>
          <w:tblHeader/>
        </w:trPr>
        <w:tc>
          <w:p w14:paraId="0F07A947">
            <w:pPr>
              <w:pStyle w:val="24"/>
              <w:jc w:val="left"/>
            </w:pPr>
            <w:r>
              <w:rPr>
                <w:rFonts w:hint="eastAsia"/>
              </w:rPr>
              <w:t>车站类型</w:t>
            </w:r>
          </w:p>
        </w:tc>
        <w:tc>
          <w:p w14:paraId="6A428171">
            <w:pPr>
              <w:pStyle w:val="24"/>
              <w:jc w:val="left"/>
            </w:pPr>
            <w:r>
              <w:rPr>
                <w:rFonts w:hint="eastAsia"/>
              </w:rPr>
              <w:t>地形类型</w:t>
            </w:r>
          </w:p>
        </w:tc>
        <w:tc>
          <w:p w14:paraId="0159418C">
            <w:pPr>
              <w:pStyle w:val="24"/>
              <w:jc w:val="left"/>
            </w:pPr>
            <w:r>
              <w:rPr>
                <w:rFonts w:hint="eastAsia"/>
              </w:rPr>
              <w:t>到发线有效长度增减100m</w:t>
            </w:r>
          </w:p>
        </w:tc>
        <w:tc>
          <w:p w14:paraId="78C4C5B5">
            <w:pPr>
              <w:pStyle w:val="24"/>
              <w:jc w:val="left"/>
            </w:pPr>
            <w:r>
              <w:rPr>
                <w:rFonts w:hint="eastAsia"/>
              </w:rPr>
              <w:t>站线数量增减1条</w:t>
            </w:r>
          </w:p>
        </w:tc>
      </w:tr>
      <w:tr w14:paraId="46B5B205">
        <w:tblPrEx>
          <w:tblCellMar>
            <w:top w:w="0" w:type="dxa"/>
            <w:left w:w="108" w:type="dxa"/>
            <w:bottom w:w="0" w:type="dxa"/>
            <w:right w:w="108" w:type="dxa"/>
          </w:tblCellMar>
        </w:tblPrEx>
        <w:tc>
          <w:p w14:paraId="3E15F943">
            <w:pPr>
              <w:pStyle w:val="24"/>
              <w:jc w:val="left"/>
            </w:pPr>
            <w:r>
              <w:rPr>
                <w:rFonts w:hint="eastAsia"/>
              </w:rPr>
              <w:t>中间站（160km/h，单线小型）</w:t>
            </w:r>
          </w:p>
        </w:tc>
        <w:tc>
          <w:p w14:paraId="56458F53">
            <w:pPr>
              <w:pStyle w:val="24"/>
              <w:jc w:val="left"/>
            </w:pPr>
            <w:r>
              <w:rPr>
                <w:rFonts w:hint="eastAsia"/>
              </w:rPr>
              <w:t>平原</w:t>
            </w:r>
          </w:p>
        </w:tc>
        <w:tc>
          <w:p w14:paraId="47E5751F">
            <w:pPr>
              <w:pStyle w:val="24"/>
              <w:jc w:val="left"/>
            </w:pPr>
            <w:r>
              <w:t>±0.5000</w:t>
            </w:r>
          </w:p>
        </w:tc>
        <w:tc>
          <w:p w14:paraId="2FE65661">
            <w:pPr>
              <w:pStyle w:val="24"/>
              <w:jc w:val="left"/>
            </w:pPr>
            <w:r>
              <w:t>±0.6667</w:t>
            </w:r>
          </w:p>
        </w:tc>
      </w:tr>
      <w:tr w14:paraId="75481BCB">
        <w:tblPrEx>
          <w:tblCellMar>
            <w:top w:w="0" w:type="dxa"/>
            <w:left w:w="108" w:type="dxa"/>
            <w:bottom w:w="0" w:type="dxa"/>
            <w:right w:w="108" w:type="dxa"/>
          </w:tblCellMar>
        </w:tblPrEx>
        <w:tc>
          <w:p w14:paraId="266E2ED5">
            <w:pPr>
              <w:pStyle w:val="24"/>
            </w:pPr>
          </w:p>
        </w:tc>
        <w:tc>
          <w:p w14:paraId="35673D6B">
            <w:pPr>
              <w:pStyle w:val="24"/>
              <w:jc w:val="left"/>
            </w:pPr>
            <w:r>
              <w:rPr>
                <w:rFonts w:hint="eastAsia"/>
              </w:rPr>
              <w:t>丘陵</w:t>
            </w:r>
          </w:p>
        </w:tc>
        <w:tc>
          <w:p w14:paraId="50ADCE32">
            <w:pPr>
              <w:pStyle w:val="24"/>
              <w:jc w:val="left"/>
            </w:pPr>
            <w:r>
              <w:t>±0.5667</w:t>
            </w:r>
          </w:p>
        </w:tc>
        <w:tc>
          <w:p w14:paraId="333ED312">
            <w:pPr>
              <w:pStyle w:val="24"/>
              <w:jc w:val="left"/>
            </w:pPr>
            <w:r>
              <w:t>±0.6667</w:t>
            </w:r>
          </w:p>
        </w:tc>
      </w:tr>
      <w:tr w14:paraId="5142C96F">
        <w:tblPrEx>
          <w:tblCellMar>
            <w:top w:w="0" w:type="dxa"/>
            <w:left w:w="108" w:type="dxa"/>
            <w:bottom w:w="0" w:type="dxa"/>
            <w:right w:w="108" w:type="dxa"/>
          </w:tblCellMar>
        </w:tblPrEx>
        <w:tc>
          <w:p w14:paraId="4C1A4C71">
            <w:pPr>
              <w:pStyle w:val="24"/>
            </w:pPr>
          </w:p>
        </w:tc>
        <w:tc>
          <w:p w14:paraId="1AB5797B">
            <w:pPr>
              <w:pStyle w:val="24"/>
              <w:jc w:val="left"/>
            </w:pPr>
            <w:r>
              <w:rPr>
                <w:rFonts w:hint="eastAsia"/>
              </w:rPr>
              <w:t>山区</w:t>
            </w:r>
          </w:p>
        </w:tc>
        <w:tc>
          <w:p w14:paraId="5D4B956B">
            <w:pPr>
              <w:pStyle w:val="24"/>
              <w:jc w:val="left"/>
            </w:pPr>
            <w:r>
              <w:t>±0.6667</w:t>
            </w:r>
          </w:p>
        </w:tc>
        <w:tc>
          <w:p w14:paraId="46117852">
            <w:pPr>
              <w:pStyle w:val="24"/>
              <w:jc w:val="left"/>
            </w:pPr>
            <w:r>
              <w:t>±0.6667</w:t>
            </w:r>
          </w:p>
        </w:tc>
      </w:tr>
      <w:tr w14:paraId="170A2937">
        <w:tblPrEx>
          <w:tblCellMar>
            <w:top w:w="0" w:type="dxa"/>
            <w:left w:w="108" w:type="dxa"/>
            <w:bottom w:w="0" w:type="dxa"/>
            <w:right w:w="108" w:type="dxa"/>
          </w:tblCellMar>
        </w:tblPrEx>
        <w:tc>
          <w:p w14:paraId="51EB3951">
            <w:pPr>
              <w:pStyle w:val="24"/>
              <w:jc w:val="left"/>
            </w:pPr>
            <w:r>
              <w:rPr>
                <w:rFonts w:hint="eastAsia"/>
              </w:rPr>
              <w:t>中间站（160km/h，单线大型）</w:t>
            </w:r>
          </w:p>
        </w:tc>
        <w:tc>
          <w:p w14:paraId="672F3727">
            <w:pPr>
              <w:pStyle w:val="24"/>
              <w:jc w:val="left"/>
            </w:pPr>
            <w:r>
              <w:rPr>
                <w:rFonts w:hint="eastAsia"/>
              </w:rPr>
              <w:t>平原</w:t>
            </w:r>
          </w:p>
        </w:tc>
        <w:tc>
          <w:p w14:paraId="2B878B37">
            <w:pPr>
              <w:pStyle w:val="24"/>
              <w:jc w:val="left"/>
            </w:pPr>
            <w:r>
              <w:t>±0.6000</w:t>
            </w:r>
          </w:p>
        </w:tc>
        <w:tc>
          <w:p w14:paraId="4B7D4939">
            <w:pPr>
              <w:pStyle w:val="24"/>
              <w:jc w:val="left"/>
            </w:pPr>
            <w:r>
              <w:t>±0.6667</w:t>
            </w:r>
          </w:p>
        </w:tc>
      </w:tr>
      <w:tr w14:paraId="28A0E144">
        <w:tblPrEx>
          <w:tblCellMar>
            <w:top w:w="0" w:type="dxa"/>
            <w:left w:w="108" w:type="dxa"/>
            <w:bottom w:w="0" w:type="dxa"/>
            <w:right w:w="108" w:type="dxa"/>
          </w:tblCellMar>
        </w:tblPrEx>
        <w:tc>
          <w:p w14:paraId="18CFE698">
            <w:pPr>
              <w:pStyle w:val="24"/>
            </w:pPr>
          </w:p>
        </w:tc>
        <w:tc>
          <w:p w14:paraId="5A990D09">
            <w:pPr>
              <w:pStyle w:val="24"/>
              <w:jc w:val="left"/>
            </w:pPr>
            <w:r>
              <w:rPr>
                <w:rFonts w:hint="eastAsia"/>
              </w:rPr>
              <w:t>丘陵</w:t>
            </w:r>
          </w:p>
        </w:tc>
        <w:tc>
          <w:p w14:paraId="5A393A13">
            <w:pPr>
              <w:pStyle w:val="24"/>
              <w:jc w:val="left"/>
            </w:pPr>
            <w:r>
              <w:t>±0.6667</w:t>
            </w:r>
          </w:p>
        </w:tc>
        <w:tc>
          <w:p w14:paraId="144199F9">
            <w:pPr>
              <w:pStyle w:val="24"/>
              <w:jc w:val="left"/>
            </w:pPr>
            <w:r>
              <w:t>±0.6667</w:t>
            </w:r>
          </w:p>
        </w:tc>
      </w:tr>
      <w:tr w14:paraId="7A3FCD55">
        <w:tblPrEx>
          <w:tblCellMar>
            <w:top w:w="0" w:type="dxa"/>
            <w:left w:w="108" w:type="dxa"/>
            <w:bottom w:w="0" w:type="dxa"/>
            <w:right w:w="108" w:type="dxa"/>
          </w:tblCellMar>
        </w:tblPrEx>
        <w:tc>
          <w:p w14:paraId="7DBC27D7">
            <w:pPr>
              <w:pStyle w:val="24"/>
            </w:pPr>
          </w:p>
        </w:tc>
        <w:tc>
          <w:p w14:paraId="54E8896F">
            <w:pPr>
              <w:pStyle w:val="24"/>
              <w:jc w:val="left"/>
            </w:pPr>
            <w:r>
              <w:rPr>
                <w:rFonts w:hint="eastAsia"/>
              </w:rPr>
              <w:t>山区</w:t>
            </w:r>
          </w:p>
        </w:tc>
        <w:tc>
          <w:p w14:paraId="28BDD523">
            <w:pPr>
              <w:pStyle w:val="24"/>
              <w:jc w:val="left"/>
            </w:pPr>
            <w:r>
              <w:t>±0.8000</w:t>
            </w:r>
          </w:p>
        </w:tc>
        <w:tc>
          <w:p w14:paraId="72823A1F">
            <w:pPr>
              <w:pStyle w:val="24"/>
              <w:jc w:val="left"/>
            </w:pPr>
            <w:r>
              <w:t>±0.6667</w:t>
            </w:r>
          </w:p>
        </w:tc>
      </w:tr>
      <w:tr w14:paraId="3B5A458B">
        <w:tblPrEx>
          <w:tblCellMar>
            <w:top w:w="0" w:type="dxa"/>
            <w:left w:w="108" w:type="dxa"/>
            <w:bottom w:w="0" w:type="dxa"/>
            <w:right w:w="108" w:type="dxa"/>
          </w:tblCellMar>
        </w:tblPrEx>
        <w:tc>
          <w:p w14:paraId="2C10F198">
            <w:pPr>
              <w:pStyle w:val="24"/>
              <w:jc w:val="left"/>
            </w:pPr>
            <w:r>
              <w:rPr>
                <w:rFonts w:hint="eastAsia"/>
              </w:rPr>
              <w:t>中间站（200km/h，双线小型）</w:t>
            </w:r>
          </w:p>
        </w:tc>
        <w:tc>
          <w:p w14:paraId="429B9094">
            <w:pPr>
              <w:pStyle w:val="24"/>
              <w:jc w:val="left"/>
            </w:pPr>
            <w:r>
              <w:rPr>
                <w:rFonts w:hint="eastAsia"/>
              </w:rPr>
              <w:t>平原</w:t>
            </w:r>
          </w:p>
        </w:tc>
        <w:tc>
          <w:p w14:paraId="5B6CA7A5">
            <w:pPr>
              <w:pStyle w:val="24"/>
              <w:jc w:val="left"/>
            </w:pPr>
            <w:r>
              <w:t>±0.6000</w:t>
            </w:r>
          </w:p>
        </w:tc>
        <w:tc>
          <w:p w14:paraId="506C6E9A">
            <w:pPr>
              <w:pStyle w:val="24"/>
              <w:jc w:val="left"/>
            </w:pPr>
            <w:r>
              <w:t>±0.9333</w:t>
            </w:r>
          </w:p>
        </w:tc>
      </w:tr>
      <w:tr w14:paraId="24B13993">
        <w:tblPrEx>
          <w:tblCellMar>
            <w:top w:w="0" w:type="dxa"/>
            <w:left w:w="108" w:type="dxa"/>
            <w:bottom w:w="0" w:type="dxa"/>
            <w:right w:w="108" w:type="dxa"/>
          </w:tblCellMar>
        </w:tblPrEx>
        <w:tc>
          <w:p w14:paraId="57859BD0">
            <w:pPr>
              <w:pStyle w:val="24"/>
            </w:pPr>
          </w:p>
        </w:tc>
        <w:tc>
          <w:p w14:paraId="54C0E18F">
            <w:pPr>
              <w:pStyle w:val="24"/>
              <w:jc w:val="left"/>
            </w:pPr>
            <w:r>
              <w:rPr>
                <w:rFonts w:hint="eastAsia"/>
              </w:rPr>
              <w:t>丘陵</w:t>
            </w:r>
          </w:p>
        </w:tc>
        <w:tc>
          <w:p w14:paraId="29CD16A7">
            <w:pPr>
              <w:pStyle w:val="24"/>
              <w:jc w:val="left"/>
            </w:pPr>
            <w:r>
              <w:t>±0.6667</w:t>
            </w:r>
          </w:p>
        </w:tc>
        <w:tc>
          <w:p w14:paraId="4E40C756">
            <w:pPr>
              <w:pStyle w:val="24"/>
              <w:jc w:val="left"/>
            </w:pPr>
            <w:r>
              <w:t>±0.9333</w:t>
            </w:r>
          </w:p>
        </w:tc>
      </w:tr>
      <w:tr w14:paraId="51213EBB">
        <w:tblPrEx>
          <w:tblCellMar>
            <w:top w:w="0" w:type="dxa"/>
            <w:left w:w="108" w:type="dxa"/>
            <w:bottom w:w="0" w:type="dxa"/>
            <w:right w:w="108" w:type="dxa"/>
          </w:tblCellMar>
        </w:tblPrEx>
        <w:tc>
          <w:p w14:paraId="644093D4">
            <w:pPr>
              <w:pStyle w:val="24"/>
            </w:pPr>
          </w:p>
        </w:tc>
        <w:tc>
          <w:p w14:paraId="2520ED66">
            <w:pPr>
              <w:pStyle w:val="24"/>
              <w:jc w:val="left"/>
            </w:pPr>
            <w:r>
              <w:rPr>
                <w:rFonts w:hint="eastAsia"/>
              </w:rPr>
              <w:t>山区</w:t>
            </w:r>
          </w:p>
        </w:tc>
        <w:tc>
          <w:p w14:paraId="7F202C1F">
            <w:pPr>
              <w:pStyle w:val="24"/>
              <w:jc w:val="left"/>
            </w:pPr>
            <w:r>
              <w:t>±0.8000</w:t>
            </w:r>
          </w:p>
        </w:tc>
        <w:tc>
          <w:p w14:paraId="18E958C6">
            <w:pPr>
              <w:pStyle w:val="24"/>
              <w:jc w:val="left"/>
            </w:pPr>
            <w:r>
              <w:t>±0.9333</w:t>
            </w:r>
          </w:p>
        </w:tc>
      </w:tr>
      <w:tr w14:paraId="13CDE4AF">
        <w:tblPrEx>
          <w:tblCellMar>
            <w:top w:w="0" w:type="dxa"/>
            <w:left w:w="108" w:type="dxa"/>
            <w:bottom w:w="0" w:type="dxa"/>
            <w:right w:w="108" w:type="dxa"/>
          </w:tblCellMar>
        </w:tblPrEx>
        <w:tc>
          <w:p w14:paraId="7E9D08BF">
            <w:pPr>
              <w:pStyle w:val="24"/>
              <w:jc w:val="left"/>
            </w:pPr>
            <w:r>
              <w:rPr>
                <w:rFonts w:hint="eastAsia"/>
              </w:rPr>
              <w:t>区段站（单线小型）</w:t>
            </w:r>
          </w:p>
        </w:tc>
        <w:tc>
          <w:p w14:paraId="5D293618">
            <w:pPr>
              <w:pStyle w:val="24"/>
              <w:jc w:val="left"/>
            </w:pPr>
            <w:r>
              <w:rPr>
                <w:rFonts w:hint="eastAsia"/>
              </w:rPr>
              <w:t>平原</w:t>
            </w:r>
          </w:p>
        </w:tc>
        <w:tc>
          <w:p w14:paraId="6F4ADBB7">
            <w:pPr>
              <w:pStyle w:val="24"/>
              <w:jc w:val="left"/>
            </w:pPr>
            <w:r>
              <w:t>±0.9333</w:t>
            </w:r>
          </w:p>
        </w:tc>
        <w:tc>
          <w:p w14:paraId="3EF3382A">
            <w:pPr>
              <w:pStyle w:val="24"/>
              <w:jc w:val="left"/>
            </w:pPr>
            <w:r>
              <w:t>±0.6667</w:t>
            </w:r>
          </w:p>
        </w:tc>
      </w:tr>
      <w:tr w14:paraId="2274582D">
        <w:tblPrEx>
          <w:tblCellMar>
            <w:top w:w="0" w:type="dxa"/>
            <w:left w:w="108" w:type="dxa"/>
            <w:bottom w:w="0" w:type="dxa"/>
            <w:right w:w="108" w:type="dxa"/>
          </w:tblCellMar>
        </w:tblPrEx>
        <w:tc>
          <w:p w14:paraId="74A77CAB">
            <w:pPr>
              <w:pStyle w:val="24"/>
            </w:pPr>
          </w:p>
        </w:tc>
        <w:tc>
          <w:p w14:paraId="777A97E2">
            <w:pPr>
              <w:pStyle w:val="24"/>
              <w:jc w:val="left"/>
            </w:pPr>
            <w:r>
              <w:rPr>
                <w:rFonts w:hint="eastAsia"/>
              </w:rPr>
              <w:t>丘陵</w:t>
            </w:r>
          </w:p>
        </w:tc>
        <w:tc>
          <w:p w14:paraId="266966F0">
            <w:pPr>
              <w:pStyle w:val="24"/>
              <w:jc w:val="left"/>
            </w:pPr>
            <w:r>
              <w:t>±1.0000</w:t>
            </w:r>
          </w:p>
        </w:tc>
        <w:tc>
          <w:p w14:paraId="6EF984D6">
            <w:pPr>
              <w:pStyle w:val="24"/>
              <w:jc w:val="left"/>
            </w:pPr>
            <w:r>
              <w:t>±0.6667</w:t>
            </w:r>
          </w:p>
        </w:tc>
      </w:tr>
      <w:tr w14:paraId="40571114">
        <w:tblPrEx>
          <w:tblCellMar>
            <w:top w:w="0" w:type="dxa"/>
            <w:left w:w="108" w:type="dxa"/>
            <w:bottom w:w="0" w:type="dxa"/>
            <w:right w:w="108" w:type="dxa"/>
          </w:tblCellMar>
        </w:tblPrEx>
        <w:tc>
          <w:p w14:paraId="1F661C36">
            <w:pPr>
              <w:pStyle w:val="24"/>
              <w:jc w:val="left"/>
            </w:pPr>
            <w:r>
              <w:rPr>
                <w:rFonts w:hint="eastAsia"/>
              </w:rPr>
              <w:t>区段站（单线大型）</w:t>
            </w:r>
          </w:p>
        </w:tc>
        <w:tc>
          <w:p w14:paraId="1955BAA8">
            <w:pPr>
              <w:pStyle w:val="24"/>
              <w:jc w:val="left"/>
            </w:pPr>
            <w:r>
              <w:rPr>
                <w:rFonts w:hint="eastAsia"/>
              </w:rPr>
              <w:t>平原</w:t>
            </w:r>
          </w:p>
        </w:tc>
        <w:tc>
          <w:p w14:paraId="21D773C0">
            <w:pPr>
              <w:pStyle w:val="24"/>
              <w:jc w:val="left"/>
            </w:pPr>
            <w:r>
              <w:t>±1.0000</w:t>
            </w:r>
          </w:p>
        </w:tc>
        <w:tc>
          <w:p w14:paraId="171C3064">
            <w:pPr>
              <w:pStyle w:val="24"/>
              <w:jc w:val="left"/>
            </w:pPr>
            <w:r>
              <w:t>±0.6667</w:t>
            </w:r>
          </w:p>
        </w:tc>
      </w:tr>
      <w:tr w14:paraId="049ED7B9">
        <w:tblPrEx>
          <w:tblCellMar>
            <w:top w:w="0" w:type="dxa"/>
            <w:left w:w="108" w:type="dxa"/>
            <w:bottom w:w="0" w:type="dxa"/>
            <w:right w:w="108" w:type="dxa"/>
          </w:tblCellMar>
        </w:tblPrEx>
        <w:tc>
          <w:p w14:paraId="341C2C9B">
            <w:pPr>
              <w:pStyle w:val="24"/>
            </w:pPr>
          </w:p>
        </w:tc>
        <w:tc>
          <w:p w14:paraId="30D6990D">
            <w:pPr>
              <w:pStyle w:val="24"/>
              <w:jc w:val="left"/>
            </w:pPr>
            <w:r>
              <w:rPr>
                <w:rFonts w:hint="eastAsia"/>
              </w:rPr>
              <w:t>丘陵</w:t>
            </w:r>
          </w:p>
        </w:tc>
        <w:tc>
          <w:p w14:paraId="2A985733">
            <w:pPr>
              <w:pStyle w:val="24"/>
              <w:jc w:val="left"/>
            </w:pPr>
            <w:r>
              <w:t>±1.0667</w:t>
            </w:r>
          </w:p>
        </w:tc>
        <w:tc>
          <w:p w14:paraId="7EAD259B">
            <w:pPr>
              <w:pStyle w:val="24"/>
              <w:jc w:val="left"/>
            </w:pPr>
            <w:r>
              <w:t>±0.6667</w:t>
            </w:r>
          </w:p>
        </w:tc>
      </w:tr>
      <w:tr w14:paraId="5C261C63">
        <w:tblPrEx>
          <w:tblCellMar>
            <w:top w:w="0" w:type="dxa"/>
            <w:left w:w="108" w:type="dxa"/>
            <w:bottom w:w="0" w:type="dxa"/>
            <w:right w:w="108" w:type="dxa"/>
          </w:tblCellMar>
        </w:tblPrEx>
        <w:tc>
          <w:p w14:paraId="0B8446FB">
            <w:pPr>
              <w:pStyle w:val="24"/>
              <w:jc w:val="left"/>
            </w:pPr>
            <w:r>
              <w:rPr>
                <w:rFonts w:hint="eastAsia"/>
              </w:rPr>
              <w:t>编组站（一级三场）</w:t>
            </w:r>
          </w:p>
        </w:tc>
        <w:tc>
          <w:p w14:paraId="29B0CB2D">
            <w:pPr>
              <w:pStyle w:val="24"/>
              <w:jc w:val="left"/>
            </w:pPr>
            <w:r>
              <w:t>—</w:t>
            </w:r>
          </w:p>
        </w:tc>
        <w:tc>
          <w:p w14:paraId="15BC3939">
            <w:pPr>
              <w:pStyle w:val="24"/>
              <w:jc w:val="left"/>
            </w:pPr>
            <w:r>
              <w:t>±4.6267</w:t>
            </w:r>
          </w:p>
        </w:tc>
        <w:tc>
          <w:p w14:paraId="6CA2A490">
            <w:pPr>
              <w:pStyle w:val="24"/>
              <w:jc w:val="left"/>
            </w:pPr>
            <w:r>
              <w:t>±0.6667</w:t>
            </w:r>
          </w:p>
        </w:tc>
      </w:tr>
      <w:tr w14:paraId="519493C2">
        <w:tblPrEx>
          <w:tblCellMar>
            <w:top w:w="0" w:type="dxa"/>
            <w:left w:w="108" w:type="dxa"/>
            <w:bottom w:w="0" w:type="dxa"/>
            <w:right w:w="108" w:type="dxa"/>
          </w:tblCellMar>
        </w:tblPrEx>
        <w:tc>
          <w:p w14:paraId="56EFEA94">
            <w:pPr>
              <w:pStyle w:val="24"/>
              <w:jc w:val="left"/>
            </w:pPr>
            <w:r>
              <w:rPr>
                <w:rFonts w:hint="eastAsia"/>
              </w:rPr>
              <w:t>编组站（二级四场）</w:t>
            </w:r>
          </w:p>
        </w:tc>
        <w:tc>
          <w:p w14:paraId="5D70A5F0">
            <w:pPr>
              <w:pStyle w:val="24"/>
              <w:jc w:val="left"/>
            </w:pPr>
            <w:r>
              <w:t>—</w:t>
            </w:r>
          </w:p>
        </w:tc>
        <w:tc>
          <w:p w14:paraId="7815E23E">
            <w:pPr>
              <w:pStyle w:val="24"/>
              <w:jc w:val="left"/>
            </w:pPr>
            <w:r>
              <w:t>±4.7133</w:t>
            </w:r>
          </w:p>
        </w:tc>
        <w:tc>
          <w:p w14:paraId="2CFF6329">
            <w:pPr>
              <w:pStyle w:val="24"/>
              <w:jc w:val="left"/>
            </w:pPr>
            <w:r>
              <w:t>±0.6667</w:t>
            </w:r>
          </w:p>
        </w:tc>
      </w:tr>
      <w:tr w14:paraId="7DF83B90">
        <w:tblPrEx>
          <w:tblCellMar>
            <w:top w:w="0" w:type="dxa"/>
            <w:left w:w="108" w:type="dxa"/>
            <w:bottom w:w="0" w:type="dxa"/>
            <w:right w:w="108" w:type="dxa"/>
          </w:tblCellMar>
        </w:tblPrEx>
        <w:tc>
          <w:p w14:paraId="78DC9291">
            <w:pPr>
              <w:pStyle w:val="24"/>
              <w:jc w:val="left"/>
            </w:pPr>
            <w:r>
              <w:rPr>
                <w:rFonts w:hint="eastAsia"/>
              </w:rPr>
              <w:t>编组站（三级六场）</w:t>
            </w:r>
          </w:p>
        </w:tc>
        <w:tc>
          <w:p w14:paraId="7361908D">
            <w:pPr>
              <w:pStyle w:val="24"/>
              <w:jc w:val="left"/>
            </w:pPr>
            <w:r>
              <w:t>—</w:t>
            </w:r>
          </w:p>
        </w:tc>
        <w:tc>
          <w:p w14:paraId="079FABAA">
            <w:pPr>
              <w:pStyle w:val="24"/>
              <w:jc w:val="left"/>
            </w:pPr>
            <w:r>
              <w:t>±9.4266</w:t>
            </w:r>
          </w:p>
        </w:tc>
        <w:tc>
          <w:p w14:paraId="242A738B">
            <w:pPr>
              <w:pStyle w:val="24"/>
              <w:jc w:val="left"/>
            </w:pPr>
            <w:r>
              <w:t>±0.6667</w:t>
            </w:r>
          </w:p>
        </w:tc>
      </w:tr>
    </w:tbl>
    <w:p w14:paraId="185B2AD0">
      <w:pPr>
        <w:pStyle w:val="3"/>
      </w:pPr>
      <w:r>
        <w:rPr>
          <w:b/>
          <w:bCs/>
        </w:rPr>
        <w:t>3.5.5</w:t>
      </w:r>
      <w:r>
        <w:t xml:space="preserve"> </w:t>
      </w:r>
      <w:r>
        <w:rPr>
          <w:rFonts w:hint="eastAsia"/>
        </w:rPr>
        <w:t>货场建设用地指标调整值应符合表3.5.6的规定。</w:t>
      </w:r>
    </w:p>
    <w:p w14:paraId="238459BE">
      <w:pPr>
        <w:pStyle w:val="3"/>
      </w:pPr>
      <w:r>
        <w:rPr>
          <w:rFonts w:hint="eastAsia"/>
          <w:b/>
          <w:bCs/>
        </w:rPr>
        <w:t>表3.5.6</w:t>
      </w:r>
      <w:r>
        <w:rPr>
          <w:b/>
          <w:bCs/>
        </w:rPr>
        <w:t xml:space="preserve"> </w:t>
      </w:r>
      <w:r>
        <w:rPr>
          <w:rFonts w:hint="eastAsia"/>
          <w:b/>
          <w:bCs/>
        </w:rPr>
        <w:t>货场建设用地指标调整值（hm²）</w:t>
      </w:r>
    </w:p>
    <w:tbl>
      <w:tblPr>
        <w:tblStyle w:val="41"/>
        <w:tblW w:w="5000" w:type="pct"/>
        <w:tblInd w:w="0" w:type="dxa"/>
        <w:tblLayout w:type="fixed"/>
        <w:tblCellMar>
          <w:top w:w="0" w:type="dxa"/>
          <w:left w:w="108" w:type="dxa"/>
          <w:bottom w:w="0" w:type="dxa"/>
          <w:right w:w="108" w:type="dxa"/>
        </w:tblCellMar>
      </w:tblPr>
      <w:tblGrid>
        <w:gridCol w:w="1584"/>
        <w:gridCol w:w="1584"/>
        <w:gridCol w:w="1584"/>
        <w:gridCol w:w="1584"/>
        <w:gridCol w:w="1584"/>
      </w:tblGrid>
      <w:tr w14:paraId="33397C2E">
        <w:tblPrEx>
          <w:tblCellMar>
            <w:top w:w="0" w:type="dxa"/>
            <w:left w:w="108" w:type="dxa"/>
            <w:bottom w:w="0" w:type="dxa"/>
            <w:right w:w="108" w:type="dxa"/>
          </w:tblCellMar>
        </w:tblPrEx>
        <w:trPr>
          <w:tblHeader/>
        </w:trPr>
        <w:tc>
          <w:p w14:paraId="7E0AC857">
            <w:pPr>
              <w:pStyle w:val="24"/>
              <w:jc w:val="left"/>
            </w:pPr>
            <w:r>
              <w:rPr>
                <w:rFonts w:hint="eastAsia"/>
              </w:rPr>
              <w:t>规模</w:t>
            </w:r>
          </w:p>
        </w:tc>
        <w:tc>
          <w:p w14:paraId="74D89E1B">
            <w:pPr>
              <w:pStyle w:val="24"/>
              <w:jc w:val="left"/>
            </w:pPr>
            <w:r>
              <w:rPr>
                <w:rFonts w:hint="eastAsia"/>
              </w:rPr>
              <w:t>地形类型</w:t>
            </w:r>
          </w:p>
        </w:tc>
        <w:tc>
          <w:p w14:paraId="5B0AB924">
            <w:pPr>
              <w:pStyle w:val="24"/>
              <w:jc w:val="left"/>
            </w:pPr>
            <w:r>
              <w:rPr>
                <w:rFonts w:hint="eastAsia"/>
              </w:rPr>
              <w:t>货物线有效作业长度每增减100m（1条线）</w:t>
            </w:r>
          </w:p>
        </w:tc>
        <w:tc>
          <w:p w14:paraId="5E32BBBB">
            <w:pPr>
              <w:pStyle w:val="24"/>
              <w:jc w:val="left"/>
            </w:pPr>
            <w:r>
              <w:rPr>
                <w:rFonts w:hint="eastAsia"/>
              </w:rPr>
              <w:t>货物线有效作业长度每增减100m（2条线）</w:t>
            </w:r>
          </w:p>
        </w:tc>
        <w:tc>
          <w:p w14:paraId="775203CA">
            <w:pPr>
              <w:pStyle w:val="24"/>
              <w:jc w:val="left"/>
            </w:pPr>
            <w:r>
              <w:rPr>
                <w:rFonts w:hint="eastAsia"/>
              </w:rPr>
              <w:t>货物线每增减1条（有效作业长度200m）</w:t>
            </w:r>
          </w:p>
        </w:tc>
      </w:tr>
      <w:tr w14:paraId="138B787D">
        <w:tblPrEx>
          <w:tblCellMar>
            <w:top w:w="0" w:type="dxa"/>
            <w:left w:w="108" w:type="dxa"/>
            <w:bottom w:w="0" w:type="dxa"/>
            <w:right w:w="108" w:type="dxa"/>
          </w:tblCellMar>
        </w:tblPrEx>
        <w:tc>
          <w:p w14:paraId="6B1892EC">
            <w:pPr>
              <w:pStyle w:val="24"/>
              <w:jc w:val="left"/>
            </w:pPr>
            <w:r>
              <w:rPr>
                <w:rFonts w:hint="eastAsia"/>
              </w:rPr>
              <w:t>1条货物线</w:t>
            </w:r>
          </w:p>
        </w:tc>
        <w:tc>
          <w:p w14:paraId="0984BC9E">
            <w:pPr>
              <w:pStyle w:val="24"/>
              <w:jc w:val="left"/>
            </w:pPr>
            <w:r>
              <w:rPr>
                <w:rFonts w:hint="eastAsia"/>
              </w:rPr>
              <w:t>平原</w:t>
            </w:r>
          </w:p>
        </w:tc>
        <w:tc>
          <w:p w14:paraId="393B47FA">
            <w:pPr>
              <w:pStyle w:val="24"/>
              <w:jc w:val="left"/>
            </w:pPr>
            <w:r>
              <w:t>±0.9333</w:t>
            </w:r>
          </w:p>
        </w:tc>
        <w:tc>
          <w:p w14:paraId="4690BCE2">
            <w:pPr>
              <w:pStyle w:val="24"/>
              <w:jc w:val="left"/>
            </w:pPr>
            <w:r>
              <w:t>—</w:t>
            </w:r>
          </w:p>
        </w:tc>
        <w:tc>
          <w:p w14:paraId="355C4E84">
            <w:pPr>
              <w:pStyle w:val="24"/>
              <w:jc w:val="left"/>
            </w:pPr>
            <w:r>
              <w:t>±2.2667</w:t>
            </w:r>
          </w:p>
        </w:tc>
      </w:tr>
      <w:tr w14:paraId="48CD4E37">
        <w:tblPrEx>
          <w:tblCellMar>
            <w:top w:w="0" w:type="dxa"/>
            <w:left w:w="108" w:type="dxa"/>
            <w:bottom w:w="0" w:type="dxa"/>
            <w:right w:w="108" w:type="dxa"/>
          </w:tblCellMar>
        </w:tblPrEx>
        <w:tc>
          <w:p w14:paraId="7EB0A624">
            <w:pPr>
              <w:pStyle w:val="24"/>
            </w:pPr>
          </w:p>
        </w:tc>
        <w:tc>
          <w:p w14:paraId="27005D83">
            <w:pPr>
              <w:pStyle w:val="24"/>
              <w:jc w:val="left"/>
            </w:pPr>
            <w:r>
              <w:rPr>
                <w:rFonts w:hint="eastAsia"/>
              </w:rPr>
              <w:t>丘陵</w:t>
            </w:r>
          </w:p>
        </w:tc>
        <w:tc>
          <w:p w14:paraId="14A42EFE">
            <w:pPr>
              <w:pStyle w:val="24"/>
              <w:jc w:val="left"/>
            </w:pPr>
            <w:r>
              <w:t>±1.1333</w:t>
            </w:r>
          </w:p>
        </w:tc>
        <w:tc>
          <w:p w14:paraId="63472828">
            <w:pPr>
              <w:pStyle w:val="24"/>
              <w:jc w:val="left"/>
            </w:pPr>
            <w:r>
              <w:t>—</w:t>
            </w:r>
          </w:p>
        </w:tc>
        <w:tc>
          <w:p w14:paraId="038F8739">
            <w:pPr>
              <w:pStyle w:val="24"/>
              <w:jc w:val="left"/>
            </w:pPr>
            <w:r>
              <w:t>±2.5333</w:t>
            </w:r>
          </w:p>
        </w:tc>
      </w:tr>
      <w:tr w14:paraId="46DE9B32">
        <w:tblPrEx>
          <w:tblCellMar>
            <w:top w:w="0" w:type="dxa"/>
            <w:left w:w="108" w:type="dxa"/>
            <w:bottom w:w="0" w:type="dxa"/>
            <w:right w:w="108" w:type="dxa"/>
          </w:tblCellMar>
        </w:tblPrEx>
        <w:tc>
          <w:p w14:paraId="5DDE0A6B">
            <w:pPr>
              <w:pStyle w:val="24"/>
            </w:pPr>
          </w:p>
        </w:tc>
        <w:tc>
          <w:p w14:paraId="13D98522">
            <w:pPr>
              <w:pStyle w:val="24"/>
              <w:jc w:val="left"/>
            </w:pPr>
            <w:r>
              <w:rPr>
                <w:rFonts w:hint="eastAsia"/>
              </w:rPr>
              <w:t>山区</w:t>
            </w:r>
          </w:p>
        </w:tc>
        <w:tc>
          <w:p w14:paraId="5455E1C5">
            <w:pPr>
              <w:pStyle w:val="24"/>
              <w:jc w:val="left"/>
            </w:pPr>
            <w:r>
              <w:t>±1.3333</w:t>
            </w:r>
          </w:p>
        </w:tc>
        <w:tc>
          <w:p w14:paraId="082A2273">
            <w:pPr>
              <w:pStyle w:val="24"/>
              <w:jc w:val="left"/>
            </w:pPr>
            <w:r>
              <w:t>—</w:t>
            </w:r>
          </w:p>
        </w:tc>
        <w:tc>
          <w:p w14:paraId="792CE2E0">
            <w:pPr>
              <w:pStyle w:val="24"/>
              <w:jc w:val="left"/>
            </w:pPr>
            <w:r>
              <w:t>±2.8667</w:t>
            </w:r>
          </w:p>
        </w:tc>
      </w:tr>
      <w:tr w14:paraId="6C564D5A">
        <w:tblPrEx>
          <w:tblCellMar>
            <w:top w:w="0" w:type="dxa"/>
            <w:left w:w="108" w:type="dxa"/>
            <w:bottom w:w="0" w:type="dxa"/>
            <w:right w:w="108" w:type="dxa"/>
          </w:tblCellMar>
        </w:tblPrEx>
        <w:tc>
          <w:p w14:paraId="79333D7D">
            <w:pPr>
              <w:pStyle w:val="24"/>
              <w:jc w:val="left"/>
            </w:pPr>
            <w:r>
              <w:rPr>
                <w:rFonts w:hint="eastAsia"/>
              </w:rPr>
              <w:t>2条货物线</w:t>
            </w:r>
          </w:p>
        </w:tc>
        <w:tc>
          <w:p w14:paraId="3EF95588">
            <w:pPr>
              <w:pStyle w:val="24"/>
              <w:jc w:val="left"/>
            </w:pPr>
            <w:r>
              <w:rPr>
                <w:rFonts w:hint="eastAsia"/>
              </w:rPr>
              <w:t>平原</w:t>
            </w:r>
          </w:p>
        </w:tc>
        <w:tc>
          <w:p w14:paraId="5A3C46F4">
            <w:pPr>
              <w:pStyle w:val="24"/>
              <w:jc w:val="left"/>
            </w:pPr>
            <w:r>
              <w:t>—</w:t>
            </w:r>
          </w:p>
        </w:tc>
        <w:tc>
          <w:p w14:paraId="43C5DDCA">
            <w:pPr>
              <w:pStyle w:val="24"/>
              <w:jc w:val="left"/>
            </w:pPr>
            <w:r>
              <w:t>±1.3333</w:t>
            </w:r>
          </w:p>
        </w:tc>
        <w:tc>
          <w:p w14:paraId="0BB81283">
            <w:pPr>
              <w:pStyle w:val="24"/>
              <w:jc w:val="left"/>
            </w:pPr>
            <w:r>
              <w:t>±2.2667</w:t>
            </w:r>
          </w:p>
        </w:tc>
      </w:tr>
      <w:tr w14:paraId="3E36F8AE">
        <w:tblPrEx>
          <w:tblCellMar>
            <w:top w:w="0" w:type="dxa"/>
            <w:left w:w="108" w:type="dxa"/>
            <w:bottom w:w="0" w:type="dxa"/>
            <w:right w:w="108" w:type="dxa"/>
          </w:tblCellMar>
        </w:tblPrEx>
        <w:tc>
          <w:p w14:paraId="7FECBAF1">
            <w:pPr>
              <w:pStyle w:val="24"/>
            </w:pPr>
          </w:p>
        </w:tc>
        <w:tc>
          <w:p w14:paraId="2A04F6B0">
            <w:pPr>
              <w:pStyle w:val="24"/>
              <w:jc w:val="left"/>
            </w:pPr>
            <w:r>
              <w:rPr>
                <w:rFonts w:hint="eastAsia"/>
              </w:rPr>
              <w:t>丘陵</w:t>
            </w:r>
          </w:p>
        </w:tc>
        <w:tc>
          <w:p w14:paraId="45C3ED29">
            <w:pPr>
              <w:pStyle w:val="24"/>
              <w:jc w:val="left"/>
            </w:pPr>
            <w:r>
              <w:t>—</w:t>
            </w:r>
          </w:p>
        </w:tc>
        <w:tc>
          <w:p w14:paraId="7AF8B9E4">
            <w:pPr>
              <w:pStyle w:val="24"/>
              <w:jc w:val="left"/>
            </w:pPr>
            <w:r>
              <w:t>±1.6667</w:t>
            </w:r>
          </w:p>
        </w:tc>
        <w:tc>
          <w:p w14:paraId="0D91FFFA">
            <w:pPr>
              <w:pStyle w:val="24"/>
              <w:jc w:val="left"/>
            </w:pPr>
            <w:r>
              <w:t>±2.5333</w:t>
            </w:r>
          </w:p>
        </w:tc>
      </w:tr>
      <w:tr w14:paraId="26C8EC28">
        <w:tblPrEx>
          <w:tblCellMar>
            <w:top w:w="0" w:type="dxa"/>
            <w:left w:w="108" w:type="dxa"/>
            <w:bottom w:w="0" w:type="dxa"/>
            <w:right w:w="108" w:type="dxa"/>
          </w:tblCellMar>
        </w:tblPrEx>
        <w:tc>
          <w:p w14:paraId="7D291C64">
            <w:pPr>
              <w:pStyle w:val="24"/>
            </w:pPr>
          </w:p>
        </w:tc>
        <w:tc>
          <w:p w14:paraId="665C4416">
            <w:pPr>
              <w:pStyle w:val="24"/>
              <w:jc w:val="left"/>
            </w:pPr>
            <w:r>
              <w:rPr>
                <w:rFonts w:hint="eastAsia"/>
              </w:rPr>
              <w:t>山区</w:t>
            </w:r>
          </w:p>
        </w:tc>
        <w:tc>
          <w:p w14:paraId="61BB04DE">
            <w:pPr>
              <w:pStyle w:val="24"/>
              <w:jc w:val="left"/>
            </w:pPr>
            <w:r>
              <w:t>—</w:t>
            </w:r>
          </w:p>
        </w:tc>
        <w:tc>
          <w:p w14:paraId="5302F5DC">
            <w:pPr>
              <w:pStyle w:val="24"/>
              <w:jc w:val="left"/>
            </w:pPr>
            <w:r>
              <w:t>±2.0000</w:t>
            </w:r>
          </w:p>
        </w:tc>
        <w:tc>
          <w:p w14:paraId="0221EA4D">
            <w:pPr>
              <w:pStyle w:val="24"/>
              <w:jc w:val="left"/>
            </w:pPr>
            <w:r>
              <w:t>±2.8667</w:t>
            </w:r>
          </w:p>
        </w:tc>
      </w:tr>
    </w:tbl>
    <w:p w14:paraId="57C63607">
      <w:pPr>
        <w:pStyle w:val="3"/>
      </w:pPr>
      <w:r>
        <w:rPr>
          <w:b/>
          <w:bCs/>
        </w:rPr>
        <w:t>3.5.6</w:t>
      </w:r>
      <w:r>
        <w:t xml:space="preserve"> </w:t>
      </w:r>
      <w:r>
        <w:rPr>
          <w:rFonts w:hint="eastAsia"/>
        </w:rPr>
        <w:t>综合建设用地指标调整值（桥梁、隧道长度比重变化）应符合表3.5.7的规定。</w:t>
      </w:r>
    </w:p>
    <w:p w14:paraId="72BB998D">
      <w:pPr>
        <w:pStyle w:val="3"/>
      </w:pPr>
      <w:r>
        <w:rPr>
          <w:rFonts w:hint="eastAsia"/>
          <w:b/>
          <w:bCs/>
        </w:rPr>
        <w:t>表3.5.7</w:t>
      </w:r>
      <w:r>
        <w:rPr>
          <w:b/>
          <w:bCs/>
        </w:rPr>
        <w:t xml:space="preserve"> </w:t>
      </w:r>
      <w:r>
        <w:rPr>
          <w:rFonts w:hint="eastAsia"/>
          <w:b/>
          <w:bCs/>
        </w:rPr>
        <w:t>综合建设用地指标调整值（hm²/km）</w:t>
      </w:r>
    </w:p>
    <w:tbl>
      <w:tblPr>
        <w:tblStyle w:val="41"/>
        <w:tblW w:w="5000" w:type="pct"/>
        <w:tblInd w:w="0" w:type="dxa"/>
        <w:tblLayout w:type="fixed"/>
        <w:tblCellMar>
          <w:top w:w="0" w:type="dxa"/>
          <w:left w:w="108" w:type="dxa"/>
          <w:bottom w:w="0" w:type="dxa"/>
          <w:right w:w="108" w:type="dxa"/>
        </w:tblCellMar>
      </w:tblPr>
      <w:tblGrid>
        <w:gridCol w:w="1980"/>
        <w:gridCol w:w="1980"/>
        <w:gridCol w:w="1980"/>
        <w:gridCol w:w="1980"/>
      </w:tblGrid>
      <w:tr w14:paraId="06A1DF65">
        <w:tblPrEx>
          <w:tblCellMar>
            <w:top w:w="0" w:type="dxa"/>
            <w:left w:w="108" w:type="dxa"/>
            <w:bottom w:w="0" w:type="dxa"/>
            <w:right w:w="108" w:type="dxa"/>
          </w:tblCellMar>
        </w:tblPrEx>
        <w:trPr>
          <w:tblHeader/>
        </w:trPr>
        <w:tc>
          <w:p w14:paraId="1DDC278A">
            <w:pPr>
              <w:pStyle w:val="24"/>
              <w:jc w:val="left"/>
            </w:pPr>
            <w:r>
              <w:rPr>
                <w:rFonts w:hint="eastAsia"/>
              </w:rPr>
              <w:t>铁路等级</w:t>
            </w:r>
          </w:p>
        </w:tc>
        <w:tc>
          <w:p w14:paraId="37DCE01F">
            <w:pPr>
              <w:pStyle w:val="24"/>
              <w:jc w:val="left"/>
            </w:pPr>
            <w:r>
              <w:rPr>
                <w:rFonts w:hint="eastAsia"/>
              </w:rPr>
              <w:t>地形类型</w:t>
            </w:r>
          </w:p>
        </w:tc>
        <w:tc>
          <w:p w14:paraId="5A24996D">
            <w:pPr>
              <w:pStyle w:val="24"/>
              <w:jc w:val="left"/>
            </w:pPr>
            <w:r>
              <w:rPr>
                <w:rFonts w:hint="eastAsia"/>
              </w:rPr>
              <w:t>桥梁计算长度比重每增减2%</w:t>
            </w:r>
          </w:p>
        </w:tc>
        <w:tc>
          <w:p w14:paraId="2A943CD3">
            <w:pPr>
              <w:pStyle w:val="24"/>
              <w:jc w:val="left"/>
            </w:pPr>
            <w:r>
              <w:rPr>
                <w:rFonts w:hint="eastAsia"/>
              </w:rPr>
              <w:t>隧道计算长度比重每增减2%</w:t>
            </w:r>
          </w:p>
        </w:tc>
      </w:tr>
      <w:tr w14:paraId="25C22D00">
        <w:tblPrEx>
          <w:tblCellMar>
            <w:top w:w="0" w:type="dxa"/>
            <w:left w:w="108" w:type="dxa"/>
            <w:bottom w:w="0" w:type="dxa"/>
            <w:right w:w="108" w:type="dxa"/>
          </w:tblCellMar>
        </w:tblPrEx>
        <w:tc>
          <w:p w14:paraId="661E30B4">
            <w:pPr>
              <w:pStyle w:val="24"/>
              <w:jc w:val="left"/>
            </w:pPr>
            <w:r>
              <w:rPr>
                <w:rFonts w:hint="eastAsia"/>
              </w:rPr>
              <w:t>Ⅰ级双线（200km/h）</w:t>
            </w:r>
          </w:p>
        </w:tc>
        <w:tc>
          <w:p w14:paraId="7EE57E47">
            <w:pPr>
              <w:pStyle w:val="24"/>
              <w:jc w:val="left"/>
            </w:pPr>
            <w:r>
              <w:rPr>
                <w:rFonts w:hint="eastAsia"/>
              </w:rPr>
              <w:t>平原</w:t>
            </w:r>
          </w:p>
        </w:tc>
        <w:tc>
          <w:p w14:paraId="2C5D9B24">
            <w:pPr>
              <w:pStyle w:val="24"/>
              <w:jc w:val="left"/>
            </w:pPr>
            <w:r>
              <w:t>±0.0604</w:t>
            </w:r>
          </w:p>
        </w:tc>
        <w:tc>
          <w:p w14:paraId="3F90C925">
            <w:pPr>
              <w:pStyle w:val="24"/>
              <w:jc w:val="left"/>
            </w:pPr>
            <w:r>
              <w:t>—</w:t>
            </w:r>
          </w:p>
        </w:tc>
      </w:tr>
      <w:tr w14:paraId="6AE3372F">
        <w:tblPrEx>
          <w:tblCellMar>
            <w:top w:w="0" w:type="dxa"/>
            <w:left w:w="108" w:type="dxa"/>
            <w:bottom w:w="0" w:type="dxa"/>
            <w:right w:w="108" w:type="dxa"/>
          </w:tblCellMar>
        </w:tblPrEx>
        <w:tc>
          <w:p w14:paraId="110AD221">
            <w:pPr>
              <w:pStyle w:val="24"/>
            </w:pPr>
          </w:p>
        </w:tc>
        <w:tc>
          <w:p w14:paraId="7A3F5D5F">
            <w:pPr>
              <w:pStyle w:val="24"/>
              <w:jc w:val="left"/>
            </w:pPr>
            <w:r>
              <w:rPr>
                <w:rFonts w:hint="eastAsia"/>
              </w:rPr>
              <w:t>丘陵</w:t>
            </w:r>
          </w:p>
        </w:tc>
        <w:tc>
          <w:p w14:paraId="5F917FDC">
            <w:pPr>
              <w:pStyle w:val="24"/>
              <w:jc w:val="left"/>
            </w:pPr>
            <w:r>
              <w:t>±0.0696</w:t>
            </w:r>
          </w:p>
        </w:tc>
        <w:tc>
          <w:p w14:paraId="74A871A5">
            <w:pPr>
              <w:pStyle w:val="24"/>
              <w:jc w:val="left"/>
            </w:pPr>
            <w:r>
              <w:t>±0.1042</w:t>
            </w:r>
          </w:p>
        </w:tc>
      </w:tr>
      <w:tr w14:paraId="785FB849">
        <w:tblPrEx>
          <w:tblCellMar>
            <w:top w:w="0" w:type="dxa"/>
            <w:left w:w="108" w:type="dxa"/>
            <w:bottom w:w="0" w:type="dxa"/>
            <w:right w:w="108" w:type="dxa"/>
          </w:tblCellMar>
        </w:tblPrEx>
        <w:tc>
          <w:p w14:paraId="1F0B113C">
            <w:pPr>
              <w:pStyle w:val="24"/>
            </w:pPr>
          </w:p>
        </w:tc>
        <w:tc>
          <w:p w14:paraId="27EFDDD7">
            <w:pPr>
              <w:pStyle w:val="24"/>
              <w:jc w:val="left"/>
            </w:pPr>
            <w:r>
              <w:rPr>
                <w:rFonts w:hint="eastAsia"/>
              </w:rPr>
              <w:t>山区</w:t>
            </w:r>
          </w:p>
        </w:tc>
        <w:tc>
          <w:p w14:paraId="61A49BDD">
            <w:pPr>
              <w:pStyle w:val="24"/>
              <w:jc w:val="left"/>
            </w:pPr>
            <w:r>
              <w:t>±0.0900</w:t>
            </w:r>
          </w:p>
        </w:tc>
        <w:tc>
          <w:p w14:paraId="5367E45F">
            <w:pPr>
              <w:pStyle w:val="24"/>
              <w:jc w:val="left"/>
            </w:pPr>
            <w:r>
              <w:t>±0.1241</w:t>
            </w:r>
          </w:p>
        </w:tc>
      </w:tr>
      <w:tr w14:paraId="3D12BB31">
        <w:tblPrEx>
          <w:tblCellMar>
            <w:top w:w="0" w:type="dxa"/>
            <w:left w:w="108" w:type="dxa"/>
            <w:bottom w:w="0" w:type="dxa"/>
            <w:right w:w="108" w:type="dxa"/>
          </w:tblCellMar>
        </w:tblPrEx>
        <w:tc>
          <w:p w14:paraId="0DC02DE5">
            <w:pPr>
              <w:pStyle w:val="24"/>
              <w:jc w:val="left"/>
            </w:pPr>
            <w:r>
              <w:rPr>
                <w:rFonts w:hint="eastAsia"/>
              </w:rPr>
              <w:t>Ⅰ级双线（160km/h及以下）</w:t>
            </w:r>
          </w:p>
        </w:tc>
        <w:tc>
          <w:p w14:paraId="2EDD60B5">
            <w:pPr>
              <w:pStyle w:val="24"/>
              <w:jc w:val="left"/>
            </w:pPr>
            <w:r>
              <w:rPr>
                <w:rFonts w:hint="eastAsia"/>
              </w:rPr>
              <w:t>平原</w:t>
            </w:r>
          </w:p>
        </w:tc>
        <w:tc>
          <w:p w14:paraId="08FBB440">
            <w:pPr>
              <w:pStyle w:val="24"/>
              <w:jc w:val="left"/>
            </w:pPr>
            <w:r>
              <w:t>±0.0615</w:t>
            </w:r>
          </w:p>
        </w:tc>
        <w:tc>
          <w:p w14:paraId="16F0E7FC">
            <w:pPr>
              <w:pStyle w:val="24"/>
              <w:jc w:val="left"/>
            </w:pPr>
            <w:r>
              <w:t>—</w:t>
            </w:r>
          </w:p>
        </w:tc>
      </w:tr>
      <w:tr w14:paraId="17ED03D7">
        <w:tblPrEx>
          <w:tblCellMar>
            <w:top w:w="0" w:type="dxa"/>
            <w:left w:w="108" w:type="dxa"/>
            <w:bottom w:w="0" w:type="dxa"/>
            <w:right w:w="108" w:type="dxa"/>
          </w:tblCellMar>
        </w:tblPrEx>
        <w:tc>
          <w:p w14:paraId="1A2C56B5">
            <w:pPr>
              <w:pStyle w:val="24"/>
            </w:pPr>
          </w:p>
        </w:tc>
        <w:tc>
          <w:p w14:paraId="11F2BA90">
            <w:pPr>
              <w:pStyle w:val="24"/>
              <w:jc w:val="left"/>
            </w:pPr>
            <w:r>
              <w:rPr>
                <w:rFonts w:hint="eastAsia"/>
              </w:rPr>
              <w:t>丘陵</w:t>
            </w:r>
          </w:p>
        </w:tc>
        <w:tc>
          <w:p w14:paraId="5BE5E340">
            <w:pPr>
              <w:pStyle w:val="24"/>
              <w:jc w:val="left"/>
            </w:pPr>
            <w:r>
              <w:t>±0.0711</w:t>
            </w:r>
          </w:p>
        </w:tc>
        <w:tc>
          <w:p w14:paraId="7252893E">
            <w:pPr>
              <w:pStyle w:val="24"/>
              <w:jc w:val="left"/>
            </w:pPr>
            <w:r>
              <w:t>±0.1060</w:t>
            </w:r>
          </w:p>
        </w:tc>
      </w:tr>
      <w:tr w14:paraId="5D98AC76">
        <w:tblPrEx>
          <w:tblCellMar>
            <w:top w:w="0" w:type="dxa"/>
            <w:left w:w="108" w:type="dxa"/>
            <w:bottom w:w="0" w:type="dxa"/>
            <w:right w:w="108" w:type="dxa"/>
          </w:tblCellMar>
        </w:tblPrEx>
        <w:tc>
          <w:p w14:paraId="6AB5EEC8">
            <w:pPr>
              <w:pStyle w:val="24"/>
            </w:pPr>
          </w:p>
        </w:tc>
        <w:tc>
          <w:p w14:paraId="11F1D8FC">
            <w:pPr>
              <w:pStyle w:val="24"/>
              <w:jc w:val="left"/>
            </w:pPr>
            <w:r>
              <w:rPr>
                <w:rFonts w:hint="eastAsia"/>
              </w:rPr>
              <w:t>山区</w:t>
            </w:r>
          </w:p>
        </w:tc>
        <w:tc>
          <w:p w14:paraId="19F20E5E">
            <w:pPr>
              <w:pStyle w:val="24"/>
              <w:jc w:val="left"/>
            </w:pPr>
            <w:r>
              <w:t>±0.0923</w:t>
            </w:r>
          </w:p>
        </w:tc>
        <w:tc>
          <w:p w14:paraId="6C7EC668">
            <w:pPr>
              <w:pStyle w:val="24"/>
              <w:jc w:val="left"/>
            </w:pPr>
            <w:r>
              <w:t>±0.1268</w:t>
            </w:r>
          </w:p>
        </w:tc>
      </w:tr>
      <w:tr w14:paraId="688E250E">
        <w:tblPrEx>
          <w:tblCellMar>
            <w:top w:w="0" w:type="dxa"/>
            <w:left w:w="108" w:type="dxa"/>
            <w:bottom w:w="0" w:type="dxa"/>
            <w:right w:w="108" w:type="dxa"/>
          </w:tblCellMar>
        </w:tblPrEx>
        <w:tc>
          <w:p w14:paraId="71CB60C9">
            <w:pPr>
              <w:pStyle w:val="24"/>
              <w:jc w:val="left"/>
            </w:pPr>
            <w:r>
              <w:rPr>
                <w:rFonts w:hint="eastAsia"/>
              </w:rPr>
              <w:t>Ⅰ级单线（160km/h及以下）</w:t>
            </w:r>
          </w:p>
        </w:tc>
        <w:tc>
          <w:p w14:paraId="338FE328">
            <w:pPr>
              <w:pStyle w:val="24"/>
              <w:jc w:val="left"/>
            </w:pPr>
            <w:r>
              <w:rPr>
                <w:rFonts w:hint="eastAsia"/>
              </w:rPr>
              <w:t>平原</w:t>
            </w:r>
          </w:p>
        </w:tc>
        <w:tc>
          <w:p w14:paraId="0F29235F">
            <w:pPr>
              <w:pStyle w:val="24"/>
              <w:jc w:val="left"/>
            </w:pPr>
            <w:r>
              <w:t>±0.0537</w:t>
            </w:r>
          </w:p>
        </w:tc>
        <w:tc>
          <w:p w14:paraId="36EE15C5">
            <w:pPr>
              <w:pStyle w:val="24"/>
              <w:jc w:val="left"/>
            </w:pPr>
            <w:r>
              <w:t>—</w:t>
            </w:r>
          </w:p>
        </w:tc>
      </w:tr>
      <w:tr w14:paraId="578A48A3">
        <w:tblPrEx>
          <w:tblCellMar>
            <w:top w:w="0" w:type="dxa"/>
            <w:left w:w="108" w:type="dxa"/>
            <w:bottom w:w="0" w:type="dxa"/>
            <w:right w:w="108" w:type="dxa"/>
          </w:tblCellMar>
        </w:tblPrEx>
        <w:tc>
          <w:p w14:paraId="0A7A3021">
            <w:pPr>
              <w:pStyle w:val="24"/>
            </w:pPr>
          </w:p>
        </w:tc>
        <w:tc>
          <w:p w14:paraId="726A8B5A">
            <w:pPr>
              <w:pStyle w:val="24"/>
              <w:jc w:val="left"/>
            </w:pPr>
            <w:r>
              <w:rPr>
                <w:rFonts w:hint="eastAsia"/>
              </w:rPr>
              <w:t>丘陵</w:t>
            </w:r>
          </w:p>
        </w:tc>
        <w:tc>
          <w:p w14:paraId="0E87CBA6">
            <w:pPr>
              <w:pStyle w:val="24"/>
              <w:jc w:val="left"/>
            </w:pPr>
            <w:r>
              <w:t>±0.0643</w:t>
            </w:r>
          </w:p>
        </w:tc>
        <w:tc>
          <w:p w14:paraId="3AC8273B">
            <w:pPr>
              <w:pStyle w:val="24"/>
              <w:jc w:val="left"/>
            </w:pPr>
            <w:r>
              <w:t>±0.0892</w:t>
            </w:r>
          </w:p>
        </w:tc>
      </w:tr>
      <w:tr w14:paraId="0EB25D7A">
        <w:tblPrEx>
          <w:tblCellMar>
            <w:top w:w="0" w:type="dxa"/>
            <w:left w:w="108" w:type="dxa"/>
            <w:bottom w:w="0" w:type="dxa"/>
            <w:right w:w="108" w:type="dxa"/>
          </w:tblCellMar>
        </w:tblPrEx>
        <w:tc>
          <w:p w14:paraId="053E7D7C">
            <w:pPr>
              <w:pStyle w:val="24"/>
            </w:pPr>
          </w:p>
        </w:tc>
        <w:tc>
          <w:p w14:paraId="3B9DAE5F">
            <w:pPr>
              <w:pStyle w:val="24"/>
              <w:jc w:val="left"/>
            </w:pPr>
            <w:r>
              <w:rPr>
                <w:rFonts w:hint="eastAsia"/>
              </w:rPr>
              <w:t>山区</w:t>
            </w:r>
          </w:p>
        </w:tc>
        <w:tc>
          <w:p w14:paraId="2F684E38">
            <w:pPr>
              <w:pStyle w:val="24"/>
              <w:jc w:val="left"/>
            </w:pPr>
            <w:r>
              <w:t>±0.0765</w:t>
            </w:r>
          </w:p>
        </w:tc>
        <w:tc>
          <w:p w14:paraId="7AF34AB2">
            <w:pPr>
              <w:pStyle w:val="24"/>
              <w:jc w:val="left"/>
            </w:pPr>
            <w:r>
              <w:t>±0.1006</w:t>
            </w:r>
          </w:p>
        </w:tc>
      </w:tr>
      <w:tr w14:paraId="5FE90CFA">
        <w:tblPrEx>
          <w:tblCellMar>
            <w:top w:w="0" w:type="dxa"/>
            <w:left w:w="108" w:type="dxa"/>
            <w:bottom w:w="0" w:type="dxa"/>
            <w:right w:w="108" w:type="dxa"/>
          </w:tblCellMar>
        </w:tblPrEx>
        <w:tc>
          <w:p w14:paraId="2D58535A">
            <w:pPr>
              <w:pStyle w:val="24"/>
              <w:jc w:val="left"/>
            </w:pPr>
            <w:r>
              <w:rPr>
                <w:rFonts w:hint="eastAsia"/>
              </w:rPr>
              <w:t>Ⅱ级单线（120km/h及以下）</w:t>
            </w:r>
          </w:p>
        </w:tc>
        <w:tc>
          <w:p w14:paraId="3A4C0008">
            <w:pPr>
              <w:pStyle w:val="24"/>
              <w:jc w:val="left"/>
            </w:pPr>
            <w:r>
              <w:rPr>
                <w:rFonts w:hint="eastAsia"/>
              </w:rPr>
              <w:t>平原</w:t>
            </w:r>
          </w:p>
        </w:tc>
        <w:tc>
          <w:p w14:paraId="11B0F738">
            <w:pPr>
              <w:pStyle w:val="24"/>
              <w:jc w:val="left"/>
            </w:pPr>
            <w:r>
              <w:t>±0.0537</w:t>
            </w:r>
          </w:p>
        </w:tc>
        <w:tc>
          <w:p w14:paraId="69761DDD">
            <w:pPr>
              <w:pStyle w:val="24"/>
              <w:jc w:val="left"/>
            </w:pPr>
            <w:r>
              <w:t>—</w:t>
            </w:r>
          </w:p>
        </w:tc>
      </w:tr>
      <w:tr w14:paraId="06A79BD4">
        <w:tblPrEx>
          <w:tblCellMar>
            <w:top w:w="0" w:type="dxa"/>
            <w:left w:w="108" w:type="dxa"/>
            <w:bottom w:w="0" w:type="dxa"/>
            <w:right w:w="108" w:type="dxa"/>
          </w:tblCellMar>
        </w:tblPrEx>
        <w:tc>
          <w:p w14:paraId="6C3D3CB2">
            <w:pPr>
              <w:pStyle w:val="24"/>
            </w:pPr>
          </w:p>
        </w:tc>
        <w:tc>
          <w:p w14:paraId="6C9C054D">
            <w:pPr>
              <w:pStyle w:val="24"/>
              <w:jc w:val="left"/>
            </w:pPr>
            <w:r>
              <w:rPr>
                <w:rFonts w:hint="eastAsia"/>
              </w:rPr>
              <w:t>丘陵</w:t>
            </w:r>
          </w:p>
        </w:tc>
        <w:tc>
          <w:p w14:paraId="2D825B03">
            <w:pPr>
              <w:pStyle w:val="24"/>
              <w:jc w:val="left"/>
            </w:pPr>
            <w:r>
              <w:t>±0.0643</w:t>
            </w:r>
          </w:p>
        </w:tc>
        <w:tc>
          <w:p w14:paraId="0DE6A873">
            <w:pPr>
              <w:pStyle w:val="24"/>
              <w:jc w:val="left"/>
            </w:pPr>
            <w:r>
              <w:t>±0.0892</w:t>
            </w:r>
          </w:p>
        </w:tc>
      </w:tr>
      <w:tr w14:paraId="7D2CED6E">
        <w:tblPrEx>
          <w:tblCellMar>
            <w:top w:w="0" w:type="dxa"/>
            <w:left w:w="108" w:type="dxa"/>
            <w:bottom w:w="0" w:type="dxa"/>
            <w:right w:w="108" w:type="dxa"/>
          </w:tblCellMar>
        </w:tblPrEx>
        <w:tc>
          <w:p w14:paraId="6975A74F">
            <w:pPr>
              <w:pStyle w:val="24"/>
            </w:pPr>
          </w:p>
        </w:tc>
        <w:tc>
          <w:p w14:paraId="43AE9CD7">
            <w:pPr>
              <w:pStyle w:val="24"/>
              <w:jc w:val="left"/>
            </w:pPr>
            <w:r>
              <w:rPr>
                <w:rFonts w:hint="eastAsia"/>
              </w:rPr>
              <w:t>山区</w:t>
            </w:r>
          </w:p>
        </w:tc>
        <w:tc>
          <w:p w14:paraId="4E7A8511">
            <w:pPr>
              <w:pStyle w:val="24"/>
              <w:jc w:val="left"/>
            </w:pPr>
            <w:r>
              <w:t>±0.0765</w:t>
            </w:r>
          </w:p>
        </w:tc>
        <w:tc>
          <w:p w14:paraId="64D5CF2B">
            <w:pPr>
              <w:pStyle w:val="24"/>
              <w:jc w:val="left"/>
            </w:pPr>
            <w:r>
              <w:t>±0.1006</w:t>
            </w:r>
          </w:p>
        </w:tc>
      </w:tr>
    </w:tbl>
    <w:p w14:paraId="13C60B8E">
      <w:r>
        <w:pict>
          <v:rect id="_x0000_i1026" o:spt="1" style="height:1.5pt;width:0pt;" coordsize="21600,21600" o:hr="t" o:hrstd="t" o:hralign="center">
            <v:path/>
            <v:fill focussize="0,0"/>
            <v:stroke/>
            <v:imagedata o:title=""/>
            <o:lock v:ext="edit"/>
            <w10:wrap type="none"/>
            <w10:anchorlock/>
          </v:rect>
        </w:pict>
      </w:r>
    </w:p>
    <w:bookmarkEnd w:id="1"/>
    <w:bookmarkEnd w:id="6"/>
    <w:p w14:paraId="4AEBDA45">
      <w:pPr>
        <w:pStyle w:val="4"/>
      </w:pPr>
      <w:bookmarkStart w:id="7" w:name="第四章-新建客运专线铁路建设用地指标"/>
      <w:r>
        <w:rPr>
          <w:rFonts w:hint="eastAsia"/>
        </w:rPr>
        <w:t>第四章</w:t>
      </w:r>
      <w:r>
        <w:t xml:space="preserve"> </w:t>
      </w:r>
      <w:r>
        <w:rPr>
          <w:rFonts w:hint="eastAsia"/>
        </w:rPr>
        <w:t>新建客运专线铁路建设用地指标</w:t>
      </w:r>
    </w:p>
    <w:p w14:paraId="0012D690">
      <w:pPr>
        <w:pStyle w:val="5"/>
      </w:pPr>
      <w:bookmarkStart w:id="8" w:name="第一节-一般规定-1"/>
      <w:r>
        <w:rPr>
          <w:rFonts w:hint="eastAsia"/>
        </w:rPr>
        <w:t>第一节</w:t>
      </w:r>
      <w:r>
        <w:t xml:space="preserve"> </w:t>
      </w:r>
      <w:r>
        <w:rPr>
          <w:rFonts w:hint="eastAsia"/>
        </w:rPr>
        <w:t>一般规定</w:t>
      </w:r>
    </w:p>
    <w:p w14:paraId="44ACE774">
      <w:pPr>
        <w:pStyle w:val="3"/>
      </w:pPr>
      <w:r>
        <w:rPr>
          <w:b/>
          <w:bCs/>
        </w:rPr>
        <w:t>4.1.1</w:t>
      </w:r>
      <w:r>
        <w:t xml:space="preserve"> </w:t>
      </w:r>
      <w:r>
        <w:rPr>
          <w:rFonts w:hint="eastAsia"/>
        </w:rPr>
        <w:t>客运专线铁路用地指标适用于速度为200～350km/h的客运专线铁路建设项目，城际铁路可参照执行。</w:t>
      </w:r>
    </w:p>
    <w:p w14:paraId="10312339">
      <w:pPr>
        <w:pStyle w:val="3"/>
      </w:pPr>
      <w:r>
        <w:rPr>
          <w:b/>
          <w:bCs/>
        </w:rPr>
        <w:t>4.1.2</w:t>
      </w:r>
      <w:r>
        <w:t xml:space="preserve"> </w:t>
      </w:r>
      <w:r>
        <w:rPr>
          <w:rFonts w:hint="eastAsia"/>
        </w:rPr>
        <w:t>客运专线铁路用地指标包括客运专线铁路综合用地指标和单项用地指标。用地指标中未包括车站站前广场、临时用地、代征地和苗圃等用地。</w:t>
      </w:r>
    </w:p>
    <w:p w14:paraId="363211FA">
      <w:pPr>
        <w:pStyle w:val="3"/>
      </w:pPr>
      <w:r>
        <w:rPr>
          <w:b/>
          <w:bCs/>
        </w:rPr>
        <w:t>4.1.3</w:t>
      </w:r>
      <w:r>
        <w:t xml:space="preserve"> </w:t>
      </w:r>
      <w:r>
        <w:rPr>
          <w:rFonts w:hint="eastAsia"/>
        </w:rPr>
        <w:t>临时用地主要包括取弃土(渣)场、施工作业场、施工器材堆放及施工机具停放场、大型混凝土搅拌站、大型构件的运输通道、预制构件制作存放场、施工便道、过渡工程、扬水管道及导(排)水管道、施工临时用房等用地。</w:t>
      </w:r>
    </w:p>
    <w:bookmarkEnd w:id="8"/>
    <w:p w14:paraId="11B5281A">
      <w:pPr>
        <w:pStyle w:val="5"/>
      </w:pPr>
      <w:bookmarkStart w:id="9" w:name="第二节-新建客运专线铁路综合建设用地指标"/>
      <w:r>
        <w:rPr>
          <w:rFonts w:hint="eastAsia"/>
        </w:rPr>
        <w:t>第二节</w:t>
      </w:r>
      <w:r>
        <w:t xml:space="preserve"> </w:t>
      </w:r>
      <w:r>
        <w:rPr>
          <w:rFonts w:hint="eastAsia"/>
        </w:rPr>
        <w:t>新建客运专线铁路综合建设用地指标</w:t>
      </w:r>
    </w:p>
    <w:p w14:paraId="18C9D58D">
      <w:pPr>
        <w:pStyle w:val="3"/>
      </w:pPr>
      <w:r>
        <w:rPr>
          <w:b/>
          <w:bCs/>
        </w:rPr>
        <w:t>4.2.1</w:t>
      </w:r>
      <w:r>
        <w:t xml:space="preserve"> </w:t>
      </w:r>
      <w:r>
        <w:rPr>
          <w:rFonts w:hint="eastAsia"/>
        </w:rPr>
        <w:t>新建客运专线铁路综合用地主要包括路基、桥梁、隧道、车站、动车运用所、区间给水排水、通信信号设施、电力及电气化设施、石碛场等。</w:t>
      </w:r>
    </w:p>
    <w:p w14:paraId="7B021E41">
      <w:pPr>
        <w:pStyle w:val="3"/>
      </w:pPr>
      <w:r>
        <w:rPr>
          <w:b/>
          <w:bCs/>
        </w:rPr>
        <w:t>4.2.2</w:t>
      </w:r>
      <w:r>
        <w:t xml:space="preserve"> </w:t>
      </w:r>
      <w:r>
        <w:rPr>
          <w:rFonts w:hint="eastAsia"/>
        </w:rPr>
        <w:t>新建客运专线铁路综合用地指标按下列条件编制：</w:t>
      </w:r>
    </w:p>
    <w:p w14:paraId="1909DCA3">
      <w:pPr>
        <w:pStyle w:val="24"/>
        <w:numPr>
          <w:ilvl w:val="0"/>
          <w:numId w:val="3"/>
        </w:numPr>
      </w:pPr>
      <w:r>
        <w:rPr>
          <w:rFonts w:hint="eastAsia"/>
        </w:rPr>
        <w:t>建设类别：客运专线。</w:t>
      </w:r>
    </w:p>
    <w:p w14:paraId="4E9FE14A">
      <w:pPr>
        <w:pStyle w:val="24"/>
        <w:numPr>
          <w:ilvl w:val="0"/>
          <w:numId w:val="3"/>
        </w:numPr>
      </w:pPr>
      <w:r>
        <w:rPr>
          <w:rFonts w:hint="eastAsia"/>
        </w:rPr>
        <w:t>铁路等级：旅客列车设计行车速度200～350km/h的客运专线铁路。</w:t>
      </w:r>
    </w:p>
    <w:p w14:paraId="0946CB38">
      <w:pPr>
        <w:pStyle w:val="24"/>
        <w:numPr>
          <w:ilvl w:val="0"/>
          <w:numId w:val="3"/>
        </w:numPr>
      </w:pPr>
      <w:r>
        <w:rPr>
          <w:rFonts w:hint="eastAsia"/>
        </w:rPr>
        <w:t>牵引种类：电力。</w:t>
      </w:r>
    </w:p>
    <w:p w14:paraId="69E5B8E4">
      <w:pPr>
        <w:pStyle w:val="24"/>
        <w:numPr>
          <w:ilvl w:val="0"/>
          <w:numId w:val="3"/>
        </w:numPr>
      </w:pPr>
      <w:r>
        <w:rPr>
          <w:rFonts w:hint="eastAsia"/>
        </w:rPr>
        <w:t>车站分布：站间距离50km。</w:t>
      </w:r>
    </w:p>
    <w:p w14:paraId="18FBFBD7">
      <w:pPr>
        <w:pStyle w:val="24"/>
        <w:numPr>
          <w:ilvl w:val="0"/>
          <w:numId w:val="3"/>
        </w:numPr>
      </w:pPr>
      <w:r>
        <w:rPr>
          <w:rFonts w:hint="eastAsia"/>
        </w:rPr>
        <w:t>到发线有效长度：650m。</w:t>
      </w:r>
    </w:p>
    <w:p w14:paraId="1445CF02">
      <w:pPr>
        <w:pStyle w:val="24"/>
        <w:numPr>
          <w:ilvl w:val="0"/>
          <w:numId w:val="3"/>
        </w:numPr>
      </w:pPr>
      <w:r>
        <w:rPr>
          <w:rFonts w:hint="eastAsia"/>
        </w:rPr>
        <w:t>轨道类型：重型。</w:t>
      </w:r>
    </w:p>
    <w:p w14:paraId="58587DB7">
      <w:pPr>
        <w:pStyle w:val="24"/>
        <w:numPr>
          <w:ilvl w:val="0"/>
          <w:numId w:val="3"/>
        </w:numPr>
      </w:pPr>
      <w:r>
        <w:rPr>
          <w:rFonts w:hint="eastAsia"/>
        </w:rPr>
        <w:t>地形类型：平原、丘陵、山区。</w:t>
      </w:r>
    </w:p>
    <w:p w14:paraId="3B70ED74">
      <w:pPr>
        <w:pStyle w:val="24"/>
        <w:numPr>
          <w:ilvl w:val="0"/>
          <w:numId w:val="3"/>
        </w:numPr>
      </w:pPr>
      <w:r>
        <w:rPr>
          <w:rFonts w:hint="eastAsia"/>
        </w:rPr>
        <w:t>客运站按平原、丘陵、山区；动车运用所按平原地形设计。</w:t>
      </w:r>
    </w:p>
    <w:p w14:paraId="37FB08F0">
      <w:pPr>
        <w:pStyle w:val="24"/>
        <w:numPr>
          <w:ilvl w:val="0"/>
          <w:numId w:val="3"/>
        </w:numPr>
      </w:pPr>
      <w:r>
        <w:rPr>
          <w:rFonts w:hint="eastAsia"/>
        </w:rPr>
        <w:t>桥梁（一般结构）计算长度比重见表4.2.2-1。</w:t>
      </w:r>
    </w:p>
    <w:p w14:paraId="1200B21B">
      <w:pPr>
        <w:pStyle w:val="24"/>
        <w:numPr>
          <w:ilvl w:val="0"/>
          <w:numId w:val="3"/>
        </w:numPr>
      </w:pPr>
      <w:r>
        <w:rPr>
          <w:rFonts w:hint="eastAsia"/>
        </w:rPr>
        <w:t>隧道计算长度比重见表4.2.2-2。</w:t>
      </w:r>
    </w:p>
    <w:p w14:paraId="7165570F">
      <w:pPr>
        <w:pStyle w:val="3"/>
      </w:pPr>
      <w:r>
        <w:rPr>
          <w:rFonts w:hint="eastAsia"/>
          <w:b/>
          <w:bCs/>
        </w:rPr>
        <w:t>表4.2.2-1</w:t>
      </w:r>
      <w:r>
        <w:rPr>
          <w:b/>
          <w:bCs/>
        </w:rPr>
        <w:t xml:space="preserve"> </w:t>
      </w:r>
      <w:r>
        <w:rPr>
          <w:rFonts w:hint="eastAsia"/>
          <w:b/>
          <w:bCs/>
        </w:rPr>
        <w:t>桥梁计算长度比重表（%）</w:t>
      </w:r>
    </w:p>
    <w:tbl>
      <w:tblPr>
        <w:tblStyle w:val="41"/>
        <w:tblW w:w="0" w:type="auto"/>
        <w:tblInd w:w="0" w:type="dxa"/>
        <w:tblLayout w:type="autofit"/>
        <w:tblCellMar>
          <w:top w:w="0" w:type="dxa"/>
          <w:left w:w="108" w:type="dxa"/>
          <w:bottom w:w="0" w:type="dxa"/>
          <w:right w:w="108" w:type="dxa"/>
        </w:tblCellMar>
      </w:tblPr>
      <w:tblGrid>
        <w:gridCol w:w="2640"/>
        <w:gridCol w:w="2640"/>
        <w:gridCol w:w="2640"/>
      </w:tblGrid>
      <w:tr w14:paraId="6DA378C8">
        <w:tblPrEx>
          <w:tblCellMar>
            <w:top w:w="0" w:type="dxa"/>
            <w:left w:w="108" w:type="dxa"/>
            <w:bottom w:w="0" w:type="dxa"/>
            <w:right w:w="108" w:type="dxa"/>
          </w:tblCellMar>
        </w:tblPrEx>
        <w:trPr>
          <w:tblHeader/>
        </w:trPr>
        <w:tc>
          <w:p w14:paraId="7E04E71F">
            <w:pPr>
              <w:pStyle w:val="24"/>
              <w:jc w:val="left"/>
            </w:pPr>
            <w:r>
              <w:rPr>
                <w:rFonts w:hint="eastAsia"/>
              </w:rPr>
              <w:t>地形类型</w:t>
            </w:r>
          </w:p>
        </w:tc>
        <w:tc>
          <w:p w14:paraId="21FEE6BC">
            <w:pPr>
              <w:pStyle w:val="24"/>
              <w:jc w:val="left"/>
            </w:pPr>
            <w:r>
              <w:t>300&lt;v≤350</w:t>
            </w:r>
          </w:p>
        </w:tc>
        <w:tc>
          <w:p w14:paraId="07D9066E">
            <w:pPr>
              <w:pStyle w:val="24"/>
              <w:jc w:val="left"/>
            </w:pPr>
            <w:r>
              <w:t>200&lt;v≤250</w:t>
            </w:r>
          </w:p>
        </w:tc>
      </w:tr>
      <w:tr w14:paraId="439148CF">
        <w:tblPrEx>
          <w:tblCellMar>
            <w:top w:w="0" w:type="dxa"/>
            <w:left w:w="108" w:type="dxa"/>
            <w:bottom w:w="0" w:type="dxa"/>
            <w:right w:w="108" w:type="dxa"/>
          </w:tblCellMar>
        </w:tblPrEx>
        <w:tc>
          <w:p w14:paraId="7AE08194">
            <w:pPr>
              <w:pStyle w:val="24"/>
              <w:jc w:val="left"/>
            </w:pPr>
            <w:r>
              <w:rPr>
                <w:rFonts w:hint="eastAsia"/>
              </w:rPr>
              <w:t>平原</w:t>
            </w:r>
          </w:p>
        </w:tc>
        <w:tc>
          <w:p w14:paraId="5151A3C4">
            <w:pPr>
              <w:pStyle w:val="24"/>
              <w:jc w:val="left"/>
            </w:pPr>
            <w:r>
              <w:t>57</w:t>
            </w:r>
          </w:p>
        </w:tc>
        <w:tc>
          <w:p w14:paraId="63B2A3AF">
            <w:pPr>
              <w:pStyle w:val="24"/>
              <w:jc w:val="left"/>
            </w:pPr>
            <w:r>
              <w:t>39</w:t>
            </w:r>
          </w:p>
        </w:tc>
      </w:tr>
      <w:tr w14:paraId="05E4564F">
        <w:tblPrEx>
          <w:tblCellMar>
            <w:top w:w="0" w:type="dxa"/>
            <w:left w:w="108" w:type="dxa"/>
            <w:bottom w:w="0" w:type="dxa"/>
            <w:right w:w="108" w:type="dxa"/>
          </w:tblCellMar>
        </w:tblPrEx>
        <w:tc>
          <w:p w14:paraId="38071EC0">
            <w:pPr>
              <w:pStyle w:val="24"/>
              <w:jc w:val="left"/>
            </w:pPr>
            <w:r>
              <w:rPr>
                <w:rFonts w:hint="eastAsia"/>
              </w:rPr>
              <w:t>丘陵</w:t>
            </w:r>
          </w:p>
        </w:tc>
        <w:tc>
          <w:p w14:paraId="66294097">
            <w:pPr>
              <w:pStyle w:val="24"/>
              <w:jc w:val="left"/>
            </w:pPr>
            <w:r>
              <w:t>46</w:t>
            </w:r>
          </w:p>
        </w:tc>
        <w:tc>
          <w:p w14:paraId="3EBD5939">
            <w:pPr>
              <w:pStyle w:val="24"/>
              <w:jc w:val="left"/>
            </w:pPr>
            <w:r>
              <w:t>23</w:t>
            </w:r>
          </w:p>
        </w:tc>
      </w:tr>
      <w:tr w14:paraId="4DF45ED9">
        <w:tblPrEx>
          <w:tblCellMar>
            <w:top w:w="0" w:type="dxa"/>
            <w:left w:w="108" w:type="dxa"/>
            <w:bottom w:w="0" w:type="dxa"/>
            <w:right w:w="108" w:type="dxa"/>
          </w:tblCellMar>
        </w:tblPrEx>
        <w:tc>
          <w:p w14:paraId="3A3376D5">
            <w:pPr>
              <w:pStyle w:val="24"/>
              <w:jc w:val="left"/>
            </w:pPr>
            <w:r>
              <w:rPr>
                <w:rFonts w:hint="eastAsia"/>
              </w:rPr>
              <w:t>山区</w:t>
            </w:r>
          </w:p>
        </w:tc>
        <w:tc>
          <w:p w14:paraId="617559A2">
            <w:pPr>
              <w:pStyle w:val="24"/>
              <w:jc w:val="left"/>
            </w:pPr>
            <w:r>
              <w:t>22</w:t>
            </w:r>
          </w:p>
        </w:tc>
        <w:tc>
          <w:p w14:paraId="7DCF0FC6">
            <w:pPr>
              <w:pStyle w:val="24"/>
              <w:jc w:val="left"/>
            </w:pPr>
            <w:r>
              <w:t>23</w:t>
            </w:r>
          </w:p>
        </w:tc>
      </w:tr>
    </w:tbl>
    <w:p w14:paraId="347773EB">
      <w:pPr>
        <w:pStyle w:val="3"/>
      </w:pPr>
      <w:r>
        <w:rPr>
          <w:rFonts w:hint="eastAsia"/>
        </w:rPr>
        <w:t>注：桥梁用地比重=桥梁计算用地长度（两桥台锥体外缘之间长度）/区间线路长度。</w:t>
      </w:r>
    </w:p>
    <w:p w14:paraId="3B377A37">
      <w:pPr>
        <w:pStyle w:val="3"/>
      </w:pPr>
      <w:r>
        <w:rPr>
          <w:rFonts w:hint="eastAsia"/>
          <w:b/>
          <w:bCs/>
        </w:rPr>
        <w:t>表4.2.2-2</w:t>
      </w:r>
      <w:r>
        <w:rPr>
          <w:b/>
          <w:bCs/>
        </w:rPr>
        <w:t xml:space="preserve"> </w:t>
      </w:r>
      <w:r>
        <w:rPr>
          <w:rFonts w:hint="eastAsia"/>
          <w:b/>
          <w:bCs/>
        </w:rPr>
        <w:t>隧道计算长度比重表（%）</w:t>
      </w:r>
    </w:p>
    <w:tbl>
      <w:tblPr>
        <w:tblStyle w:val="41"/>
        <w:tblW w:w="0" w:type="auto"/>
        <w:tblInd w:w="0" w:type="dxa"/>
        <w:tblLayout w:type="autofit"/>
        <w:tblCellMar>
          <w:top w:w="0" w:type="dxa"/>
          <w:left w:w="108" w:type="dxa"/>
          <w:bottom w:w="0" w:type="dxa"/>
          <w:right w:w="108" w:type="dxa"/>
        </w:tblCellMar>
      </w:tblPr>
      <w:tblGrid>
        <w:gridCol w:w="2640"/>
        <w:gridCol w:w="2640"/>
        <w:gridCol w:w="2640"/>
      </w:tblGrid>
      <w:tr w14:paraId="2F9C2CBE">
        <w:trPr>
          <w:tblHeader/>
        </w:trPr>
        <w:tc>
          <w:p w14:paraId="16393F66">
            <w:pPr>
              <w:pStyle w:val="24"/>
              <w:jc w:val="left"/>
            </w:pPr>
            <w:r>
              <w:rPr>
                <w:rFonts w:hint="eastAsia"/>
              </w:rPr>
              <w:t>地形类型</w:t>
            </w:r>
          </w:p>
        </w:tc>
        <w:tc>
          <w:p w14:paraId="44DAFE79">
            <w:pPr>
              <w:pStyle w:val="24"/>
              <w:jc w:val="left"/>
            </w:pPr>
            <w:r>
              <w:t>300&lt;v≤350</w:t>
            </w:r>
          </w:p>
        </w:tc>
        <w:tc>
          <w:p w14:paraId="7044CC0E">
            <w:pPr>
              <w:pStyle w:val="24"/>
              <w:jc w:val="left"/>
            </w:pPr>
            <w:r>
              <w:t>200&lt;v≤250</w:t>
            </w:r>
          </w:p>
        </w:tc>
      </w:tr>
      <w:tr w14:paraId="4B24CAA4">
        <w:tblPrEx>
          <w:tblCellMar>
            <w:top w:w="0" w:type="dxa"/>
            <w:left w:w="108" w:type="dxa"/>
            <w:bottom w:w="0" w:type="dxa"/>
            <w:right w:w="108" w:type="dxa"/>
          </w:tblCellMar>
        </w:tblPrEx>
        <w:tc>
          <w:p w14:paraId="01CF54D5">
            <w:pPr>
              <w:pStyle w:val="24"/>
              <w:jc w:val="left"/>
            </w:pPr>
            <w:r>
              <w:rPr>
                <w:rFonts w:hint="eastAsia"/>
              </w:rPr>
              <w:t>丘陵</w:t>
            </w:r>
          </w:p>
        </w:tc>
        <w:tc>
          <w:p w14:paraId="29ADD20F">
            <w:pPr>
              <w:pStyle w:val="24"/>
              <w:jc w:val="left"/>
            </w:pPr>
            <w:r>
              <w:t>10</w:t>
            </w:r>
          </w:p>
        </w:tc>
        <w:tc>
          <w:p w14:paraId="62411953">
            <w:pPr>
              <w:pStyle w:val="24"/>
              <w:jc w:val="left"/>
            </w:pPr>
            <w:r>
              <w:t>8</w:t>
            </w:r>
          </w:p>
        </w:tc>
      </w:tr>
      <w:tr w14:paraId="45DDBD33">
        <w:tblPrEx>
          <w:tblCellMar>
            <w:top w:w="0" w:type="dxa"/>
            <w:left w:w="108" w:type="dxa"/>
            <w:bottom w:w="0" w:type="dxa"/>
            <w:right w:w="108" w:type="dxa"/>
          </w:tblCellMar>
        </w:tblPrEx>
        <w:tc>
          <w:p w14:paraId="4964195B">
            <w:pPr>
              <w:pStyle w:val="24"/>
              <w:jc w:val="left"/>
            </w:pPr>
            <w:r>
              <w:rPr>
                <w:rFonts w:hint="eastAsia"/>
              </w:rPr>
              <w:t>山区</w:t>
            </w:r>
          </w:p>
        </w:tc>
        <w:tc>
          <w:p w14:paraId="3183E2A6">
            <w:pPr>
              <w:pStyle w:val="24"/>
              <w:jc w:val="left"/>
            </w:pPr>
            <w:r>
              <w:t>35</w:t>
            </w:r>
          </w:p>
        </w:tc>
        <w:tc>
          <w:p w14:paraId="553EE761">
            <w:pPr>
              <w:pStyle w:val="24"/>
              <w:jc w:val="left"/>
            </w:pPr>
            <w:r>
              <w:t>22</w:t>
            </w:r>
          </w:p>
        </w:tc>
      </w:tr>
    </w:tbl>
    <w:p w14:paraId="22EE6D28">
      <w:pPr>
        <w:pStyle w:val="3"/>
      </w:pPr>
      <w:r>
        <w:rPr>
          <w:b/>
          <w:bCs/>
        </w:rPr>
        <w:t>4.2.3</w:t>
      </w:r>
      <w:r>
        <w:t xml:space="preserve"> </w:t>
      </w:r>
      <w:r>
        <w:rPr>
          <w:rFonts w:hint="eastAsia"/>
        </w:rPr>
        <w:t>新建客运专线铁路综合用地指标以500km为计算单元编制。</w:t>
      </w:r>
    </w:p>
    <w:p w14:paraId="539C5DE6">
      <w:pPr>
        <w:pStyle w:val="3"/>
      </w:pPr>
      <w:r>
        <w:rPr>
          <w:b/>
          <w:bCs/>
        </w:rPr>
        <w:t>4.2.4</w:t>
      </w:r>
      <w:r>
        <w:t xml:space="preserve"> </w:t>
      </w:r>
      <w:r>
        <w:rPr>
          <w:rFonts w:hint="eastAsia"/>
        </w:rPr>
        <w:t>新建客运专线铁路综合建设用地指标应符合表4.2.4的规定。</w:t>
      </w:r>
    </w:p>
    <w:p w14:paraId="0FC67A86">
      <w:pPr>
        <w:pStyle w:val="3"/>
      </w:pPr>
      <w:r>
        <w:rPr>
          <w:rFonts w:hint="eastAsia"/>
          <w:b/>
          <w:bCs/>
        </w:rPr>
        <w:t>表4.2.4</w:t>
      </w:r>
      <w:r>
        <w:rPr>
          <w:b/>
          <w:bCs/>
        </w:rPr>
        <w:t xml:space="preserve"> </w:t>
      </w:r>
      <w:r>
        <w:rPr>
          <w:rFonts w:hint="eastAsia"/>
          <w:b/>
          <w:bCs/>
        </w:rPr>
        <w:t>新建客运专线铁路综合建设用地指标（hm²/km）</w:t>
      </w:r>
    </w:p>
    <w:tbl>
      <w:tblPr>
        <w:tblStyle w:val="41"/>
        <w:tblW w:w="0" w:type="auto"/>
        <w:tblInd w:w="0" w:type="dxa"/>
        <w:tblLayout w:type="autofit"/>
        <w:tblCellMar>
          <w:top w:w="0" w:type="dxa"/>
          <w:left w:w="108" w:type="dxa"/>
          <w:bottom w:w="0" w:type="dxa"/>
          <w:right w:w="108" w:type="dxa"/>
        </w:tblCellMar>
      </w:tblPr>
      <w:tblGrid>
        <w:gridCol w:w="1980"/>
        <w:gridCol w:w="1980"/>
        <w:gridCol w:w="1980"/>
        <w:gridCol w:w="1980"/>
      </w:tblGrid>
      <w:tr w14:paraId="32DD8D9B">
        <w:tblPrEx>
          <w:tblCellMar>
            <w:top w:w="0" w:type="dxa"/>
            <w:left w:w="108" w:type="dxa"/>
            <w:bottom w:w="0" w:type="dxa"/>
            <w:right w:w="108" w:type="dxa"/>
          </w:tblCellMar>
        </w:tblPrEx>
        <w:trPr>
          <w:tblHeader/>
        </w:trPr>
        <w:tc>
          <w:p w14:paraId="7F6DD86D">
            <w:pPr>
              <w:pStyle w:val="24"/>
              <w:jc w:val="left"/>
            </w:pPr>
            <w:r>
              <w:rPr>
                <w:rFonts w:hint="eastAsia"/>
              </w:rPr>
              <w:t>牵引种类</w:t>
            </w:r>
          </w:p>
        </w:tc>
        <w:tc>
          <w:p w14:paraId="6E2A29FC">
            <w:pPr>
              <w:pStyle w:val="24"/>
              <w:jc w:val="left"/>
            </w:pPr>
            <w:r>
              <w:rPr>
                <w:rFonts w:hint="eastAsia"/>
              </w:rPr>
              <w:t>地形类型</w:t>
            </w:r>
          </w:p>
        </w:tc>
        <w:tc>
          <w:p w14:paraId="71AEA2BB">
            <w:pPr>
              <w:pStyle w:val="24"/>
              <w:jc w:val="left"/>
            </w:pPr>
            <w:r>
              <w:t>300&lt;v≤350</w:t>
            </w:r>
          </w:p>
        </w:tc>
        <w:tc>
          <w:p w14:paraId="0D6A6D7A">
            <w:pPr>
              <w:pStyle w:val="24"/>
              <w:jc w:val="left"/>
            </w:pPr>
            <w:r>
              <w:t>200&lt;v≤250</w:t>
            </w:r>
          </w:p>
        </w:tc>
      </w:tr>
      <w:tr w14:paraId="4A40ED4A">
        <w:tblPrEx>
          <w:tblCellMar>
            <w:top w:w="0" w:type="dxa"/>
            <w:left w:w="108" w:type="dxa"/>
            <w:bottom w:w="0" w:type="dxa"/>
            <w:right w:w="108" w:type="dxa"/>
          </w:tblCellMar>
        </w:tblPrEx>
        <w:tc>
          <w:p w14:paraId="0AE20843">
            <w:pPr>
              <w:pStyle w:val="24"/>
              <w:jc w:val="left"/>
            </w:pPr>
            <w:r>
              <w:rPr>
                <w:rFonts w:hint="eastAsia"/>
              </w:rPr>
              <w:t>电力</w:t>
            </w:r>
          </w:p>
        </w:tc>
        <w:tc>
          <w:p w14:paraId="75FEA06D">
            <w:pPr>
              <w:pStyle w:val="24"/>
              <w:jc w:val="left"/>
            </w:pPr>
            <w:r>
              <w:rPr>
                <w:rFonts w:hint="eastAsia"/>
              </w:rPr>
              <w:t>平原</w:t>
            </w:r>
          </w:p>
        </w:tc>
        <w:tc>
          <w:p w14:paraId="75DB3B23">
            <w:pPr>
              <w:pStyle w:val="24"/>
              <w:jc w:val="left"/>
            </w:pPr>
            <w:r>
              <w:t>5.2473</w:t>
            </w:r>
          </w:p>
        </w:tc>
        <w:tc>
          <w:p w14:paraId="443708CB">
            <w:pPr>
              <w:pStyle w:val="24"/>
              <w:jc w:val="left"/>
            </w:pPr>
            <w:r>
              <w:t>5.9153</w:t>
            </w:r>
          </w:p>
        </w:tc>
      </w:tr>
      <w:tr w14:paraId="681F89A0">
        <w:tblPrEx>
          <w:tblCellMar>
            <w:top w:w="0" w:type="dxa"/>
            <w:left w:w="108" w:type="dxa"/>
            <w:bottom w:w="0" w:type="dxa"/>
            <w:right w:w="108" w:type="dxa"/>
          </w:tblCellMar>
        </w:tblPrEx>
        <w:tc>
          <w:p w14:paraId="512DEB65">
            <w:pPr>
              <w:pStyle w:val="24"/>
            </w:pPr>
          </w:p>
        </w:tc>
        <w:tc>
          <w:p w14:paraId="7BD11708">
            <w:pPr>
              <w:pStyle w:val="24"/>
              <w:jc w:val="left"/>
            </w:pPr>
            <w:r>
              <w:rPr>
                <w:rFonts w:hint="eastAsia"/>
              </w:rPr>
              <w:t>丘陵</w:t>
            </w:r>
          </w:p>
        </w:tc>
        <w:tc>
          <w:p w14:paraId="4A34D313">
            <w:pPr>
              <w:pStyle w:val="24"/>
              <w:jc w:val="left"/>
            </w:pPr>
            <w:r>
              <w:t>6.7718</w:t>
            </w:r>
          </w:p>
        </w:tc>
        <w:tc>
          <w:p w14:paraId="4C8ECEE1">
            <w:pPr>
              <w:pStyle w:val="24"/>
              <w:jc w:val="left"/>
            </w:pPr>
            <w:r>
              <w:t>8.4452</w:t>
            </w:r>
          </w:p>
        </w:tc>
      </w:tr>
      <w:tr w14:paraId="5CC639B8">
        <w:tblPrEx>
          <w:tblCellMar>
            <w:top w:w="0" w:type="dxa"/>
            <w:left w:w="108" w:type="dxa"/>
            <w:bottom w:w="0" w:type="dxa"/>
            <w:right w:w="108" w:type="dxa"/>
          </w:tblCellMar>
        </w:tblPrEx>
        <w:tc>
          <w:p w14:paraId="332B1FFF">
            <w:pPr>
              <w:pStyle w:val="24"/>
            </w:pPr>
          </w:p>
        </w:tc>
        <w:tc>
          <w:p w14:paraId="7969BF6E">
            <w:pPr>
              <w:pStyle w:val="24"/>
              <w:jc w:val="left"/>
            </w:pPr>
            <w:r>
              <w:rPr>
                <w:rFonts w:hint="eastAsia"/>
              </w:rPr>
              <w:t>山区</w:t>
            </w:r>
          </w:p>
        </w:tc>
        <w:tc>
          <w:p w14:paraId="2FB09095">
            <w:pPr>
              <w:pStyle w:val="24"/>
              <w:jc w:val="left"/>
            </w:pPr>
            <w:r>
              <w:t>7.2086</w:t>
            </w:r>
          </w:p>
        </w:tc>
        <w:tc>
          <w:p w14:paraId="243B2F3D">
            <w:pPr>
              <w:pStyle w:val="24"/>
              <w:jc w:val="left"/>
            </w:pPr>
            <w:r>
              <w:t>8.6478</w:t>
            </w:r>
          </w:p>
        </w:tc>
      </w:tr>
    </w:tbl>
    <w:p w14:paraId="681AE85A">
      <w:pPr>
        <w:pStyle w:val="3"/>
      </w:pPr>
      <w:r>
        <w:rPr>
          <w:rFonts w:hint="eastAsia"/>
        </w:rPr>
        <w:t>注：</w:t>
      </w:r>
    </w:p>
    <w:p w14:paraId="13D9DD33">
      <w:pPr>
        <w:pStyle w:val="24"/>
        <w:numPr>
          <w:ilvl w:val="0"/>
          <w:numId w:val="4"/>
        </w:numPr>
      </w:pPr>
      <w:r>
        <w:rPr>
          <w:rFonts w:hint="eastAsia"/>
        </w:rPr>
        <w:t>当项目具体情况与综合指标编制条件不同时，可根据具体情况调整。</w:t>
      </w:r>
    </w:p>
    <w:p w14:paraId="032DEA1C">
      <w:pPr>
        <w:pStyle w:val="24"/>
        <w:numPr>
          <w:ilvl w:val="0"/>
          <w:numId w:val="4"/>
        </w:numPr>
      </w:pPr>
      <w:r>
        <w:rPr>
          <w:rFonts w:hint="eastAsia"/>
        </w:rPr>
        <w:t>本指标中未包括动车段用地，当项目有该功能项时，其用地按相应的单项指标增加用地。</w:t>
      </w:r>
    </w:p>
    <w:p w14:paraId="464E922B">
      <w:pPr>
        <w:pStyle w:val="24"/>
        <w:numPr>
          <w:ilvl w:val="0"/>
          <w:numId w:val="4"/>
        </w:numPr>
      </w:pPr>
      <w:r>
        <w:rPr>
          <w:rFonts w:hint="eastAsia"/>
        </w:rPr>
        <w:t>本指标中未含改移道路、改沟改河、改移通信线路、电力线路及设施、改移管线及设施用地、拆迁安置用地、临时用地。</w:t>
      </w:r>
    </w:p>
    <w:p w14:paraId="5E9CF4A6">
      <w:pPr>
        <w:pStyle w:val="3"/>
      </w:pPr>
      <w:r>
        <w:rPr>
          <w:b/>
          <w:bCs/>
        </w:rPr>
        <w:t>4.2.5</w:t>
      </w:r>
      <w:r>
        <w:t xml:space="preserve"> </w:t>
      </w:r>
      <w:r>
        <w:rPr>
          <w:rFonts w:hint="eastAsia"/>
        </w:rPr>
        <w:t>使用客运专线铁路综合用地指标时，应结合建设项目的建设类别、铁路等级、牵引种类、车站类型、地形类型等情况选用相应的指标。</w:t>
      </w:r>
    </w:p>
    <w:p w14:paraId="0EE9DC41">
      <w:pPr>
        <w:pStyle w:val="3"/>
      </w:pPr>
      <w:r>
        <w:rPr>
          <w:rFonts w:hint="eastAsia"/>
        </w:rPr>
        <w:t>当线路经过风沙、雪害、冻土、特殊岩土及不良地质地段时，应根据建设项目的具体情况、防护要求、处理措施等，计算增加用地数量。</w:t>
      </w:r>
    </w:p>
    <w:bookmarkEnd w:id="9"/>
    <w:p w14:paraId="42CF6AB5">
      <w:pPr>
        <w:pStyle w:val="5"/>
      </w:pPr>
      <w:bookmarkStart w:id="10" w:name="第三节-新建客运专线铁路区间正线建设用地指标"/>
      <w:r>
        <w:rPr>
          <w:rFonts w:hint="eastAsia"/>
        </w:rPr>
        <w:t>第三节</w:t>
      </w:r>
      <w:r>
        <w:t xml:space="preserve"> </w:t>
      </w:r>
      <w:r>
        <w:rPr>
          <w:rFonts w:hint="eastAsia"/>
        </w:rPr>
        <w:t>新建客运专线铁路区间正线建设用地指标</w:t>
      </w:r>
    </w:p>
    <w:p w14:paraId="065E3089">
      <w:pPr>
        <w:pStyle w:val="3"/>
      </w:pPr>
      <w:r>
        <w:rPr>
          <w:b/>
          <w:bCs/>
        </w:rPr>
        <w:t>4.3.1</w:t>
      </w:r>
      <w:r>
        <w:t xml:space="preserve"> </w:t>
      </w:r>
      <w:r>
        <w:rPr>
          <w:rFonts w:hint="eastAsia"/>
        </w:rPr>
        <w:t>区间正线用地主要包括路基、桥梁（含长大桥梁急疏散区）、隧道及通风设施、防护设施、线路所、大桥及隧道守护营房、区间给排水设施、变（配）电和供电设施、通信、信号设施、防灾信息设施等用地。</w:t>
      </w:r>
    </w:p>
    <w:p w14:paraId="01675C82">
      <w:pPr>
        <w:pStyle w:val="3"/>
      </w:pPr>
      <w:r>
        <w:rPr>
          <w:b/>
          <w:bCs/>
        </w:rPr>
        <w:t>4.3.2</w:t>
      </w:r>
      <w:r>
        <w:t xml:space="preserve"> </w:t>
      </w:r>
      <w:r>
        <w:rPr>
          <w:rFonts w:hint="eastAsia"/>
        </w:rPr>
        <w:t>区间路基分为一般路基和特殊路基，本指标为区间一般路基用地指标。</w:t>
      </w:r>
    </w:p>
    <w:p w14:paraId="1C77C91C">
      <w:pPr>
        <w:pStyle w:val="3"/>
      </w:pPr>
      <w:r>
        <w:rPr>
          <w:b/>
          <w:bCs/>
        </w:rPr>
        <w:t>4.3.3</w:t>
      </w:r>
      <w:r>
        <w:t xml:space="preserve"> </w:t>
      </w:r>
      <w:r>
        <w:rPr>
          <w:rFonts w:hint="eastAsia"/>
        </w:rPr>
        <w:t>区间路基用地主要由路堤（路堑）、护道、排水沟（天沟）、信号设施等用地组成。</w:t>
      </w:r>
    </w:p>
    <w:p w14:paraId="48DFC449">
      <w:pPr>
        <w:pStyle w:val="3"/>
      </w:pPr>
      <w:r>
        <w:rPr>
          <w:b/>
          <w:bCs/>
        </w:rPr>
        <w:t>4.3.4</w:t>
      </w:r>
      <w:r>
        <w:t xml:space="preserve"> </w:t>
      </w:r>
      <w:r>
        <w:rPr>
          <w:rFonts w:hint="eastAsia"/>
        </w:rPr>
        <w:t>计算区间路基用地指标采用的路基面宽度见表4.3.4。</w:t>
      </w:r>
    </w:p>
    <w:p w14:paraId="1D5905C8">
      <w:pPr>
        <w:pStyle w:val="3"/>
      </w:pPr>
      <w:r>
        <w:rPr>
          <w:rFonts w:hint="eastAsia"/>
          <w:b/>
          <w:bCs/>
        </w:rPr>
        <w:t>表4.3.4</w:t>
      </w:r>
      <w:r>
        <w:rPr>
          <w:b/>
          <w:bCs/>
        </w:rPr>
        <w:t xml:space="preserve"> </w:t>
      </w:r>
      <w:r>
        <w:rPr>
          <w:rFonts w:hint="eastAsia"/>
          <w:b/>
          <w:bCs/>
        </w:rPr>
        <w:t>区间正线路基面宽度（m）</w:t>
      </w:r>
    </w:p>
    <w:tbl>
      <w:tblPr>
        <w:tblStyle w:val="41"/>
        <w:tblW w:w="0" w:type="auto"/>
        <w:tblInd w:w="0" w:type="dxa"/>
        <w:tblLayout w:type="autofit"/>
        <w:tblCellMar>
          <w:top w:w="0" w:type="dxa"/>
          <w:left w:w="108" w:type="dxa"/>
          <w:bottom w:w="0" w:type="dxa"/>
          <w:right w:w="108" w:type="dxa"/>
        </w:tblCellMar>
      </w:tblPr>
      <w:tblGrid>
        <w:gridCol w:w="2640"/>
        <w:gridCol w:w="2640"/>
        <w:gridCol w:w="2640"/>
      </w:tblGrid>
      <w:tr w14:paraId="2A410ABC">
        <w:tblPrEx>
          <w:tblCellMar>
            <w:top w:w="0" w:type="dxa"/>
            <w:left w:w="108" w:type="dxa"/>
            <w:bottom w:w="0" w:type="dxa"/>
            <w:right w:w="108" w:type="dxa"/>
          </w:tblCellMar>
        </w:tblPrEx>
        <w:trPr>
          <w:tblHeader/>
        </w:trPr>
        <w:tc>
          <w:p w14:paraId="174B2AAF">
            <w:pPr>
              <w:pStyle w:val="24"/>
              <w:jc w:val="left"/>
            </w:pPr>
            <w:r>
              <w:rPr>
                <w:rFonts w:hint="eastAsia"/>
              </w:rPr>
              <w:t>设计速度（km/h）</w:t>
            </w:r>
          </w:p>
        </w:tc>
        <w:tc>
          <w:p w14:paraId="0EB9B898">
            <w:pPr>
              <w:pStyle w:val="24"/>
              <w:jc w:val="left"/>
            </w:pPr>
            <w:r>
              <w:rPr>
                <w:rFonts w:hint="eastAsia"/>
              </w:rPr>
              <w:t>路基面宽度</w:t>
            </w:r>
          </w:p>
        </w:tc>
        <w:tc>
          <w:p w14:paraId="78940E48">
            <w:pPr>
              <w:pStyle w:val="24"/>
              <w:jc w:val="left"/>
            </w:pPr>
            <w:r>
              <w:rPr>
                <w:rFonts w:hint="eastAsia"/>
              </w:rPr>
              <w:t>线间距</w:t>
            </w:r>
          </w:p>
        </w:tc>
      </w:tr>
      <w:tr w14:paraId="42200733">
        <w:tblPrEx>
          <w:tblCellMar>
            <w:top w:w="0" w:type="dxa"/>
            <w:left w:w="108" w:type="dxa"/>
            <w:bottom w:w="0" w:type="dxa"/>
            <w:right w:w="108" w:type="dxa"/>
          </w:tblCellMar>
        </w:tblPrEx>
        <w:tc>
          <w:p w14:paraId="17C2BFC4">
            <w:pPr>
              <w:pStyle w:val="24"/>
              <w:jc w:val="left"/>
            </w:pPr>
            <w:r>
              <w:t>v=200</w:t>
            </w:r>
          </w:p>
        </w:tc>
        <w:tc>
          <w:p w14:paraId="1D578D02">
            <w:pPr>
              <w:pStyle w:val="24"/>
              <w:jc w:val="left"/>
            </w:pPr>
            <w:r>
              <w:t>13.2</w:t>
            </w:r>
          </w:p>
        </w:tc>
        <w:tc>
          <w:p w14:paraId="25368815">
            <w:pPr>
              <w:pStyle w:val="24"/>
              <w:jc w:val="left"/>
            </w:pPr>
            <w:r>
              <w:t>4.4</w:t>
            </w:r>
          </w:p>
        </w:tc>
      </w:tr>
      <w:tr w14:paraId="7B0FC45D">
        <w:tblPrEx>
          <w:tblCellMar>
            <w:top w:w="0" w:type="dxa"/>
            <w:left w:w="108" w:type="dxa"/>
            <w:bottom w:w="0" w:type="dxa"/>
            <w:right w:w="108" w:type="dxa"/>
          </w:tblCellMar>
        </w:tblPrEx>
        <w:tc>
          <w:p w14:paraId="7828C41F">
            <w:pPr>
              <w:pStyle w:val="24"/>
              <w:jc w:val="left"/>
            </w:pPr>
            <w:r>
              <w:t>200&lt;v≤250</w:t>
            </w:r>
          </w:p>
        </w:tc>
        <w:tc>
          <w:p w14:paraId="28B74B4E">
            <w:pPr>
              <w:pStyle w:val="24"/>
              <w:jc w:val="left"/>
            </w:pPr>
            <w:r>
              <w:t>13.4</w:t>
            </w:r>
          </w:p>
        </w:tc>
        <w:tc>
          <w:p w14:paraId="60B98E6A">
            <w:pPr>
              <w:pStyle w:val="24"/>
              <w:jc w:val="left"/>
            </w:pPr>
            <w:r>
              <w:t>4.6</w:t>
            </w:r>
          </w:p>
        </w:tc>
      </w:tr>
      <w:tr w14:paraId="23BF5F82">
        <w:tblPrEx>
          <w:tblCellMar>
            <w:top w:w="0" w:type="dxa"/>
            <w:left w:w="108" w:type="dxa"/>
            <w:bottom w:w="0" w:type="dxa"/>
            <w:right w:w="108" w:type="dxa"/>
          </w:tblCellMar>
        </w:tblPrEx>
        <w:tc>
          <w:p w14:paraId="16E94542">
            <w:pPr>
              <w:pStyle w:val="24"/>
              <w:jc w:val="left"/>
            </w:pPr>
            <w:r>
              <w:t>300&lt;v≤350</w:t>
            </w:r>
          </w:p>
        </w:tc>
        <w:tc>
          <w:p w14:paraId="1F7E3DD0">
            <w:pPr>
              <w:pStyle w:val="24"/>
              <w:jc w:val="left"/>
            </w:pPr>
            <w:r>
              <w:t>13.8</w:t>
            </w:r>
          </w:p>
        </w:tc>
        <w:tc>
          <w:p w14:paraId="4E932AAE">
            <w:pPr>
              <w:pStyle w:val="24"/>
              <w:jc w:val="left"/>
            </w:pPr>
            <w:r>
              <w:t>5.0</w:t>
            </w:r>
          </w:p>
        </w:tc>
      </w:tr>
    </w:tbl>
    <w:p w14:paraId="1392F910">
      <w:pPr>
        <w:pStyle w:val="3"/>
      </w:pPr>
      <w:r>
        <w:rPr>
          <w:b/>
          <w:bCs/>
        </w:rPr>
        <w:t>4.3.5</w:t>
      </w:r>
      <w:r>
        <w:t xml:space="preserve"> </w:t>
      </w:r>
      <w:r>
        <w:rPr>
          <w:rFonts w:hint="eastAsia"/>
        </w:rPr>
        <w:t>区间路基用地宽度：路堤排水沟、护道或坡脚矮挡墙边缘外不大于3m；路堑天沟外为2m，无天沟时堑顶边缘外为5m。</w:t>
      </w:r>
    </w:p>
    <w:p w14:paraId="7D2AF5B7">
      <w:pPr>
        <w:pStyle w:val="3"/>
      </w:pPr>
      <w:r>
        <w:rPr>
          <w:b/>
          <w:bCs/>
        </w:rPr>
        <w:t>4.3.6</w:t>
      </w:r>
      <w:r>
        <w:t xml:space="preserve"> </w:t>
      </w:r>
      <w:r>
        <w:rPr>
          <w:rFonts w:hint="eastAsia"/>
        </w:rPr>
        <w:t>区间路基建设用地指标应符合表4.3.6的规定。</w:t>
      </w:r>
    </w:p>
    <w:p w14:paraId="1979E738">
      <w:pPr>
        <w:pStyle w:val="3"/>
      </w:pPr>
      <w:r>
        <w:rPr>
          <w:rFonts w:hint="eastAsia"/>
          <w:b/>
          <w:bCs/>
        </w:rPr>
        <w:t>表4.3.6</w:t>
      </w:r>
      <w:r>
        <w:rPr>
          <w:b/>
          <w:bCs/>
        </w:rPr>
        <w:t xml:space="preserve"> </w:t>
      </w:r>
      <w:r>
        <w:rPr>
          <w:rFonts w:hint="eastAsia"/>
          <w:b/>
          <w:bCs/>
        </w:rPr>
        <w:t>区间路基建设用地指标（hm²/km）</w:t>
      </w:r>
    </w:p>
    <w:tbl>
      <w:tblPr>
        <w:tblStyle w:val="41"/>
        <w:tblW w:w="5000" w:type="pct"/>
        <w:tblInd w:w="0" w:type="dxa"/>
        <w:tblLayout w:type="fixed"/>
        <w:tblCellMar>
          <w:top w:w="0" w:type="dxa"/>
          <w:left w:w="108" w:type="dxa"/>
          <w:bottom w:w="0" w:type="dxa"/>
          <w:right w:w="108" w:type="dxa"/>
        </w:tblCellMar>
      </w:tblPr>
      <w:tblGrid>
        <w:gridCol w:w="990"/>
        <w:gridCol w:w="990"/>
        <w:gridCol w:w="990"/>
        <w:gridCol w:w="990"/>
        <w:gridCol w:w="990"/>
        <w:gridCol w:w="990"/>
        <w:gridCol w:w="990"/>
        <w:gridCol w:w="990"/>
      </w:tblGrid>
      <w:tr w14:paraId="3799A201">
        <w:tblPrEx>
          <w:tblCellMar>
            <w:top w:w="0" w:type="dxa"/>
            <w:left w:w="108" w:type="dxa"/>
            <w:bottom w:w="0" w:type="dxa"/>
            <w:right w:w="108" w:type="dxa"/>
          </w:tblCellMar>
        </w:tblPrEx>
        <w:trPr>
          <w:tblHeader/>
        </w:trPr>
        <w:tc>
          <w:p w14:paraId="570FB7CC">
            <w:pPr>
              <w:pStyle w:val="24"/>
              <w:jc w:val="left"/>
            </w:pPr>
            <w:r>
              <w:rPr>
                <w:rFonts w:hint="eastAsia"/>
              </w:rPr>
              <w:t>路基面宽度</w:t>
            </w:r>
          </w:p>
        </w:tc>
        <w:tc>
          <w:p w14:paraId="4FDBA52F">
            <w:pPr>
              <w:pStyle w:val="24"/>
              <w:jc w:val="left"/>
            </w:pPr>
            <w:r>
              <w:rPr>
                <w:rFonts w:hint="eastAsia"/>
              </w:rPr>
              <w:t>地形条件</w:t>
            </w:r>
          </w:p>
        </w:tc>
        <w:tc>
          <w:p w14:paraId="0EA40861">
            <w:pPr>
              <w:pStyle w:val="24"/>
              <w:jc w:val="left"/>
            </w:pPr>
            <w:r>
              <w:rPr>
                <w:rFonts w:hint="eastAsia"/>
              </w:rPr>
              <w:t>路基平均填挖高h≤5m</w:t>
            </w:r>
          </w:p>
        </w:tc>
        <w:tc>
          <w:p w14:paraId="4714A8FB">
            <w:pPr>
              <w:pStyle w:val="24"/>
              <w:jc w:val="left"/>
            </w:pPr>
            <w:r>
              <w:t>5m&lt;h≤6m</w:t>
            </w:r>
          </w:p>
        </w:tc>
        <w:tc>
          <w:p w14:paraId="65D9C9BA">
            <w:pPr>
              <w:pStyle w:val="24"/>
              <w:jc w:val="left"/>
            </w:pPr>
            <w:r>
              <w:t>6m&lt;h≤7m</w:t>
            </w:r>
          </w:p>
        </w:tc>
        <w:tc>
          <w:p w14:paraId="2F581B08">
            <w:pPr>
              <w:pStyle w:val="24"/>
              <w:jc w:val="left"/>
            </w:pPr>
            <w:r>
              <w:t>7m&lt;h≤8m</w:t>
            </w:r>
          </w:p>
        </w:tc>
        <w:tc>
          <w:p w14:paraId="6D9FC978">
            <w:pPr>
              <w:pStyle w:val="24"/>
              <w:jc w:val="left"/>
            </w:pPr>
            <w:r>
              <w:t>8m&lt;h≤10m</w:t>
            </w:r>
          </w:p>
        </w:tc>
        <w:tc>
          <w:p w14:paraId="3F1EBDCC">
            <w:pPr>
              <w:pStyle w:val="24"/>
              <w:jc w:val="left"/>
            </w:pPr>
            <w:r>
              <w:t>h≤15m</w:t>
            </w:r>
          </w:p>
        </w:tc>
      </w:tr>
      <w:tr w14:paraId="7D1D6CBD">
        <w:tblPrEx>
          <w:tblCellMar>
            <w:top w:w="0" w:type="dxa"/>
            <w:left w:w="108" w:type="dxa"/>
            <w:bottom w:w="0" w:type="dxa"/>
            <w:right w:w="108" w:type="dxa"/>
          </w:tblCellMar>
        </w:tblPrEx>
        <w:tc>
          <w:p w14:paraId="0C2C0A33">
            <w:pPr>
              <w:pStyle w:val="24"/>
              <w:jc w:val="left"/>
            </w:pPr>
            <w:r>
              <w:t>13.2m(v=200km/h)</w:t>
            </w:r>
          </w:p>
        </w:tc>
        <w:tc>
          <w:p w14:paraId="2C7AC84B">
            <w:pPr>
              <w:pStyle w:val="24"/>
              <w:jc w:val="left"/>
            </w:pPr>
            <w:r>
              <w:rPr>
                <w:rFonts w:hint="eastAsia"/>
              </w:rPr>
              <w:t>平原</w:t>
            </w:r>
          </w:p>
        </w:tc>
        <w:tc>
          <w:p w14:paraId="34DE244E">
            <w:pPr>
              <w:pStyle w:val="24"/>
              <w:jc w:val="left"/>
            </w:pPr>
            <w:r>
              <w:t>5.1200</w:t>
            </w:r>
          </w:p>
        </w:tc>
        <w:tc>
          <w:p w14:paraId="1CB7481F">
            <w:pPr>
              <w:pStyle w:val="24"/>
              <w:jc w:val="left"/>
            </w:pPr>
            <w:r>
              <w:t>5.3333</w:t>
            </w:r>
          </w:p>
        </w:tc>
        <w:tc>
          <w:p w14:paraId="0879B1C1">
            <w:pPr>
              <w:pStyle w:val="24"/>
              <w:jc w:val="left"/>
            </w:pPr>
            <w:r>
              <w:t>6.0792</w:t>
            </w:r>
          </w:p>
        </w:tc>
        <w:tc>
          <w:p w14:paraId="55044A94">
            <w:pPr>
              <w:pStyle w:val="24"/>
              <w:jc w:val="left"/>
            </w:pPr>
            <w:r>
              <w:t>6.4537</w:t>
            </w:r>
          </w:p>
        </w:tc>
        <w:tc>
          <w:p w14:paraId="1F26558D">
            <w:pPr>
              <w:pStyle w:val="24"/>
              <w:jc w:val="left"/>
            </w:pPr>
            <w:r>
              <w:t>—</w:t>
            </w:r>
          </w:p>
        </w:tc>
        <w:tc>
          <w:p w14:paraId="4878E472">
            <w:pPr>
              <w:pStyle w:val="24"/>
              <w:jc w:val="left"/>
            </w:pPr>
            <w:r>
              <w:t>—</w:t>
            </w:r>
          </w:p>
        </w:tc>
      </w:tr>
      <w:tr w14:paraId="413860E8">
        <w:tblPrEx>
          <w:tblCellMar>
            <w:top w:w="0" w:type="dxa"/>
            <w:left w:w="108" w:type="dxa"/>
            <w:bottom w:w="0" w:type="dxa"/>
            <w:right w:w="108" w:type="dxa"/>
          </w:tblCellMar>
        </w:tblPrEx>
        <w:tc>
          <w:p w14:paraId="356C0057">
            <w:pPr>
              <w:pStyle w:val="24"/>
            </w:pPr>
          </w:p>
        </w:tc>
        <w:tc>
          <w:p w14:paraId="39895D5A">
            <w:pPr>
              <w:pStyle w:val="24"/>
              <w:jc w:val="left"/>
            </w:pPr>
            <w:r>
              <w:rPr>
                <w:rFonts w:hint="eastAsia"/>
              </w:rPr>
              <w:t>丘陵</w:t>
            </w:r>
          </w:p>
        </w:tc>
        <w:tc>
          <w:p w14:paraId="380D7824">
            <w:pPr>
              <w:pStyle w:val="24"/>
              <w:jc w:val="left"/>
            </w:pPr>
            <w:r>
              <w:t>6.8860</w:t>
            </w:r>
          </w:p>
        </w:tc>
        <w:tc>
          <w:p w14:paraId="0E088380">
            <w:pPr>
              <w:pStyle w:val="24"/>
              <w:jc w:val="left"/>
            </w:pPr>
            <w:r>
              <w:t>7.2050</w:t>
            </w:r>
          </w:p>
        </w:tc>
        <w:tc>
          <w:p w14:paraId="68973772">
            <w:pPr>
              <w:pStyle w:val="24"/>
              <w:jc w:val="left"/>
            </w:pPr>
            <w:r>
              <w:t>7.8760</w:t>
            </w:r>
          </w:p>
        </w:tc>
        <w:tc>
          <w:p w14:paraId="3E6FE623">
            <w:pPr>
              <w:pStyle w:val="24"/>
              <w:jc w:val="left"/>
            </w:pPr>
            <w:r>
              <w:t>8.5690</w:t>
            </w:r>
          </w:p>
        </w:tc>
        <w:tc>
          <w:p w14:paraId="045F8D4B">
            <w:pPr>
              <w:pStyle w:val="24"/>
              <w:jc w:val="left"/>
            </w:pPr>
            <w:r>
              <w:t>9.8890</w:t>
            </w:r>
          </w:p>
        </w:tc>
        <w:tc>
          <w:p w14:paraId="1215160A">
            <w:pPr>
              <w:pStyle w:val="24"/>
              <w:jc w:val="left"/>
            </w:pPr>
            <w:r>
              <w:t>—</w:t>
            </w:r>
          </w:p>
        </w:tc>
      </w:tr>
      <w:tr w14:paraId="739E1FBA">
        <w:tblPrEx>
          <w:tblCellMar>
            <w:top w:w="0" w:type="dxa"/>
            <w:left w:w="108" w:type="dxa"/>
            <w:bottom w:w="0" w:type="dxa"/>
            <w:right w:w="108" w:type="dxa"/>
          </w:tblCellMar>
        </w:tblPrEx>
        <w:tc>
          <w:p w14:paraId="275E6C9C">
            <w:pPr>
              <w:pStyle w:val="24"/>
            </w:pPr>
          </w:p>
        </w:tc>
        <w:tc>
          <w:p w14:paraId="50024570">
            <w:pPr>
              <w:pStyle w:val="24"/>
              <w:jc w:val="left"/>
            </w:pPr>
            <w:r>
              <w:rPr>
                <w:rFonts w:hint="eastAsia"/>
              </w:rPr>
              <w:t>山区</w:t>
            </w:r>
          </w:p>
        </w:tc>
        <w:tc>
          <w:p w14:paraId="733A16CD">
            <w:pPr>
              <w:pStyle w:val="24"/>
              <w:jc w:val="left"/>
            </w:pPr>
            <w:r>
              <w:t>8.7650</w:t>
            </w:r>
          </w:p>
        </w:tc>
        <w:tc>
          <w:p w14:paraId="6700B163">
            <w:pPr>
              <w:pStyle w:val="24"/>
              <w:jc w:val="left"/>
            </w:pPr>
            <w:r>
              <w:t>9.2500</w:t>
            </w:r>
          </w:p>
        </w:tc>
        <w:tc>
          <w:p w14:paraId="19437940">
            <w:pPr>
              <w:pStyle w:val="24"/>
              <w:jc w:val="left"/>
            </w:pPr>
            <w:r>
              <w:t>9.7900</w:t>
            </w:r>
          </w:p>
        </w:tc>
        <w:tc>
          <w:p w14:paraId="796F4317">
            <w:pPr>
              <w:pStyle w:val="24"/>
              <w:jc w:val="left"/>
            </w:pPr>
            <w:r>
              <w:t>10.0000</w:t>
            </w:r>
          </w:p>
        </w:tc>
        <w:tc>
          <w:p w14:paraId="0A10921A">
            <w:pPr>
              <w:pStyle w:val="24"/>
              <w:jc w:val="left"/>
            </w:pPr>
            <w:r>
              <w:t>10.6350</w:t>
            </w:r>
          </w:p>
        </w:tc>
        <w:tc>
          <w:p w14:paraId="6B36AA35">
            <w:pPr>
              <w:pStyle w:val="24"/>
              <w:jc w:val="left"/>
            </w:pPr>
            <w:r>
              <w:t>12.0600</w:t>
            </w:r>
          </w:p>
        </w:tc>
      </w:tr>
      <w:tr w14:paraId="35A1A3AE">
        <w:tblPrEx>
          <w:tblCellMar>
            <w:top w:w="0" w:type="dxa"/>
            <w:left w:w="108" w:type="dxa"/>
            <w:bottom w:w="0" w:type="dxa"/>
            <w:right w:w="108" w:type="dxa"/>
          </w:tblCellMar>
        </w:tblPrEx>
        <w:tc>
          <w:p w14:paraId="0AEA25FA">
            <w:pPr>
              <w:pStyle w:val="24"/>
              <w:jc w:val="left"/>
            </w:pPr>
            <w:r>
              <w:t>13.4m(200&lt;v≤250km/h)</w:t>
            </w:r>
          </w:p>
        </w:tc>
        <w:tc>
          <w:p w14:paraId="07E5D903">
            <w:pPr>
              <w:pStyle w:val="24"/>
              <w:jc w:val="left"/>
            </w:pPr>
            <w:r>
              <w:rPr>
                <w:rFonts w:hint="eastAsia"/>
              </w:rPr>
              <w:t>平原</w:t>
            </w:r>
          </w:p>
        </w:tc>
        <w:tc>
          <w:p w14:paraId="202F4BBE">
            <w:pPr>
              <w:pStyle w:val="24"/>
              <w:jc w:val="left"/>
            </w:pPr>
            <w:r>
              <w:t>5.1590</w:t>
            </w:r>
          </w:p>
        </w:tc>
        <w:tc>
          <w:p w14:paraId="6B3F0359">
            <w:pPr>
              <w:pStyle w:val="24"/>
              <w:jc w:val="left"/>
            </w:pPr>
            <w:r>
              <w:t>5.4800</w:t>
            </w:r>
          </w:p>
        </w:tc>
        <w:tc>
          <w:p w14:paraId="1A75EF42">
            <w:pPr>
              <w:pStyle w:val="24"/>
              <w:jc w:val="left"/>
            </w:pPr>
            <w:r>
              <w:t>6.1826</w:t>
            </w:r>
          </w:p>
        </w:tc>
        <w:tc>
          <w:p w14:paraId="028F128F">
            <w:pPr>
              <w:pStyle w:val="24"/>
              <w:jc w:val="left"/>
            </w:pPr>
            <w:r>
              <w:t>6.4751</w:t>
            </w:r>
          </w:p>
        </w:tc>
        <w:tc>
          <w:p w14:paraId="39D54CCC">
            <w:pPr>
              <w:pStyle w:val="24"/>
              <w:jc w:val="left"/>
            </w:pPr>
            <w:r>
              <w:t>—</w:t>
            </w:r>
          </w:p>
        </w:tc>
        <w:tc>
          <w:p w14:paraId="428EC6FB">
            <w:pPr>
              <w:pStyle w:val="24"/>
              <w:jc w:val="left"/>
            </w:pPr>
            <w:r>
              <w:t>—</w:t>
            </w:r>
          </w:p>
        </w:tc>
      </w:tr>
      <w:tr w14:paraId="5483CA7A">
        <w:tblPrEx>
          <w:tblCellMar>
            <w:top w:w="0" w:type="dxa"/>
            <w:left w:w="108" w:type="dxa"/>
            <w:bottom w:w="0" w:type="dxa"/>
            <w:right w:w="108" w:type="dxa"/>
          </w:tblCellMar>
        </w:tblPrEx>
        <w:tc>
          <w:p w14:paraId="7D1D22FB">
            <w:pPr>
              <w:pStyle w:val="24"/>
            </w:pPr>
          </w:p>
        </w:tc>
        <w:tc>
          <w:p w14:paraId="5C8A5E8B">
            <w:pPr>
              <w:pStyle w:val="24"/>
              <w:jc w:val="left"/>
            </w:pPr>
            <w:r>
              <w:rPr>
                <w:rFonts w:hint="eastAsia"/>
              </w:rPr>
              <w:t>丘陵</w:t>
            </w:r>
          </w:p>
        </w:tc>
        <w:tc>
          <w:p w14:paraId="162C4459">
            <w:pPr>
              <w:pStyle w:val="24"/>
              <w:jc w:val="left"/>
            </w:pPr>
            <w:r>
              <w:t>7.4030</w:t>
            </w:r>
          </w:p>
        </w:tc>
        <w:tc>
          <w:p w14:paraId="0984B3C1">
            <w:pPr>
              <w:pStyle w:val="24"/>
              <w:jc w:val="left"/>
            </w:pPr>
            <w:r>
              <w:t>8.0740</w:t>
            </w:r>
          </w:p>
        </w:tc>
        <w:tc>
          <w:p w14:paraId="1805D668">
            <w:pPr>
              <w:pStyle w:val="24"/>
              <w:jc w:val="left"/>
            </w:pPr>
            <w:r>
              <w:t>8.3930</w:t>
            </w:r>
          </w:p>
        </w:tc>
        <w:tc>
          <w:p w14:paraId="23D57E2D">
            <w:pPr>
              <w:pStyle w:val="24"/>
              <w:jc w:val="left"/>
            </w:pPr>
            <w:r>
              <w:t>8.7120</w:t>
            </w:r>
          </w:p>
        </w:tc>
        <w:tc>
          <w:p w14:paraId="06E50473">
            <w:pPr>
              <w:pStyle w:val="24"/>
              <w:jc w:val="left"/>
            </w:pPr>
            <w:r>
              <w:t>9.9220</w:t>
            </w:r>
          </w:p>
        </w:tc>
        <w:tc>
          <w:p w14:paraId="46965BDB">
            <w:pPr>
              <w:pStyle w:val="24"/>
              <w:jc w:val="left"/>
            </w:pPr>
            <w:r>
              <w:t>—</w:t>
            </w:r>
          </w:p>
        </w:tc>
      </w:tr>
      <w:tr w14:paraId="641618F8">
        <w:tblPrEx>
          <w:tblCellMar>
            <w:top w:w="0" w:type="dxa"/>
            <w:left w:w="108" w:type="dxa"/>
            <w:bottom w:w="0" w:type="dxa"/>
            <w:right w:w="108" w:type="dxa"/>
          </w:tblCellMar>
        </w:tblPrEx>
        <w:tc>
          <w:p w14:paraId="37CB51A4">
            <w:pPr>
              <w:pStyle w:val="24"/>
            </w:pPr>
          </w:p>
        </w:tc>
        <w:tc>
          <w:p w14:paraId="19B33BAE">
            <w:pPr>
              <w:pStyle w:val="24"/>
              <w:jc w:val="left"/>
            </w:pPr>
            <w:r>
              <w:rPr>
                <w:rFonts w:hint="eastAsia"/>
              </w:rPr>
              <w:t>山区</w:t>
            </w:r>
          </w:p>
        </w:tc>
        <w:tc>
          <w:p w14:paraId="1613FC88">
            <w:pPr>
              <w:pStyle w:val="24"/>
              <w:jc w:val="left"/>
            </w:pPr>
            <w:r>
              <w:t>9.0650</w:t>
            </w:r>
          </w:p>
        </w:tc>
        <w:tc>
          <w:p w14:paraId="4B91E4AB">
            <w:pPr>
              <w:pStyle w:val="24"/>
              <w:jc w:val="left"/>
            </w:pPr>
            <w:r>
              <w:t>9.8500</w:t>
            </w:r>
          </w:p>
        </w:tc>
        <w:tc>
          <w:p w14:paraId="7AA1F0B1">
            <w:pPr>
              <w:pStyle w:val="24"/>
              <w:jc w:val="left"/>
            </w:pPr>
            <w:r>
              <w:t>10.0650</w:t>
            </w:r>
          </w:p>
        </w:tc>
        <w:tc>
          <w:p w14:paraId="48813E1D">
            <w:pPr>
              <w:pStyle w:val="24"/>
              <w:jc w:val="left"/>
            </w:pPr>
            <w:r>
              <w:t>10.2750</w:t>
            </w:r>
          </w:p>
        </w:tc>
        <w:tc>
          <w:p w14:paraId="4D275B23">
            <w:pPr>
              <w:pStyle w:val="24"/>
              <w:jc w:val="left"/>
            </w:pPr>
            <w:r>
              <w:t>10.9050</w:t>
            </w:r>
          </w:p>
        </w:tc>
        <w:tc>
          <w:p w14:paraId="2D12875A">
            <w:pPr>
              <w:pStyle w:val="24"/>
              <w:jc w:val="left"/>
            </w:pPr>
            <w:r>
              <w:t>12.5400</w:t>
            </w:r>
          </w:p>
        </w:tc>
      </w:tr>
      <w:tr w14:paraId="7EA4EA93">
        <w:tblPrEx>
          <w:tblCellMar>
            <w:top w:w="0" w:type="dxa"/>
            <w:left w:w="108" w:type="dxa"/>
            <w:bottom w:w="0" w:type="dxa"/>
            <w:right w:w="108" w:type="dxa"/>
          </w:tblCellMar>
        </w:tblPrEx>
        <w:tc>
          <w:p w14:paraId="75C2859F">
            <w:pPr>
              <w:pStyle w:val="24"/>
              <w:jc w:val="left"/>
            </w:pPr>
            <w:r>
              <w:t>13.8m(300&lt;v≤350km/h)</w:t>
            </w:r>
          </w:p>
        </w:tc>
        <w:tc>
          <w:p w14:paraId="044D55E4">
            <w:pPr>
              <w:pStyle w:val="24"/>
              <w:jc w:val="left"/>
            </w:pPr>
            <w:r>
              <w:rPr>
                <w:rFonts w:hint="eastAsia"/>
              </w:rPr>
              <w:t>平原</w:t>
            </w:r>
          </w:p>
        </w:tc>
        <w:tc>
          <w:p w14:paraId="316CA44E">
            <w:pPr>
              <w:pStyle w:val="24"/>
              <w:jc w:val="left"/>
            </w:pPr>
            <w:r>
              <w:t>5.2018</w:t>
            </w:r>
          </w:p>
        </w:tc>
        <w:tc>
          <w:p w14:paraId="754D8620">
            <w:pPr>
              <w:pStyle w:val="24"/>
              <w:jc w:val="left"/>
            </w:pPr>
            <w:r>
              <w:t>5.5523</w:t>
            </w:r>
          </w:p>
        </w:tc>
        <w:tc>
          <w:p w14:paraId="1C16B938">
            <w:pPr>
              <w:pStyle w:val="24"/>
              <w:jc w:val="left"/>
            </w:pPr>
            <w:r>
              <w:t>6.2540</w:t>
            </w:r>
          </w:p>
        </w:tc>
        <w:tc>
          <w:p w14:paraId="5C9A8C60">
            <w:pPr>
              <w:pStyle w:val="24"/>
              <w:jc w:val="left"/>
            </w:pPr>
            <w:r>
              <w:t>6.5179</w:t>
            </w:r>
          </w:p>
        </w:tc>
        <w:tc>
          <w:p w14:paraId="30B37BC4">
            <w:pPr>
              <w:pStyle w:val="24"/>
              <w:jc w:val="left"/>
            </w:pPr>
            <w:r>
              <w:t>—</w:t>
            </w:r>
          </w:p>
        </w:tc>
        <w:tc>
          <w:p w14:paraId="4D084A8F">
            <w:pPr>
              <w:pStyle w:val="24"/>
              <w:jc w:val="left"/>
            </w:pPr>
            <w:r>
              <w:t>—</w:t>
            </w:r>
          </w:p>
        </w:tc>
      </w:tr>
      <w:tr w14:paraId="52557352">
        <w:tblPrEx>
          <w:tblCellMar>
            <w:top w:w="0" w:type="dxa"/>
            <w:left w:w="108" w:type="dxa"/>
            <w:bottom w:w="0" w:type="dxa"/>
            <w:right w:w="108" w:type="dxa"/>
          </w:tblCellMar>
        </w:tblPrEx>
        <w:tc>
          <w:p w14:paraId="2FC42DF1">
            <w:pPr>
              <w:pStyle w:val="24"/>
            </w:pPr>
          </w:p>
        </w:tc>
        <w:tc>
          <w:p w14:paraId="13E643B4">
            <w:pPr>
              <w:pStyle w:val="24"/>
              <w:jc w:val="left"/>
            </w:pPr>
            <w:r>
              <w:rPr>
                <w:rFonts w:hint="eastAsia"/>
              </w:rPr>
              <w:t>丘陵</w:t>
            </w:r>
          </w:p>
        </w:tc>
        <w:tc>
          <w:p w14:paraId="522059F5">
            <w:pPr>
              <w:pStyle w:val="24"/>
              <w:jc w:val="left"/>
            </w:pPr>
            <w:r>
              <w:t>7.4470</w:t>
            </w:r>
          </w:p>
        </w:tc>
        <w:tc>
          <w:p w14:paraId="7270DC43">
            <w:pPr>
              <w:pStyle w:val="24"/>
              <w:jc w:val="left"/>
            </w:pPr>
            <w:r>
              <w:t>8.1180</w:t>
            </w:r>
          </w:p>
        </w:tc>
        <w:tc>
          <w:p w14:paraId="37495DEA">
            <w:pPr>
              <w:pStyle w:val="24"/>
              <w:jc w:val="left"/>
            </w:pPr>
            <w:r>
              <w:t>8.4370</w:t>
            </w:r>
          </w:p>
        </w:tc>
        <w:tc>
          <w:p w14:paraId="748644F0">
            <w:pPr>
              <w:pStyle w:val="24"/>
              <w:jc w:val="left"/>
            </w:pPr>
            <w:r>
              <w:t>8.7670</w:t>
            </w:r>
          </w:p>
        </w:tc>
        <w:tc>
          <w:p w14:paraId="1359A08A">
            <w:pPr>
              <w:pStyle w:val="24"/>
              <w:jc w:val="left"/>
            </w:pPr>
            <w:r>
              <w:t>9.9990</w:t>
            </w:r>
          </w:p>
        </w:tc>
        <w:tc>
          <w:p w14:paraId="4B2CBD39">
            <w:pPr>
              <w:pStyle w:val="24"/>
              <w:jc w:val="left"/>
            </w:pPr>
            <w:r>
              <w:t>—</w:t>
            </w:r>
          </w:p>
        </w:tc>
      </w:tr>
      <w:tr w14:paraId="5FAEA75F">
        <w:tblPrEx>
          <w:tblCellMar>
            <w:top w:w="0" w:type="dxa"/>
            <w:left w:w="108" w:type="dxa"/>
            <w:bottom w:w="0" w:type="dxa"/>
            <w:right w:w="108" w:type="dxa"/>
          </w:tblCellMar>
        </w:tblPrEx>
        <w:tc>
          <w:p w14:paraId="27381468">
            <w:pPr>
              <w:pStyle w:val="24"/>
            </w:pPr>
          </w:p>
        </w:tc>
        <w:tc>
          <w:p w14:paraId="5E41234F">
            <w:pPr>
              <w:pStyle w:val="24"/>
              <w:jc w:val="left"/>
            </w:pPr>
            <w:r>
              <w:rPr>
                <w:rFonts w:hint="eastAsia"/>
              </w:rPr>
              <w:t>山区</w:t>
            </w:r>
          </w:p>
        </w:tc>
        <w:tc>
          <w:p w14:paraId="22B39213">
            <w:pPr>
              <w:pStyle w:val="24"/>
              <w:jc w:val="left"/>
            </w:pPr>
            <w:r>
              <w:t>9.1450</w:t>
            </w:r>
          </w:p>
        </w:tc>
        <w:tc>
          <w:p w14:paraId="711254EC">
            <w:pPr>
              <w:pStyle w:val="24"/>
              <w:jc w:val="left"/>
            </w:pPr>
            <w:r>
              <w:t>9.8950</w:t>
            </w:r>
          </w:p>
        </w:tc>
        <w:tc>
          <w:p w14:paraId="0639860A">
            <w:pPr>
              <w:pStyle w:val="24"/>
              <w:jc w:val="left"/>
            </w:pPr>
            <w:r>
              <w:t>10.1100</w:t>
            </w:r>
          </w:p>
        </w:tc>
        <w:tc>
          <w:p w14:paraId="062C191E">
            <w:pPr>
              <w:pStyle w:val="24"/>
              <w:jc w:val="left"/>
            </w:pPr>
            <w:r>
              <w:t>10.3200</w:t>
            </w:r>
          </w:p>
        </w:tc>
        <w:tc>
          <w:p w14:paraId="31C6D3FB">
            <w:pPr>
              <w:pStyle w:val="24"/>
              <w:jc w:val="left"/>
            </w:pPr>
            <w:r>
              <w:t>10.9500</w:t>
            </w:r>
          </w:p>
        </w:tc>
        <w:tc>
          <w:p w14:paraId="2B03D28B">
            <w:pPr>
              <w:pStyle w:val="24"/>
              <w:jc w:val="left"/>
            </w:pPr>
            <w:r>
              <w:t>12.5850</w:t>
            </w:r>
          </w:p>
        </w:tc>
      </w:tr>
    </w:tbl>
    <w:p w14:paraId="78BA6B64">
      <w:pPr>
        <w:pStyle w:val="3"/>
      </w:pPr>
      <w:r>
        <w:rPr>
          <w:b/>
          <w:bCs/>
        </w:rPr>
        <w:t>4.3.7</w:t>
      </w:r>
      <w:r>
        <w:t xml:space="preserve"> </w:t>
      </w:r>
      <w:r>
        <w:rPr>
          <w:rFonts w:hint="eastAsia"/>
        </w:rPr>
        <w:t>双线铁路一般结构桥梁用地宽度应符合表4.3.7的规定。</w:t>
      </w:r>
    </w:p>
    <w:p w14:paraId="424330E1">
      <w:pPr>
        <w:pStyle w:val="3"/>
      </w:pPr>
      <w:r>
        <w:rPr>
          <w:rFonts w:hint="eastAsia"/>
          <w:b/>
          <w:bCs/>
        </w:rPr>
        <w:t>表4.3.7</w:t>
      </w:r>
      <w:r>
        <w:rPr>
          <w:b/>
          <w:bCs/>
        </w:rPr>
        <w:t xml:space="preserve"> </w:t>
      </w:r>
      <w:r>
        <w:rPr>
          <w:rFonts w:hint="eastAsia"/>
          <w:b/>
          <w:bCs/>
        </w:rPr>
        <w:t>双线铁路一般结构桥梁用地宽度（m）</w:t>
      </w:r>
    </w:p>
    <w:tbl>
      <w:tblPr>
        <w:tblStyle w:val="41"/>
        <w:tblW w:w="0" w:type="auto"/>
        <w:tblInd w:w="0" w:type="dxa"/>
        <w:tblLayout w:type="autofit"/>
        <w:tblCellMar>
          <w:top w:w="0" w:type="dxa"/>
          <w:left w:w="108" w:type="dxa"/>
          <w:bottom w:w="0" w:type="dxa"/>
          <w:right w:w="108" w:type="dxa"/>
        </w:tblCellMar>
      </w:tblPr>
      <w:tblGrid>
        <w:gridCol w:w="2640"/>
        <w:gridCol w:w="2640"/>
        <w:gridCol w:w="2640"/>
      </w:tblGrid>
      <w:tr w14:paraId="211FF71D">
        <w:tblPrEx>
          <w:tblCellMar>
            <w:top w:w="0" w:type="dxa"/>
            <w:left w:w="108" w:type="dxa"/>
            <w:bottom w:w="0" w:type="dxa"/>
            <w:right w:w="108" w:type="dxa"/>
          </w:tblCellMar>
        </w:tblPrEx>
        <w:trPr>
          <w:tblHeader/>
        </w:trPr>
        <w:tc>
          <w:p w14:paraId="4F109D65">
            <w:pPr>
              <w:pStyle w:val="24"/>
              <w:jc w:val="left"/>
            </w:pPr>
            <w:r>
              <w:rPr>
                <w:rFonts w:hint="eastAsia"/>
              </w:rPr>
              <w:t>设计速度（km/h）</w:t>
            </w:r>
          </w:p>
        </w:tc>
        <w:tc>
          <w:p w14:paraId="77CD3944">
            <w:pPr>
              <w:pStyle w:val="24"/>
              <w:jc w:val="left"/>
            </w:pPr>
            <w:r>
              <w:rPr>
                <w:rFonts w:hint="eastAsia"/>
              </w:rPr>
              <w:t>线间距（m）</w:t>
            </w:r>
          </w:p>
        </w:tc>
        <w:tc>
          <w:p w14:paraId="13424C30">
            <w:pPr>
              <w:pStyle w:val="24"/>
              <w:jc w:val="left"/>
            </w:pPr>
            <w:r>
              <w:rPr>
                <w:rFonts w:hint="eastAsia"/>
              </w:rPr>
              <w:t>用地宽度</w:t>
            </w:r>
          </w:p>
        </w:tc>
      </w:tr>
      <w:tr w14:paraId="2E108CD4">
        <w:tblPrEx>
          <w:tblCellMar>
            <w:top w:w="0" w:type="dxa"/>
            <w:left w:w="108" w:type="dxa"/>
            <w:bottom w:w="0" w:type="dxa"/>
            <w:right w:w="108" w:type="dxa"/>
          </w:tblCellMar>
        </w:tblPrEx>
        <w:tc>
          <w:p w14:paraId="69822497">
            <w:pPr>
              <w:pStyle w:val="24"/>
              <w:jc w:val="left"/>
            </w:pPr>
            <w:r>
              <w:t>v=200</w:t>
            </w:r>
          </w:p>
        </w:tc>
        <w:tc>
          <w:p w14:paraId="60218354">
            <w:pPr>
              <w:pStyle w:val="24"/>
              <w:jc w:val="left"/>
            </w:pPr>
            <w:r>
              <w:t>4.4</w:t>
            </w:r>
          </w:p>
        </w:tc>
        <w:tc>
          <w:p w14:paraId="7BCEC9F9">
            <w:pPr>
              <w:pStyle w:val="24"/>
              <w:jc w:val="left"/>
            </w:pPr>
            <w:r>
              <w:t>17.4</w:t>
            </w:r>
          </w:p>
        </w:tc>
      </w:tr>
      <w:tr w14:paraId="07661136">
        <w:tblPrEx>
          <w:tblCellMar>
            <w:top w:w="0" w:type="dxa"/>
            <w:left w:w="108" w:type="dxa"/>
            <w:bottom w:w="0" w:type="dxa"/>
            <w:right w:w="108" w:type="dxa"/>
          </w:tblCellMar>
        </w:tblPrEx>
        <w:tc>
          <w:p w14:paraId="05A38CAC">
            <w:pPr>
              <w:pStyle w:val="24"/>
              <w:jc w:val="left"/>
            </w:pPr>
            <w:r>
              <w:t>200&lt;v≤250</w:t>
            </w:r>
          </w:p>
        </w:tc>
        <w:tc>
          <w:p w14:paraId="1E4BE2DF">
            <w:pPr>
              <w:pStyle w:val="24"/>
              <w:jc w:val="left"/>
            </w:pPr>
            <w:r>
              <w:t>4.6</w:t>
            </w:r>
          </w:p>
        </w:tc>
        <w:tc>
          <w:p w14:paraId="5BBA98B2">
            <w:pPr>
              <w:pStyle w:val="24"/>
              <w:jc w:val="left"/>
            </w:pPr>
            <w:r>
              <w:t>17.6</w:t>
            </w:r>
          </w:p>
        </w:tc>
      </w:tr>
      <w:tr w14:paraId="0F9873E7">
        <w:tblPrEx>
          <w:tblCellMar>
            <w:top w:w="0" w:type="dxa"/>
            <w:left w:w="108" w:type="dxa"/>
            <w:bottom w:w="0" w:type="dxa"/>
            <w:right w:w="108" w:type="dxa"/>
          </w:tblCellMar>
        </w:tblPrEx>
        <w:tc>
          <w:p w14:paraId="61A142ED">
            <w:pPr>
              <w:pStyle w:val="24"/>
              <w:jc w:val="left"/>
            </w:pPr>
            <w:r>
              <w:t>300&lt;v≤350</w:t>
            </w:r>
          </w:p>
        </w:tc>
        <w:tc>
          <w:p w14:paraId="5C5B474F">
            <w:pPr>
              <w:pStyle w:val="24"/>
              <w:jc w:val="left"/>
            </w:pPr>
            <w:r>
              <w:t>5.0</w:t>
            </w:r>
          </w:p>
        </w:tc>
        <w:tc>
          <w:p w14:paraId="493E1B6D">
            <w:pPr>
              <w:pStyle w:val="24"/>
              <w:jc w:val="left"/>
            </w:pPr>
            <w:r>
              <w:t>18.0</w:t>
            </w:r>
          </w:p>
        </w:tc>
      </w:tr>
    </w:tbl>
    <w:p w14:paraId="79D92B50">
      <w:pPr>
        <w:pStyle w:val="3"/>
      </w:pPr>
      <w:r>
        <w:rPr>
          <w:b/>
          <w:bCs/>
        </w:rPr>
        <w:t>4.3.8</w:t>
      </w:r>
      <w:r>
        <w:t xml:space="preserve"> </w:t>
      </w:r>
      <w:r>
        <w:rPr>
          <w:rFonts w:hint="eastAsia"/>
        </w:rPr>
        <w:t>双线铁路一般结构桥梁建设用地指标应符合表4.3.8的规定。</w:t>
      </w:r>
    </w:p>
    <w:p w14:paraId="1B4FCF96">
      <w:pPr>
        <w:pStyle w:val="3"/>
      </w:pPr>
      <w:r>
        <w:rPr>
          <w:rFonts w:hint="eastAsia"/>
          <w:b/>
          <w:bCs/>
        </w:rPr>
        <w:t>表4.3.8</w:t>
      </w:r>
      <w:r>
        <w:rPr>
          <w:b/>
          <w:bCs/>
        </w:rPr>
        <w:t xml:space="preserve"> </w:t>
      </w:r>
      <w:r>
        <w:rPr>
          <w:rFonts w:hint="eastAsia"/>
          <w:b/>
          <w:bCs/>
        </w:rPr>
        <w:t>双线铁路一般结构桥梁建设用地指标（hm²/km）</w:t>
      </w:r>
    </w:p>
    <w:tbl>
      <w:tblPr>
        <w:tblStyle w:val="41"/>
        <w:tblW w:w="0" w:type="auto"/>
        <w:tblInd w:w="0" w:type="dxa"/>
        <w:tblLayout w:type="autofit"/>
        <w:tblCellMar>
          <w:top w:w="0" w:type="dxa"/>
          <w:left w:w="108" w:type="dxa"/>
          <w:bottom w:w="0" w:type="dxa"/>
          <w:right w:w="108" w:type="dxa"/>
        </w:tblCellMar>
      </w:tblPr>
      <w:tblGrid>
        <w:gridCol w:w="2640"/>
        <w:gridCol w:w="2640"/>
        <w:gridCol w:w="2640"/>
      </w:tblGrid>
      <w:tr w14:paraId="319E50C7">
        <w:trPr>
          <w:tblHeader/>
        </w:trPr>
        <w:tc>
          <w:p w14:paraId="147097CA">
            <w:pPr>
              <w:pStyle w:val="24"/>
              <w:jc w:val="left"/>
            </w:pPr>
            <w:r>
              <w:rPr>
                <w:rFonts w:hint="eastAsia"/>
              </w:rPr>
              <w:t>设计速度（km/h）</w:t>
            </w:r>
          </w:p>
        </w:tc>
        <w:tc>
          <w:p w14:paraId="3A858037">
            <w:pPr>
              <w:pStyle w:val="24"/>
              <w:jc w:val="left"/>
            </w:pPr>
            <w:r>
              <w:rPr>
                <w:rFonts w:hint="eastAsia"/>
              </w:rPr>
              <w:t>线间距（m）</w:t>
            </w:r>
          </w:p>
        </w:tc>
        <w:tc>
          <w:p w14:paraId="48E3E970">
            <w:pPr>
              <w:pStyle w:val="24"/>
              <w:jc w:val="left"/>
            </w:pPr>
            <w:r>
              <w:rPr>
                <w:rFonts w:hint="eastAsia"/>
              </w:rPr>
              <w:t>用地指标</w:t>
            </w:r>
          </w:p>
        </w:tc>
      </w:tr>
      <w:tr w14:paraId="329BB96A">
        <w:tblPrEx>
          <w:tblCellMar>
            <w:top w:w="0" w:type="dxa"/>
            <w:left w:w="108" w:type="dxa"/>
            <w:bottom w:w="0" w:type="dxa"/>
            <w:right w:w="108" w:type="dxa"/>
          </w:tblCellMar>
        </w:tblPrEx>
        <w:tc>
          <w:p w14:paraId="23551AB4">
            <w:pPr>
              <w:pStyle w:val="24"/>
              <w:jc w:val="left"/>
            </w:pPr>
            <w:r>
              <w:t>v=200</w:t>
            </w:r>
          </w:p>
        </w:tc>
        <w:tc>
          <w:p w14:paraId="7A4DCD25">
            <w:pPr>
              <w:pStyle w:val="24"/>
              <w:jc w:val="left"/>
            </w:pPr>
            <w:r>
              <w:t>4.4</w:t>
            </w:r>
          </w:p>
        </w:tc>
        <w:tc>
          <w:p w14:paraId="23D7F83B">
            <w:pPr>
              <w:pStyle w:val="24"/>
              <w:jc w:val="left"/>
            </w:pPr>
            <w:r>
              <w:t>1.7400</w:t>
            </w:r>
          </w:p>
        </w:tc>
      </w:tr>
      <w:tr w14:paraId="45E43B82">
        <w:tblPrEx>
          <w:tblCellMar>
            <w:top w:w="0" w:type="dxa"/>
            <w:left w:w="108" w:type="dxa"/>
            <w:bottom w:w="0" w:type="dxa"/>
            <w:right w:w="108" w:type="dxa"/>
          </w:tblCellMar>
        </w:tblPrEx>
        <w:tc>
          <w:p w14:paraId="77F36229">
            <w:pPr>
              <w:pStyle w:val="24"/>
              <w:jc w:val="left"/>
            </w:pPr>
            <w:r>
              <w:t>200&lt;v≤250</w:t>
            </w:r>
          </w:p>
        </w:tc>
        <w:tc>
          <w:p w14:paraId="26FB934C">
            <w:pPr>
              <w:pStyle w:val="24"/>
              <w:jc w:val="left"/>
            </w:pPr>
            <w:r>
              <w:t>4.6</w:t>
            </w:r>
          </w:p>
        </w:tc>
        <w:tc>
          <w:p w14:paraId="622A1080">
            <w:pPr>
              <w:pStyle w:val="24"/>
              <w:jc w:val="left"/>
            </w:pPr>
            <w:r>
              <w:t>1.7600</w:t>
            </w:r>
          </w:p>
        </w:tc>
      </w:tr>
      <w:tr w14:paraId="51A8086A">
        <w:tblPrEx>
          <w:tblCellMar>
            <w:top w:w="0" w:type="dxa"/>
            <w:left w:w="108" w:type="dxa"/>
            <w:bottom w:w="0" w:type="dxa"/>
            <w:right w:w="108" w:type="dxa"/>
          </w:tblCellMar>
        </w:tblPrEx>
        <w:tc>
          <w:p w14:paraId="6C9FAA11">
            <w:pPr>
              <w:pStyle w:val="24"/>
              <w:jc w:val="left"/>
            </w:pPr>
            <w:r>
              <w:t>300&lt;v≤350</w:t>
            </w:r>
          </w:p>
        </w:tc>
        <w:tc>
          <w:p w14:paraId="30B5C6C0">
            <w:pPr>
              <w:pStyle w:val="24"/>
              <w:jc w:val="left"/>
            </w:pPr>
            <w:r>
              <w:t>5.0</w:t>
            </w:r>
          </w:p>
        </w:tc>
        <w:tc>
          <w:p w14:paraId="47A92C1B">
            <w:pPr>
              <w:pStyle w:val="24"/>
              <w:jc w:val="left"/>
            </w:pPr>
            <w:r>
              <w:t>1.8000</w:t>
            </w:r>
          </w:p>
        </w:tc>
      </w:tr>
    </w:tbl>
    <w:p w14:paraId="55DEE6FA">
      <w:pPr>
        <w:pStyle w:val="3"/>
      </w:pPr>
      <w:r>
        <w:rPr>
          <w:b/>
          <w:bCs/>
        </w:rPr>
        <w:t>4.3.9</w:t>
      </w:r>
      <w:r>
        <w:t xml:space="preserve"> </w:t>
      </w:r>
      <w:r>
        <w:rPr>
          <w:rFonts w:hint="eastAsia"/>
        </w:rPr>
        <w:t>隧道用地范围应包括洞口、明洞（含横洞和斜井等）、地表加固处理、危岩落石防护工程、排水沟、隧道守护营房等用地，具体用地面积应根据实际情况计算确定。</w:t>
      </w:r>
    </w:p>
    <w:p w14:paraId="2E25258A">
      <w:pPr>
        <w:pStyle w:val="3"/>
      </w:pPr>
      <w:r>
        <w:rPr>
          <w:b/>
          <w:bCs/>
        </w:rPr>
        <w:t>4.3.10</w:t>
      </w:r>
      <w:r>
        <w:t xml:space="preserve"> </w:t>
      </w:r>
      <w:r>
        <w:rPr>
          <w:rFonts w:hint="eastAsia"/>
        </w:rPr>
        <w:t>区间给排水设施建设用地指标应符合表4.3.10的规定。</w:t>
      </w:r>
    </w:p>
    <w:p w14:paraId="32680124">
      <w:pPr>
        <w:pStyle w:val="3"/>
      </w:pPr>
      <w:r>
        <w:rPr>
          <w:rFonts w:hint="eastAsia"/>
          <w:b/>
          <w:bCs/>
        </w:rPr>
        <w:t>表4.3.10</w:t>
      </w:r>
      <w:r>
        <w:rPr>
          <w:b/>
          <w:bCs/>
        </w:rPr>
        <w:t xml:space="preserve"> </w:t>
      </w:r>
      <w:r>
        <w:rPr>
          <w:rFonts w:hint="eastAsia"/>
          <w:b/>
          <w:bCs/>
        </w:rPr>
        <w:t>区间给排水设施建设用地指标（hm²/处）</w:t>
      </w:r>
    </w:p>
    <w:tbl>
      <w:tblPr>
        <w:tblStyle w:val="41"/>
        <w:tblW w:w="0" w:type="auto"/>
        <w:tblInd w:w="0" w:type="dxa"/>
        <w:tblLayout w:type="autofit"/>
        <w:tblCellMar>
          <w:top w:w="0" w:type="dxa"/>
          <w:left w:w="108" w:type="dxa"/>
          <w:bottom w:w="0" w:type="dxa"/>
          <w:right w:w="108" w:type="dxa"/>
        </w:tblCellMar>
      </w:tblPr>
      <w:tblGrid>
        <w:gridCol w:w="3960"/>
        <w:gridCol w:w="3960"/>
      </w:tblGrid>
      <w:tr w14:paraId="346C5047">
        <w:tblPrEx>
          <w:tblCellMar>
            <w:top w:w="0" w:type="dxa"/>
            <w:left w:w="108" w:type="dxa"/>
            <w:bottom w:w="0" w:type="dxa"/>
            <w:right w:w="108" w:type="dxa"/>
          </w:tblCellMar>
        </w:tblPrEx>
        <w:trPr>
          <w:tblHeader/>
        </w:trPr>
        <w:tc>
          <w:p w14:paraId="0AAF0A28">
            <w:pPr>
              <w:pStyle w:val="24"/>
              <w:jc w:val="left"/>
            </w:pPr>
            <w:r>
              <w:rPr>
                <w:rFonts w:hint="eastAsia"/>
              </w:rPr>
              <w:t>项目</w:t>
            </w:r>
          </w:p>
        </w:tc>
        <w:tc>
          <w:p w14:paraId="74489981">
            <w:pPr>
              <w:pStyle w:val="24"/>
              <w:jc w:val="left"/>
            </w:pPr>
            <w:r>
              <w:rPr>
                <w:rFonts w:hint="eastAsia"/>
              </w:rPr>
              <w:t>用地指标</w:t>
            </w:r>
          </w:p>
        </w:tc>
      </w:tr>
      <w:tr w14:paraId="288764DD">
        <w:tblPrEx>
          <w:tblCellMar>
            <w:top w:w="0" w:type="dxa"/>
            <w:left w:w="108" w:type="dxa"/>
            <w:bottom w:w="0" w:type="dxa"/>
            <w:right w:w="108" w:type="dxa"/>
          </w:tblCellMar>
        </w:tblPrEx>
        <w:tc>
          <w:p w14:paraId="17ACEE11">
            <w:pPr>
              <w:pStyle w:val="24"/>
              <w:jc w:val="left"/>
            </w:pPr>
            <w:r>
              <w:rPr>
                <w:rFonts w:hint="eastAsia"/>
              </w:rPr>
              <w:t>地下水源给水所</w:t>
            </w:r>
          </w:p>
        </w:tc>
        <w:tc>
          <w:p w14:paraId="270C4E78">
            <w:pPr>
              <w:pStyle w:val="24"/>
              <w:jc w:val="left"/>
            </w:pPr>
            <w:r>
              <w:t>0.1400</w:t>
            </w:r>
          </w:p>
        </w:tc>
      </w:tr>
      <w:tr w14:paraId="6C15CF8C">
        <w:tblPrEx>
          <w:tblCellMar>
            <w:top w:w="0" w:type="dxa"/>
            <w:left w:w="108" w:type="dxa"/>
            <w:bottom w:w="0" w:type="dxa"/>
            <w:right w:w="108" w:type="dxa"/>
          </w:tblCellMar>
        </w:tblPrEx>
        <w:tc>
          <w:p w14:paraId="017FDDA2">
            <w:pPr>
              <w:pStyle w:val="24"/>
              <w:jc w:val="left"/>
            </w:pPr>
            <w:r>
              <w:rPr>
                <w:rFonts w:hint="eastAsia"/>
              </w:rPr>
              <w:t>加压泵站</w:t>
            </w:r>
          </w:p>
        </w:tc>
        <w:tc>
          <w:p w14:paraId="595682BE">
            <w:pPr>
              <w:pStyle w:val="24"/>
              <w:jc w:val="left"/>
            </w:pPr>
            <w:r>
              <w:t>0.1400</w:t>
            </w:r>
          </w:p>
        </w:tc>
      </w:tr>
      <w:tr w14:paraId="40929EE4">
        <w:tblPrEx>
          <w:tblCellMar>
            <w:top w:w="0" w:type="dxa"/>
            <w:left w:w="108" w:type="dxa"/>
            <w:bottom w:w="0" w:type="dxa"/>
            <w:right w:w="108" w:type="dxa"/>
          </w:tblCellMar>
        </w:tblPrEx>
        <w:tc>
          <w:p w14:paraId="3D6CCD83">
            <w:pPr>
              <w:pStyle w:val="24"/>
              <w:jc w:val="left"/>
            </w:pPr>
            <w:r>
              <w:rPr>
                <w:rFonts w:hint="eastAsia"/>
              </w:rPr>
              <w:t>净水所</w:t>
            </w:r>
          </w:p>
        </w:tc>
        <w:tc>
          <w:p w14:paraId="3FCBB17A">
            <w:pPr>
              <w:pStyle w:val="24"/>
              <w:jc w:val="left"/>
            </w:pPr>
            <w:r>
              <w:t>0.1400</w:t>
            </w:r>
          </w:p>
        </w:tc>
      </w:tr>
      <w:tr w14:paraId="6E24D5B9">
        <w:tblPrEx>
          <w:tblCellMar>
            <w:top w:w="0" w:type="dxa"/>
            <w:left w:w="108" w:type="dxa"/>
            <w:bottom w:w="0" w:type="dxa"/>
            <w:right w:w="108" w:type="dxa"/>
          </w:tblCellMar>
        </w:tblPrEx>
        <w:tc>
          <w:p w14:paraId="4F2D6D29">
            <w:pPr>
              <w:pStyle w:val="24"/>
              <w:jc w:val="left"/>
            </w:pPr>
            <w:r>
              <w:rPr>
                <w:rFonts w:hint="eastAsia"/>
              </w:rPr>
              <w:t>区间立交桥排水泵站等（含排水管道井室、排水出口）</w:t>
            </w:r>
          </w:p>
        </w:tc>
        <w:tc>
          <w:p w14:paraId="0FBC93C0">
            <w:pPr>
              <w:pStyle w:val="24"/>
              <w:jc w:val="left"/>
            </w:pPr>
            <w:r>
              <w:t>0.1400</w:t>
            </w:r>
          </w:p>
        </w:tc>
      </w:tr>
      <w:tr w14:paraId="30B8A8FE">
        <w:tblPrEx>
          <w:tblCellMar>
            <w:top w:w="0" w:type="dxa"/>
            <w:left w:w="108" w:type="dxa"/>
            <w:bottom w:w="0" w:type="dxa"/>
            <w:right w:w="108" w:type="dxa"/>
          </w:tblCellMar>
        </w:tblPrEx>
        <w:tc>
          <w:p w14:paraId="06E2A241">
            <w:pPr>
              <w:pStyle w:val="24"/>
              <w:jc w:val="left"/>
            </w:pPr>
            <w:r>
              <w:rPr>
                <w:rFonts w:hint="eastAsia"/>
              </w:rPr>
              <w:t>消防水池</w:t>
            </w:r>
          </w:p>
        </w:tc>
        <w:tc>
          <w:p w14:paraId="715D92E9">
            <w:pPr>
              <w:pStyle w:val="24"/>
              <w:jc w:val="left"/>
            </w:pPr>
            <w:r>
              <w:t>0.0625</w:t>
            </w:r>
          </w:p>
        </w:tc>
      </w:tr>
    </w:tbl>
    <w:p w14:paraId="5856885B">
      <w:pPr>
        <w:pStyle w:val="3"/>
      </w:pPr>
      <w:r>
        <w:rPr>
          <w:b/>
          <w:bCs/>
        </w:rPr>
        <w:t>4.3.11</w:t>
      </w:r>
      <w:r>
        <w:t xml:space="preserve"> </w:t>
      </w:r>
      <w:r>
        <w:rPr>
          <w:rFonts w:hint="eastAsia"/>
        </w:rPr>
        <w:t>牵引变电所、分区所、开闭所、AT所、接触网开关控制站建设用地指标应符合表4.3.11的规定。</w:t>
      </w:r>
    </w:p>
    <w:p w14:paraId="25C4CDAB">
      <w:pPr>
        <w:pStyle w:val="3"/>
      </w:pPr>
      <w:r>
        <w:rPr>
          <w:rFonts w:hint="eastAsia"/>
          <w:b/>
          <w:bCs/>
        </w:rPr>
        <w:t>表4.3.11</w:t>
      </w:r>
      <w:r>
        <w:rPr>
          <w:b/>
          <w:bCs/>
        </w:rPr>
        <w:t xml:space="preserve"> </w:t>
      </w:r>
      <w:r>
        <w:rPr>
          <w:rFonts w:hint="eastAsia"/>
          <w:b/>
          <w:bCs/>
        </w:rPr>
        <w:t>牵引变电所、分区所、开闭所、AT所、接触网开关控制站建设用地指标（hm²/处）</w:t>
      </w:r>
    </w:p>
    <w:tbl>
      <w:tblPr>
        <w:tblStyle w:val="41"/>
        <w:tblW w:w="0" w:type="auto"/>
        <w:tblInd w:w="0" w:type="dxa"/>
        <w:tblLayout w:type="autofit"/>
        <w:tblCellMar>
          <w:top w:w="0" w:type="dxa"/>
          <w:left w:w="108" w:type="dxa"/>
          <w:bottom w:w="0" w:type="dxa"/>
          <w:right w:w="108" w:type="dxa"/>
        </w:tblCellMar>
      </w:tblPr>
      <w:tblGrid>
        <w:gridCol w:w="3960"/>
        <w:gridCol w:w="3960"/>
      </w:tblGrid>
      <w:tr w14:paraId="2DBB7F20">
        <w:tblPrEx>
          <w:tblCellMar>
            <w:top w:w="0" w:type="dxa"/>
            <w:left w:w="108" w:type="dxa"/>
            <w:bottom w:w="0" w:type="dxa"/>
            <w:right w:w="108" w:type="dxa"/>
          </w:tblCellMar>
        </w:tblPrEx>
        <w:trPr>
          <w:tblHeader/>
        </w:trPr>
        <w:tc>
          <w:p w14:paraId="2B89C9FC">
            <w:pPr>
              <w:pStyle w:val="24"/>
              <w:jc w:val="left"/>
            </w:pPr>
            <w:r>
              <w:rPr>
                <w:rFonts w:hint="eastAsia"/>
              </w:rPr>
              <w:t>项目</w:t>
            </w:r>
          </w:p>
        </w:tc>
        <w:tc>
          <w:p w14:paraId="3FD396B2">
            <w:pPr>
              <w:pStyle w:val="24"/>
              <w:jc w:val="left"/>
            </w:pPr>
            <w:r>
              <w:rPr>
                <w:rFonts w:hint="eastAsia"/>
              </w:rPr>
              <w:t>用地指标</w:t>
            </w:r>
          </w:p>
        </w:tc>
      </w:tr>
      <w:tr w14:paraId="42A2C447">
        <w:tblPrEx>
          <w:tblCellMar>
            <w:top w:w="0" w:type="dxa"/>
            <w:left w:w="108" w:type="dxa"/>
            <w:bottom w:w="0" w:type="dxa"/>
            <w:right w:w="108" w:type="dxa"/>
          </w:tblCellMar>
        </w:tblPrEx>
        <w:tc>
          <w:p w14:paraId="6CB0E0AE">
            <w:pPr>
              <w:pStyle w:val="24"/>
              <w:jc w:val="left"/>
            </w:pPr>
            <w:r>
              <w:rPr>
                <w:rFonts w:hint="eastAsia"/>
              </w:rPr>
              <w:t>牵引变电所（含防灾信息接入设备用地）</w:t>
            </w:r>
          </w:p>
        </w:tc>
        <w:tc>
          <w:p w14:paraId="312E5E21">
            <w:pPr>
              <w:pStyle w:val="24"/>
              <w:jc w:val="left"/>
            </w:pPr>
            <w:r>
              <w:t>1.6800</w:t>
            </w:r>
          </w:p>
        </w:tc>
      </w:tr>
      <w:tr w14:paraId="02A51F20">
        <w:tblPrEx>
          <w:tblCellMar>
            <w:top w:w="0" w:type="dxa"/>
            <w:left w:w="108" w:type="dxa"/>
            <w:bottom w:w="0" w:type="dxa"/>
            <w:right w:w="108" w:type="dxa"/>
          </w:tblCellMar>
        </w:tblPrEx>
        <w:tc>
          <w:p w14:paraId="095D2D88">
            <w:pPr>
              <w:pStyle w:val="24"/>
              <w:jc w:val="left"/>
            </w:pPr>
            <w:r>
              <w:rPr>
                <w:rFonts w:hint="eastAsia"/>
              </w:rPr>
              <w:t>分区所</w:t>
            </w:r>
          </w:p>
        </w:tc>
        <w:tc>
          <w:p w14:paraId="4CD66D16">
            <w:pPr>
              <w:pStyle w:val="24"/>
              <w:jc w:val="left"/>
            </w:pPr>
            <w:r>
              <w:t>0.8400</w:t>
            </w:r>
          </w:p>
        </w:tc>
      </w:tr>
      <w:tr w14:paraId="1F0C10E6">
        <w:tblPrEx>
          <w:tblCellMar>
            <w:top w:w="0" w:type="dxa"/>
            <w:left w:w="108" w:type="dxa"/>
            <w:bottom w:w="0" w:type="dxa"/>
            <w:right w:w="108" w:type="dxa"/>
          </w:tblCellMar>
        </w:tblPrEx>
        <w:tc>
          <w:p w14:paraId="2DC8B998">
            <w:pPr>
              <w:pStyle w:val="24"/>
              <w:jc w:val="left"/>
            </w:pPr>
            <w:r>
              <w:rPr>
                <w:rFonts w:hint="eastAsia"/>
              </w:rPr>
              <w:t>AT所</w:t>
            </w:r>
          </w:p>
        </w:tc>
        <w:tc>
          <w:p w14:paraId="2EF75B3A">
            <w:pPr>
              <w:pStyle w:val="24"/>
              <w:jc w:val="left"/>
            </w:pPr>
            <w:r>
              <w:t>0.8400</w:t>
            </w:r>
          </w:p>
        </w:tc>
      </w:tr>
      <w:tr w14:paraId="48C3910B">
        <w:tblPrEx>
          <w:tblCellMar>
            <w:top w:w="0" w:type="dxa"/>
            <w:left w:w="108" w:type="dxa"/>
            <w:bottom w:w="0" w:type="dxa"/>
            <w:right w:w="108" w:type="dxa"/>
          </w:tblCellMar>
        </w:tblPrEx>
        <w:tc>
          <w:p w14:paraId="04C99F04">
            <w:pPr>
              <w:pStyle w:val="24"/>
              <w:jc w:val="left"/>
            </w:pPr>
            <w:r>
              <w:rPr>
                <w:rFonts w:hint="eastAsia"/>
              </w:rPr>
              <w:t>开闭所</w:t>
            </w:r>
          </w:p>
        </w:tc>
        <w:tc>
          <w:p w14:paraId="63773E6D">
            <w:pPr>
              <w:pStyle w:val="24"/>
              <w:jc w:val="left"/>
            </w:pPr>
            <w:r>
              <w:rPr>
                <w:rFonts w:hint="eastAsia"/>
              </w:rPr>
              <w:t>0.4500～0.6000</w:t>
            </w:r>
          </w:p>
        </w:tc>
      </w:tr>
      <w:tr w14:paraId="7C709590">
        <w:tblPrEx>
          <w:tblCellMar>
            <w:top w:w="0" w:type="dxa"/>
            <w:left w:w="108" w:type="dxa"/>
            <w:bottom w:w="0" w:type="dxa"/>
            <w:right w:w="108" w:type="dxa"/>
          </w:tblCellMar>
        </w:tblPrEx>
        <w:tc>
          <w:p w14:paraId="679ABB13">
            <w:pPr>
              <w:pStyle w:val="24"/>
              <w:jc w:val="left"/>
            </w:pPr>
            <w:r>
              <w:rPr>
                <w:rFonts w:hint="eastAsia"/>
              </w:rPr>
              <w:t>接触网开关控制站</w:t>
            </w:r>
          </w:p>
        </w:tc>
        <w:tc>
          <w:p w14:paraId="07DAEBBB">
            <w:pPr>
              <w:pStyle w:val="24"/>
              <w:jc w:val="left"/>
            </w:pPr>
            <w:r>
              <w:rPr>
                <w:rFonts w:hint="eastAsia"/>
              </w:rPr>
              <w:t>0.0015～0.0020</w:t>
            </w:r>
          </w:p>
        </w:tc>
      </w:tr>
    </w:tbl>
    <w:p w14:paraId="52453F3D">
      <w:pPr>
        <w:pStyle w:val="3"/>
      </w:pPr>
      <w:r>
        <w:rPr>
          <w:b/>
          <w:bCs/>
        </w:rPr>
        <w:t>4.3.12</w:t>
      </w:r>
      <w:r>
        <w:t xml:space="preserve"> </w:t>
      </w:r>
      <w:r>
        <w:rPr>
          <w:rFonts w:hint="eastAsia"/>
        </w:rPr>
        <w:t>架空电力线路每千米用地不应超过0.0200hm²。</w:t>
      </w:r>
    </w:p>
    <w:p w14:paraId="3F0EC198">
      <w:pPr>
        <w:pStyle w:val="3"/>
      </w:pPr>
      <w:r>
        <w:rPr>
          <w:b/>
          <w:bCs/>
        </w:rPr>
        <w:t>4.3.13</w:t>
      </w:r>
      <w:r>
        <w:t xml:space="preserve"> </w:t>
      </w:r>
      <w:r>
        <w:rPr>
          <w:rFonts w:hint="eastAsia"/>
        </w:rPr>
        <w:t>通信基站每处用地不应大于0.0450hm²。</w:t>
      </w:r>
    </w:p>
    <w:p w14:paraId="10AEAF7A">
      <w:pPr>
        <w:pStyle w:val="3"/>
      </w:pPr>
      <w:r>
        <w:rPr>
          <w:b/>
          <w:bCs/>
        </w:rPr>
        <w:t>4.3.14</w:t>
      </w:r>
      <w:r>
        <w:t xml:space="preserve"> </w:t>
      </w:r>
      <w:r>
        <w:rPr>
          <w:rFonts w:hint="eastAsia"/>
        </w:rPr>
        <w:t>自动闭塞中继站每处用地不应大于0.0120hm²。</w:t>
      </w:r>
    </w:p>
    <w:bookmarkEnd w:id="10"/>
    <w:p w14:paraId="080B75D4">
      <w:pPr>
        <w:pStyle w:val="5"/>
      </w:pPr>
      <w:bookmarkStart w:id="11" w:name="第四节-新建客运专线铁路车站动车段及动车运用所建设用地指标"/>
      <w:r>
        <w:rPr>
          <w:rFonts w:hint="eastAsia"/>
        </w:rPr>
        <w:t>第四节</w:t>
      </w:r>
      <w:r>
        <w:t xml:space="preserve"> </w:t>
      </w:r>
      <w:r>
        <w:rPr>
          <w:rFonts w:hint="eastAsia"/>
        </w:rPr>
        <w:t>新建客运专线铁路车站、动车段及动车运用所建设用地指标</w:t>
      </w:r>
    </w:p>
    <w:p w14:paraId="5F716998">
      <w:pPr>
        <w:pStyle w:val="3"/>
      </w:pPr>
      <w:r>
        <w:rPr>
          <w:b/>
          <w:bCs/>
        </w:rPr>
        <w:t>4.4.1</w:t>
      </w:r>
      <w:r>
        <w:t xml:space="preserve"> </w:t>
      </w:r>
      <w:r>
        <w:rPr>
          <w:rFonts w:hint="eastAsia"/>
        </w:rPr>
        <w:t>车站用地由车场（含旅客站房、客运设备、生产房屋、附属生产房屋、给排水设施、杆塔）、综合维修工区（保养点）、牵引变电所（含分区所、开闭所、AT所）、变配电设施、道路等构成。</w:t>
      </w:r>
    </w:p>
    <w:p w14:paraId="54AEA939">
      <w:pPr>
        <w:pStyle w:val="3"/>
      </w:pPr>
      <w:r>
        <w:rPr>
          <w:b/>
          <w:bCs/>
        </w:rPr>
        <w:t>4.4.2</w:t>
      </w:r>
      <w:r>
        <w:t xml:space="preserve"> </w:t>
      </w:r>
      <w:r>
        <w:rPr>
          <w:rFonts w:hint="eastAsia"/>
        </w:rPr>
        <w:t>计算车站用地指标采用的条件：</w:t>
      </w:r>
    </w:p>
    <w:p w14:paraId="07788D09">
      <w:pPr>
        <w:pStyle w:val="24"/>
        <w:numPr>
          <w:ilvl w:val="0"/>
          <w:numId w:val="5"/>
        </w:numPr>
      </w:pPr>
      <w:r>
        <w:rPr>
          <w:rFonts w:hint="eastAsia"/>
        </w:rPr>
        <w:t>计算车站用地指标均采用横列式布置图型，其主要设备规模见表4.4.2-1。</w:t>
      </w:r>
    </w:p>
    <w:p w14:paraId="6241F3DA">
      <w:pPr>
        <w:pStyle w:val="3"/>
      </w:pPr>
      <w:r>
        <w:rPr>
          <w:rFonts w:hint="eastAsia"/>
          <w:b/>
          <w:bCs/>
        </w:rPr>
        <w:t>表4.4.2-1</w:t>
      </w:r>
      <w:r>
        <w:rPr>
          <w:b/>
          <w:bCs/>
        </w:rPr>
        <w:t xml:space="preserve"> </w:t>
      </w:r>
      <w:r>
        <w:rPr>
          <w:rFonts w:hint="eastAsia"/>
          <w:b/>
          <w:bCs/>
        </w:rPr>
        <w:t>计算车站用地指标采用的主要设备规模</w:t>
      </w:r>
    </w:p>
    <w:tbl>
      <w:tblPr>
        <w:tblStyle w:val="41"/>
        <w:tblW w:w="0" w:type="auto"/>
        <w:tblInd w:w="0" w:type="dxa"/>
        <w:tblLayout w:type="autofit"/>
        <w:tblCellMar>
          <w:top w:w="0" w:type="dxa"/>
          <w:left w:w="108" w:type="dxa"/>
          <w:bottom w:w="0" w:type="dxa"/>
          <w:right w:w="108" w:type="dxa"/>
        </w:tblCellMar>
      </w:tblPr>
      <w:tblGrid>
        <w:gridCol w:w="1584"/>
        <w:gridCol w:w="1584"/>
        <w:gridCol w:w="1584"/>
        <w:gridCol w:w="1584"/>
        <w:gridCol w:w="1584"/>
      </w:tblGrid>
      <w:tr w14:paraId="48225AE1">
        <w:tblPrEx>
          <w:tblCellMar>
            <w:top w:w="0" w:type="dxa"/>
            <w:left w:w="108" w:type="dxa"/>
            <w:bottom w:w="0" w:type="dxa"/>
            <w:right w:w="108" w:type="dxa"/>
          </w:tblCellMar>
        </w:tblPrEx>
        <w:trPr>
          <w:tblHeader/>
        </w:trPr>
        <w:tc>
          <w:p w14:paraId="7C74BA32">
            <w:pPr>
              <w:pStyle w:val="24"/>
              <w:jc w:val="left"/>
            </w:pPr>
            <w:r>
              <w:rPr>
                <w:rFonts w:hint="eastAsia"/>
              </w:rPr>
              <w:t>车站类型</w:t>
            </w:r>
          </w:p>
        </w:tc>
        <w:tc>
          <w:p w14:paraId="13F81168">
            <w:pPr>
              <w:pStyle w:val="24"/>
              <w:jc w:val="left"/>
            </w:pPr>
            <w:r>
              <w:rPr>
                <w:rFonts w:hint="eastAsia"/>
              </w:rPr>
              <w:t>小型站</w:t>
            </w:r>
          </w:p>
        </w:tc>
        <w:tc>
          <w:p w14:paraId="32969577">
            <w:pPr>
              <w:pStyle w:val="24"/>
              <w:jc w:val="left"/>
            </w:pPr>
            <w:r>
              <w:rPr>
                <w:rFonts w:hint="eastAsia"/>
              </w:rPr>
              <w:t>中型站</w:t>
            </w:r>
          </w:p>
        </w:tc>
        <w:tc>
          <w:p w14:paraId="56B106EC">
            <w:pPr>
              <w:pStyle w:val="24"/>
              <w:jc w:val="left"/>
            </w:pPr>
            <w:r>
              <w:rPr>
                <w:rFonts w:hint="eastAsia"/>
              </w:rPr>
              <w:t>大型站</w:t>
            </w:r>
          </w:p>
        </w:tc>
        <w:tc>
          <w:p w14:paraId="4A890CBA">
            <w:pPr>
              <w:pStyle w:val="24"/>
              <w:jc w:val="left"/>
            </w:pPr>
            <w:r>
              <w:rPr>
                <w:rFonts w:hint="eastAsia"/>
              </w:rPr>
              <w:t>特大型站</w:t>
            </w:r>
          </w:p>
        </w:tc>
      </w:tr>
      <w:tr w14:paraId="762BA665">
        <w:tblPrEx>
          <w:tblCellMar>
            <w:top w:w="0" w:type="dxa"/>
            <w:left w:w="108" w:type="dxa"/>
            <w:bottom w:w="0" w:type="dxa"/>
            <w:right w:w="108" w:type="dxa"/>
          </w:tblCellMar>
        </w:tblPrEx>
        <w:tc>
          <w:p w14:paraId="15F1F566">
            <w:pPr>
              <w:pStyle w:val="24"/>
              <w:jc w:val="left"/>
            </w:pPr>
            <w:r>
              <w:rPr>
                <w:rFonts w:hint="eastAsia"/>
              </w:rPr>
              <w:t>规模</w:t>
            </w:r>
          </w:p>
        </w:tc>
        <w:tc>
          <w:p w14:paraId="7517FF47">
            <w:pPr>
              <w:pStyle w:val="24"/>
              <w:jc w:val="left"/>
            </w:pPr>
            <w:r>
              <w:rPr>
                <w:rFonts w:hint="eastAsia"/>
              </w:rPr>
              <w:t>2台4线</w:t>
            </w:r>
          </w:p>
        </w:tc>
        <w:tc>
          <w:p w14:paraId="6B1516A0">
            <w:pPr>
              <w:pStyle w:val="24"/>
              <w:jc w:val="left"/>
            </w:pPr>
            <w:r>
              <w:rPr>
                <w:rFonts w:hint="eastAsia"/>
              </w:rPr>
              <w:t>2台6线</w:t>
            </w:r>
          </w:p>
        </w:tc>
        <w:tc>
          <w:p w14:paraId="20E4466D">
            <w:pPr>
              <w:pStyle w:val="24"/>
              <w:jc w:val="left"/>
            </w:pPr>
            <w:r>
              <w:rPr>
                <w:rFonts w:hint="eastAsia"/>
              </w:rPr>
              <w:t>3台7线</w:t>
            </w:r>
          </w:p>
        </w:tc>
        <w:tc>
          <w:p w14:paraId="3EB27CF4">
            <w:pPr>
              <w:pStyle w:val="24"/>
              <w:jc w:val="left"/>
            </w:pPr>
            <w:r>
              <w:rPr>
                <w:rFonts w:hint="eastAsia"/>
              </w:rPr>
              <w:t>4台10线</w:t>
            </w:r>
          </w:p>
        </w:tc>
      </w:tr>
      <w:tr w14:paraId="75715F31">
        <w:tblPrEx>
          <w:tblCellMar>
            <w:top w:w="0" w:type="dxa"/>
            <w:left w:w="108" w:type="dxa"/>
            <w:bottom w:w="0" w:type="dxa"/>
            <w:right w:w="108" w:type="dxa"/>
          </w:tblCellMar>
        </w:tblPrEx>
        <w:tc>
          <w:p w14:paraId="33EC891A">
            <w:pPr>
              <w:pStyle w:val="24"/>
              <w:jc w:val="left"/>
            </w:pPr>
            <w:r>
              <w:rPr>
                <w:rFonts w:hint="eastAsia"/>
              </w:rPr>
              <w:t>基本站台宽度(m)</w:t>
            </w:r>
          </w:p>
        </w:tc>
        <w:tc>
          <w:p w14:paraId="47E89472">
            <w:pPr>
              <w:pStyle w:val="24"/>
              <w:jc w:val="left"/>
            </w:pPr>
            <w:r>
              <w:t>8.0</w:t>
            </w:r>
          </w:p>
        </w:tc>
        <w:tc>
          <w:p w14:paraId="22B86827">
            <w:pPr>
              <w:pStyle w:val="24"/>
              <w:jc w:val="left"/>
            </w:pPr>
            <w:r>
              <w:t>8.0</w:t>
            </w:r>
          </w:p>
        </w:tc>
        <w:tc>
          <w:p w14:paraId="5AB67B6C">
            <w:pPr>
              <w:pStyle w:val="24"/>
              <w:jc w:val="left"/>
            </w:pPr>
            <w:r>
              <w:t>12.0</w:t>
            </w:r>
          </w:p>
        </w:tc>
        <w:tc>
          <w:p w14:paraId="1240DB8F">
            <w:pPr>
              <w:pStyle w:val="24"/>
              <w:jc w:val="left"/>
            </w:pPr>
            <w:r>
              <w:t>20.0</w:t>
            </w:r>
          </w:p>
        </w:tc>
      </w:tr>
      <w:tr w14:paraId="435C9B79">
        <w:tblPrEx>
          <w:tblCellMar>
            <w:top w:w="0" w:type="dxa"/>
            <w:left w:w="108" w:type="dxa"/>
            <w:bottom w:w="0" w:type="dxa"/>
            <w:right w:w="108" w:type="dxa"/>
          </w:tblCellMar>
        </w:tblPrEx>
        <w:tc>
          <w:p w14:paraId="09820B5F">
            <w:pPr>
              <w:pStyle w:val="24"/>
              <w:jc w:val="left"/>
            </w:pPr>
            <w:r>
              <w:rPr>
                <w:rFonts w:hint="eastAsia"/>
              </w:rPr>
              <w:t>岛式中间站台宽度(m)</w:t>
            </w:r>
          </w:p>
        </w:tc>
        <w:tc>
          <w:p w14:paraId="3976AE3C">
            <w:pPr>
              <w:pStyle w:val="24"/>
              <w:jc w:val="left"/>
            </w:pPr>
            <w:r>
              <w:t>9.5</w:t>
            </w:r>
          </w:p>
        </w:tc>
        <w:tc>
          <w:p w14:paraId="52F5CC46">
            <w:pPr>
              <w:pStyle w:val="24"/>
              <w:jc w:val="left"/>
            </w:pPr>
            <w:r>
              <w:t>10.5</w:t>
            </w:r>
          </w:p>
        </w:tc>
        <w:tc>
          <w:p w14:paraId="48677E87">
            <w:pPr>
              <w:pStyle w:val="24"/>
              <w:jc w:val="left"/>
            </w:pPr>
            <w:r>
              <w:t>10.0</w:t>
            </w:r>
          </w:p>
        </w:tc>
        <w:tc>
          <w:p w14:paraId="0B7C5C15">
            <w:pPr>
              <w:pStyle w:val="24"/>
              <w:jc w:val="left"/>
            </w:pPr>
            <w:r>
              <w:t>12.0</w:t>
            </w:r>
          </w:p>
        </w:tc>
      </w:tr>
      <w:tr w14:paraId="69F63557">
        <w:tblPrEx>
          <w:tblCellMar>
            <w:top w:w="0" w:type="dxa"/>
            <w:left w:w="108" w:type="dxa"/>
            <w:bottom w:w="0" w:type="dxa"/>
            <w:right w:w="108" w:type="dxa"/>
          </w:tblCellMar>
        </w:tblPrEx>
        <w:tc>
          <w:p w14:paraId="22096A2B">
            <w:pPr>
              <w:pStyle w:val="24"/>
              <w:jc w:val="left"/>
            </w:pPr>
            <w:r>
              <w:rPr>
                <w:rFonts w:hint="eastAsia"/>
              </w:rPr>
              <w:t>侧式中间站台宽度(m)</w:t>
            </w:r>
          </w:p>
        </w:tc>
        <w:tc>
          <w:p w14:paraId="7F90BD77">
            <w:pPr>
              <w:pStyle w:val="24"/>
              <w:jc w:val="left"/>
            </w:pPr>
            <w:r>
              <w:t>8.0</w:t>
            </w:r>
          </w:p>
        </w:tc>
        <w:tc>
          <w:p w14:paraId="4FB063FF">
            <w:pPr>
              <w:pStyle w:val="24"/>
              <w:jc w:val="left"/>
            </w:pPr>
            <w:r>
              <w:t>8.0</w:t>
            </w:r>
          </w:p>
        </w:tc>
        <w:tc>
          <w:p w14:paraId="0BB68772">
            <w:pPr>
              <w:pStyle w:val="24"/>
              <w:jc w:val="left"/>
            </w:pPr>
            <w:r>
              <w:t>8.0</w:t>
            </w:r>
          </w:p>
        </w:tc>
        <w:tc>
          <w:p w14:paraId="7A1DC1FE">
            <w:pPr>
              <w:pStyle w:val="24"/>
              <w:jc w:val="left"/>
            </w:pPr>
            <w:r>
              <w:t>9.0</w:t>
            </w:r>
          </w:p>
        </w:tc>
      </w:tr>
    </w:tbl>
    <w:p w14:paraId="34FF814F">
      <w:pPr>
        <w:pStyle w:val="3"/>
      </w:pPr>
      <w:r>
        <w:rPr>
          <w:rFonts w:hint="eastAsia"/>
        </w:rPr>
        <w:t>注：表中均为站台邻靠到发线时的宽度。</w:t>
      </w:r>
    </w:p>
    <w:p w14:paraId="01930F36">
      <w:pPr>
        <w:pStyle w:val="24"/>
        <w:numPr>
          <w:ilvl w:val="0"/>
          <w:numId w:val="6"/>
        </w:numPr>
      </w:pPr>
      <w:r>
        <w:rPr>
          <w:rFonts w:hint="eastAsia"/>
        </w:rPr>
        <w:t>车站用地的站坪长度按车站到发线有效长度650m，咽喉区铺设客运专线18号道岔计算，车站用地的站坪长度按表4.4.2-2采用。</w:t>
      </w:r>
    </w:p>
    <w:p w14:paraId="2804D567">
      <w:pPr>
        <w:pStyle w:val="3"/>
      </w:pPr>
      <w:r>
        <w:rPr>
          <w:rFonts w:hint="eastAsia"/>
          <w:b/>
          <w:bCs/>
        </w:rPr>
        <w:t>表4.4.2-2</w:t>
      </w:r>
      <w:r>
        <w:rPr>
          <w:b/>
          <w:bCs/>
        </w:rPr>
        <w:t xml:space="preserve"> </w:t>
      </w:r>
      <w:r>
        <w:rPr>
          <w:rFonts w:hint="eastAsia"/>
          <w:b/>
          <w:bCs/>
        </w:rPr>
        <w:t>车站用地站坪长度（m）</w:t>
      </w:r>
    </w:p>
    <w:tbl>
      <w:tblPr>
        <w:tblStyle w:val="41"/>
        <w:tblW w:w="0" w:type="auto"/>
        <w:tblInd w:w="0" w:type="dxa"/>
        <w:tblLayout w:type="autofit"/>
        <w:tblCellMar>
          <w:top w:w="0" w:type="dxa"/>
          <w:left w:w="108" w:type="dxa"/>
          <w:bottom w:w="0" w:type="dxa"/>
          <w:right w:w="108" w:type="dxa"/>
        </w:tblCellMar>
      </w:tblPr>
      <w:tblGrid>
        <w:gridCol w:w="1584"/>
        <w:gridCol w:w="1584"/>
        <w:gridCol w:w="1584"/>
        <w:gridCol w:w="1584"/>
        <w:gridCol w:w="1584"/>
      </w:tblGrid>
      <w:tr w14:paraId="775EC163">
        <w:tblPrEx>
          <w:tblCellMar>
            <w:top w:w="0" w:type="dxa"/>
            <w:left w:w="108" w:type="dxa"/>
            <w:bottom w:w="0" w:type="dxa"/>
            <w:right w:w="108" w:type="dxa"/>
          </w:tblCellMar>
        </w:tblPrEx>
        <w:trPr>
          <w:tblHeader/>
        </w:trPr>
        <w:tc>
          <w:p w14:paraId="3D4E305C">
            <w:pPr>
              <w:pStyle w:val="24"/>
              <w:jc w:val="left"/>
            </w:pPr>
            <w:r>
              <w:rPr>
                <w:rFonts w:hint="eastAsia"/>
              </w:rPr>
              <w:t>车站类型</w:t>
            </w:r>
          </w:p>
        </w:tc>
        <w:tc>
          <w:p w14:paraId="41958ADB">
            <w:pPr>
              <w:pStyle w:val="24"/>
              <w:jc w:val="left"/>
            </w:pPr>
            <w:r>
              <w:rPr>
                <w:rFonts w:hint="eastAsia"/>
              </w:rPr>
              <w:t>小型站</w:t>
            </w:r>
          </w:p>
        </w:tc>
        <w:tc>
          <w:p w14:paraId="2F32E57E">
            <w:pPr>
              <w:pStyle w:val="24"/>
              <w:jc w:val="left"/>
            </w:pPr>
            <w:r>
              <w:rPr>
                <w:rFonts w:hint="eastAsia"/>
              </w:rPr>
              <w:t>中型站</w:t>
            </w:r>
          </w:p>
        </w:tc>
        <w:tc>
          <w:p w14:paraId="7EA1D100">
            <w:pPr>
              <w:pStyle w:val="24"/>
              <w:jc w:val="left"/>
            </w:pPr>
            <w:r>
              <w:rPr>
                <w:rFonts w:hint="eastAsia"/>
              </w:rPr>
              <w:t>大型站</w:t>
            </w:r>
          </w:p>
        </w:tc>
        <w:tc>
          <w:p w14:paraId="69716D20">
            <w:pPr>
              <w:pStyle w:val="24"/>
              <w:jc w:val="left"/>
            </w:pPr>
            <w:r>
              <w:rPr>
                <w:rFonts w:hint="eastAsia"/>
              </w:rPr>
              <w:t>特大型站</w:t>
            </w:r>
          </w:p>
        </w:tc>
      </w:tr>
      <w:tr w14:paraId="3F16D5F9">
        <w:tblPrEx>
          <w:tblCellMar>
            <w:top w:w="0" w:type="dxa"/>
            <w:left w:w="108" w:type="dxa"/>
            <w:bottom w:w="0" w:type="dxa"/>
            <w:right w:w="108" w:type="dxa"/>
          </w:tblCellMar>
        </w:tblPrEx>
        <w:tc>
          <w:p w14:paraId="73CD864C">
            <w:pPr>
              <w:pStyle w:val="24"/>
              <w:jc w:val="left"/>
            </w:pPr>
            <w:r>
              <w:rPr>
                <w:rFonts w:hint="eastAsia"/>
              </w:rPr>
              <w:t>车站规模</w:t>
            </w:r>
          </w:p>
        </w:tc>
        <w:tc>
          <w:p w14:paraId="0A85231F">
            <w:pPr>
              <w:pStyle w:val="24"/>
              <w:jc w:val="left"/>
            </w:pPr>
            <w:r>
              <w:rPr>
                <w:rFonts w:hint="eastAsia"/>
              </w:rPr>
              <w:t>2台4线</w:t>
            </w:r>
          </w:p>
        </w:tc>
        <w:tc>
          <w:p w14:paraId="4C3FDEE8">
            <w:pPr>
              <w:pStyle w:val="24"/>
              <w:jc w:val="left"/>
            </w:pPr>
            <w:r>
              <w:rPr>
                <w:rFonts w:hint="eastAsia"/>
              </w:rPr>
              <w:t>2台6线</w:t>
            </w:r>
          </w:p>
        </w:tc>
        <w:tc>
          <w:p w14:paraId="5AD01123">
            <w:pPr>
              <w:pStyle w:val="24"/>
              <w:jc w:val="left"/>
            </w:pPr>
            <w:r>
              <w:rPr>
                <w:rFonts w:hint="eastAsia"/>
              </w:rPr>
              <w:t>3台7线</w:t>
            </w:r>
          </w:p>
        </w:tc>
        <w:tc>
          <w:p w14:paraId="1528C5DF">
            <w:pPr>
              <w:pStyle w:val="24"/>
              <w:jc w:val="left"/>
            </w:pPr>
            <w:r>
              <w:rPr>
                <w:rFonts w:hint="eastAsia"/>
              </w:rPr>
              <w:t>4台10线</w:t>
            </w:r>
          </w:p>
        </w:tc>
      </w:tr>
      <w:tr w14:paraId="7C24F80A">
        <w:tblPrEx>
          <w:tblCellMar>
            <w:top w:w="0" w:type="dxa"/>
            <w:left w:w="108" w:type="dxa"/>
            <w:bottom w:w="0" w:type="dxa"/>
            <w:right w:w="108" w:type="dxa"/>
          </w:tblCellMar>
        </w:tblPrEx>
        <w:tc>
          <w:p w14:paraId="47B3E36A">
            <w:pPr>
              <w:pStyle w:val="24"/>
              <w:jc w:val="left"/>
            </w:pPr>
            <w:r>
              <w:rPr>
                <w:rFonts w:hint="eastAsia"/>
              </w:rPr>
              <w:t>站坪长度</w:t>
            </w:r>
          </w:p>
        </w:tc>
        <w:tc>
          <w:p w14:paraId="51ED80F0">
            <w:pPr>
              <w:pStyle w:val="24"/>
              <w:jc w:val="left"/>
            </w:pPr>
            <w:r>
              <w:t>1550</w:t>
            </w:r>
          </w:p>
        </w:tc>
        <w:tc>
          <w:p w14:paraId="6D857CA4">
            <w:pPr>
              <w:pStyle w:val="24"/>
              <w:jc w:val="left"/>
            </w:pPr>
            <w:r>
              <w:t>2150</w:t>
            </w:r>
          </w:p>
        </w:tc>
        <w:tc>
          <w:p w14:paraId="622D4584">
            <w:pPr>
              <w:pStyle w:val="24"/>
              <w:jc w:val="left"/>
            </w:pPr>
            <w:r>
              <w:t>2150</w:t>
            </w:r>
          </w:p>
        </w:tc>
        <w:tc>
          <w:p w14:paraId="4E68E791">
            <w:pPr>
              <w:pStyle w:val="24"/>
              <w:jc w:val="left"/>
            </w:pPr>
            <w:r>
              <w:t>2950</w:t>
            </w:r>
          </w:p>
        </w:tc>
      </w:tr>
    </w:tbl>
    <w:p w14:paraId="0B758D51">
      <w:pPr>
        <w:pStyle w:val="3"/>
      </w:pPr>
      <w:r>
        <w:rPr>
          <w:rFonts w:hint="eastAsia"/>
        </w:rPr>
        <w:t>注：当采用大于客运专线18号道岔时，站坪长度应另行增加。</w:t>
      </w:r>
    </w:p>
    <w:p w14:paraId="4E3714B3">
      <w:pPr>
        <w:pStyle w:val="3"/>
      </w:pPr>
      <w:r>
        <w:rPr>
          <w:b/>
          <w:bCs/>
        </w:rPr>
        <w:t>4.4.3</w:t>
      </w:r>
      <w:r>
        <w:t xml:space="preserve"> </w:t>
      </w:r>
      <w:r>
        <w:rPr>
          <w:rFonts w:hint="eastAsia"/>
        </w:rPr>
        <w:t>车站建设用地指标应符合表4.4.3的规定。</w:t>
      </w:r>
    </w:p>
    <w:p w14:paraId="0CB964B8">
      <w:pPr>
        <w:pStyle w:val="3"/>
      </w:pPr>
      <w:r>
        <w:rPr>
          <w:rFonts w:hint="eastAsia"/>
          <w:b/>
          <w:bCs/>
        </w:rPr>
        <w:t>表4.4.3</w:t>
      </w:r>
      <w:r>
        <w:rPr>
          <w:b/>
          <w:bCs/>
        </w:rPr>
        <w:t xml:space="preserve"> </w:t>
      </w:r>
      <w:r>
        <w:rPr>
          <w:rFonts w:hint="eastAsia"/>
          <w:b/>
          <w:bCs/>
        </w:rPr>
        <w:t>车站建设用地指标表（hm²）</w:t>
      </w:r>
    </w:p>
    <w:tbl>
      <w:tblPr>
        <w:tblStyle w:val="41"/>
        <w:tblW w:w="0" w:type="auto"/>
        <w:tblInd w:w="0" w:type="dxa"/>
        <w:tblLayout w:type="autofit"/>
        <w:tblCellMar>
          <w:top w:w="0" w:type="dxa"/>
          <w:left w:w="108" w:type="dxa"/>
          <w:bottom w:w="0" w:type="dxa"/>
          <w:right w:w="108" w:type="dxa"/>
        </w:tblCellMar>
      </w:tblPr>
      <w:tblGrid>
        <w:gridCol w:w="1980"/>
        <w:gridCol w:w="1980"/>
        <w:gridCol w:w="1980"/>
        <w:gridCol w:w="1980"/>
      </w:tblGrid>
      <w:tr w14:paraId="5938C464">
        <w:tblPrEx>
          <w:tblCellMar>
            <w:top w:w="0" w:type="dxa"/>
            <w:left w:w="108" w:type="dxa"/>
            <w:bottom w:w="0" w:type="dxa"/>
            <w:right w:w="108" w:type="dxa"/>
          </w:tblCellMar>
        </w:tblPrEx>
        <w:trPr>
          <w:tblHeader/>
        </w:trPr>
        <w:tc>
          <w:p w14:paraId="5D7FF2EF">
            <w:pPr>
              <w:pStyle w:val="24"/>
              <w:jc w:val="left"/>
            </w:pPr>
            <w:r>
              <w:rPr>
                <w:rFonts w:hint="eastAsia"/>
              </w:rPr>
              <w:t>类型</w:t>
            </w:r>
          </w:p>
        </w:tc>
        <w:tc>
          <w:p w14:paraId="3AE80F26">
            <w:pPr>
              <w:pStyle w:val="24"/>
              <w:jc w:val="left"/>
            </w:pPr>
            <w:r>
              <w:rPr>
                <w:rFonts w:hint="eastAsia"/>
              </w:rPr>
              <w:t>平原</w:t>
            </w:r>
          </w:p>
        </w:tc>
        <w:tc>
          <w:p w14:paraId="59958A61">
            <w:pPr>
              <w:pStyle w:val="24"/>
              <w:jc w:val="left"/>
            </w:pPr>
            <w:r>
              <w:rPr>
                <w:rFonts w:hint="eastAsia"/>
              </w:rPr>
              <w:t>丘陵</w:t>
            </w:r>
          </w:p>
        </w:tc>
        <w:tc>
          <w:p w14:paraId="2545E107">
            <w:pPr>
              <w:pStyle w:val="24"/>
              <w:jc w:val="left"/>
            </w:pPr>
            <w:r>
              <w:rPr>
                <w:rFonts w:hint="eastAsia"/>
              </w:rPr>
              <w:t>山区</w:t>
            </w:r>
          </w:p>
        </w:tc>
      </w:tr>
      <w:tr w14:paraId="112B35B3">
        <w:tblPrEx>
          <w:tblCellMar>
            <w:top w:w="0" w:type="dxa"/>
            <w:left w:w="108" w:type="dxa"/>
            <w:bottom w:w="0" w:type="dxa"/>
            <w:right w:w="108" w:type="dxa"/>
          </w:tblCellMar>
        </w:tblPrEx>
        <w:tc>
          <w:p w14:paraId="6E0BDFDC">
            <w:pPr>
              <w:pStyle w:val="24"/>
              <w:jc w:val="left"/>
            </w:pPr>
            <w:r>
              <w:rPr>
                <w:rFonts w:hint="eastAsia"/>
              </w:rPr>
              <w:t>小型站</w:t>
            </w:r>
            <w:r>
              <w:t xml:space="preserve"> </w:t>
            </w:r>
            <w:r>
              <w:rPr>
                <w:rFonts w:hint="eastAsia"/>
              </w:rPr>
              <w:t>2台4线（h≤3m）</w:t>
            </w:r>
          </w:p>
        </w:tc>
        <w:tc>
          <w:p w14:paraId="11D3C818">
            <w:pPr>
              <w:pStyle w:val="24"/>
              <w:jc w:val="left"/>
            </w:pPr>
            <w:r>
              <w:t>16.8250</w:t>
            </w:r>
          </w:p>
        </w:tc>
        <w:tc>
          <w:p w14:paraId="20F58C60">
            <w:pPr>
              <w:pStyle w:val="24"/>
              <w:jc w:val="left"/>
            </w:pPr>
            <w:r>
              <w:t>17.2450</w:t>
            </w:r>
          </w:p>
        </w:tc>
        <w:tc>
          <w:p w14:paraId="78ED52AC">
            <w:pPr>
              <w:pStyle w:val="24"/>
              <w:jc w:val="left"/>
            </w:pPr>
            <w:r>
              <w:t>19.8250</w:t>
            </w:r>
          </w:p>
        </w:tc>
      </w:tr>
      <w:tr w14:paraId="4D1B501A">
        <w:tblPrEx>
          <w:tblCellMar>
            <w:top w:w="0" w:type="dxa"/>
            <w:left w:w="108" w:type="dxa"/>
            <w:bottom w:w="0" w:type="dxa"/>
            <w:right w:w="108" w:type="dxa"/>
          </w:tblCellMar>
        </w:tblPrEx>
        <w:tc>
          <w:p w14:paraId="648A5ADE">
            <w:pPr>
              <w:pStyle w:val="24"/>
              <w:jc w:val="left"/>
            </w:pPr>
            <w:r>
              <w:rPr>
                <w:rFonts w:hint="eastAsia"/>
              </w:rPr>
              <w:t>小型站</w:t>
            </w:r>
            <w:r>
              <w:t xml:space="preserve"> </w:t>
            </w:r>
            <w:r>
              <w:rPr>
                <w:rFonts w:hint="eastAsia"/>
              </w:rPr>
              <w:t>2台4线（3m&lt;h≤5m）</w:t>
            </w:r>
          </w:p>
        </w:tc>
        <w:tc>
          <w:p w14:paraId="48553BF6">
            <w:pPr>
              <w:pStyle w:val="24"/>
              <w:jc w:val="left"/>
            </w:pPr>
            <w:r>
              <w:t>20.1475</w:t>
            </w:r>
          </w:p>
        </w:tc>
        <w:tc>
          <w:p w14:paraId="40628E98">
            <w:pPr>
              <w:pStyle w:val="24"/>
              <w:jc w:val="left"/>
            </w:pPr>
            <w:r>
              <w:t>21.5525</w:t>
            </w:r>
          </w:p>
        </w:tc>
        <w:tc>
          <w:p w14:paraId="0EED07A1">
            <w:pPr>
              <w:pStyle w:val="24"/>
              <w:jc w:val="left"/>
            </w:pPr>
            <w:r>
              <w:t>23.8325</w:t>
            </w:r>
          </w:p>
        </w:tc>
      </w:tr>
      <w:tr w14:paraId="51803E75">
        <w:tblPrEx>
          <w:tblCellMar>
            <w:top w:w="0" w:type="dxa"/>
            <w:left w:w="108" w:type="dxa"/>
            <w:bottom w:w="0" w:type="dxa"/>
            <w:right w:w="108" w:type="dxa"/>
          </w:tblCellMar>
        </w:tblPrEx>
        <w:tc>
          <w:p w14:paraId="54706999">
            <w:pPr>
              <w:pStyle w:val="24"/>
              <w:jc w:val="left"/>
            </w:pPr>
            <w:r>
              <w:rPr>
                <w:rFonts w:hint="eastAsia"/>
              </w:rPr>
              <w:t>小型站</w:t>
            </w:r>
            <w:r>
              <w:t xml:space="preserve"> </w:t>
            </w:r>
            <w:r>
              <w:rPr>
                <w:rFonts w:hint="eastAsia"/>
              </w:rPr>
              <w:t>2台4线（5m&lt;h≤6m）</w:t>
            </w:r>
          </w:p>
        </w:tc>
        <w:tc>
          <w:p w14:paraId="180290C6">
            <w:pPr>
              <w:pStyle w:val="24"/>
              <w:jc w:val="left"/>
            </w:pPr>
            <w:r>
              <w:t>22.2400</w:t>
            </w:r>
          </w:p>
        </w:tc>
        <w:tc>
          <w:p w14:paraId="49DBAF22">
            <w:pPr>
              <w:pStyle w:val="24"/>
              <w:jc w:val="left"/>
            </w:pPr>
            <w:r>
              <w:t>25.9500</w:t>
            </w:r>
          </w:p>
        </w:tc>
        <w:tc>
          <w:p w14:paraId="1D442929">
            <w:pPr>
              <w:pStyle w:val="24"/>
              <w:jc w:val="left"/>
            </w:pPr>
            <w:r>
              <w:t>—</w:t>
            </w:r>
          </w:p>
        </w:tc>
      </w:tr>
      <w:tr w14:paraId="495E13B4">
        <w:tblPrEx>
          <w:tblCellMar>
            <w:top w:w="0" w:type="dxa"/>
            <w:left w:w="108" w:type="dxa"/>
            <w:bottom w:w="0" w:type="dxa"/>
            <w:right w:w="108" w:type="dxa"/>
          </w:tblCellMar>
        </w:tblPrEx>
        <w:tc>
          <w:p w14:paraId="66C17D5E">
            <w:pPr>
              <w:pStyle w:val="24"/>
              <w:jc w:val="left"/>
            </w:pPr>
            <w:r>
              <w:rPr>
                <w:rFonts w:hint="eastAsia"/>
              </w:rPr>
              <w:t>小型站</w:t>
            </w:r>
            <w:r>
              <w:t xml:space="preserve"> </w:t>
            </w:r>
            <w:r>
              <w:rPr>
                <w:rFonts w:hint="eastAsia"/>
              </w:rPr>
              <w:t>2台4线（6m&lt;h≤7m）</w:t>
            </w:r>
          </w:p>
        </w:tc>
        <w:tc>
          <w:p w14:paraId="60459039">
            <w:pPr>
              <w:pStyle w:val="24"/>
              <w:jc w:val="left"/>
            </w:pPr>
            <w:r>
              <w:t>23.9050</w:t>
            </w:r>
          </w:p>
        </w:tc>
        <w:tc>
          <w:p w14:paraId="392BD31D">
            <w:pPr>
              <w:pStyle w:val="24"/>
              <w:jc w:val="left"/>
            </w:pPr>
            <w:r>
              <w:t>—</w:t>
            </w:r>
          </w:p>
        </w:tc>
        <w:tc>
          <w:p w14:paraId="12FA30F7">
            <w:pPr>
              <w:pStyle w:val="24"/>
              <w:jc w:val="left"/>
            </w:pPr>
            <w:r>
              <w:t>—</w:t>
            </w:r>
          </w:p>
        </w:tc>
      </w:tr>
      <w:tr w14:paraId="53904EC6">
        <w:tblPrEx>
          <w:tblCellMar>
            <w:top w:w="0" w:type="dxa"/>
            <w:left w:w="108" w:type="dxa"/>
            <w:bottom w:w="0" w:type="dxa"/>
            <w:right w:w="108" w:type="dxa"/>
          </w:tblCellMar>
        </w:tblPrEx>
        <w:tc>
          <w:p w14:paraId="4D6A499F">
            <w:pPr>
              <w:pStyle w:val="24"/>
              <w:jc w:val="left"/>
            </w:pPr>
            <w:r>
              <w:rPr>
                <w:rFonts w:hint="eastAsia"/>
              </w:rPr>
              <w:t>小型站</w:t>
            </w:r>
            <w:r>
              <w:t xml:space="preserve"> </w:t>
            </w:r>
            <w:r>
              <w:rPr>
                <w:rFonts w:hint="eastAsia"/>
              </w:rPr>
              <w:t>2台6线（h≤3m）</w:t>
            </w:r>
          </w:p>
        </w:tc>
        <w:tc>
          <w:p w14:paraId="295D6487">
            <w:pPr>
              <w:pStyle w:val="24"/>
              <w:jc w:val="left"/>
            </w:pPr>
            <w:r>
              <w:t>19.2925</w:t>
            </w:r>
          </w:p>
        </w:tc>
        <w:tc>
          <w:p w14:paraId="61D83886">
            <w:pPr>
              <w:pStyle w:val="24"/>
              <w:jc w:val="left"/>
            </w:pPr>
            <w:r>
              <w:t>29.4723</w:t>
            </w:r>
          </w:p>
        </w:tc>
        <w:tc>
          <w:p w14:paraId="30B65E99">
            <w:pPr>
              <w:pStyle w:val="24"/>
              <w:jc w:val="left"/>
            </w:pPr>
            <w:r>
              <w:t>45.4323</w:t>
            </w:r>
          </w:p>
        </w:tc>
      </w:tr>
      <w:tr w14:paraId="545A213E">
        <w:tblPrEx>
          <w:tblCellMar>
            <w:top w:w="0" w:type="dxa"/>
            <w:left w:w="108" w:type="dxa"/>
            <w:bottom w:w="0" w:type="dxa"/>
            <w:right w:w="108" w:type="dxa"/>
          </w:tblCellMar>
        </w:tblPrEx>
        <w:tc>
          <w:p w14:paraId="7BCF9A8A">
            <w:pPr>
              <w:pStyle w:val="24"/>
              <w:jc w:val="left"/>
            </w:pPr>
            <w:r>
              <w:rPr>
                <w:rFonts w:hint="eastAsia"/>
              </w:rPr>
              <w:t>小型站</w:t>
            </w:r>
            <w:r>
              <w:t xml:space="preserve"> </w:t>
            </w:r>
            <w:r>
              <w:rPr>
                <w:rFonts w:hint="eastAsia"/>
              </w:rPr>
              <w:t>2台6线（3m&lt;h≤5m）</w:t>
            </w:r>
          </w:p>
        </w:tc>
        <w:tc>
          <w:p w14:paraId="60BE6232">
            <w:pPr>
              <w:pStyle w:val="24"/>
              <w:jc w:val="left"/>
            </w:pPr>
            <w:r>
              <w:t>23.3810</w:t>
            </w:r>
          </w:p>
        </w:tc>
        <w:tc>
          <w:p w14:paraId="605945AF">
            <w:pPr>
              <w:pStyle w:val="24"/>
              <w:jc w:val="left"/>
            </w:pPr>
            <w:r>
              <w:t>—</w:t>
            </w:r>
          </w:p>
        </w:tc>
        <w:tc>
          <w:p w14:paraId="48941FBB">
            <w:pPr>
              <w:pStyle w:val="24"/>
              <w:jc w:val="left"/>
            </w:pPr>
            <w:r>
              <w:t>—</w:t>
            </w:r>
          </w:p>
        </w:tc>
      </w:tr>
      <w:tr w14:paraId="431BAD33">
        <w:tblPrEx>
          <w:tblCellMar>
            <w:top w:w="0" w:type="dxa"/>
            <w:left w:w="108" w:type="dxa"/>
            <w:bottom w:w="0" w:type="dxa"/>
            <w:right w:w="108" w:type="dxa"/>
          </w:tblCellMar>
        </w:tblPrEx>
        <w:tc>
          <w:p w14:paraId="5EAE5FEE">
            <w:pPr>
              <w:pStyle w:val="24"/>
              <w:jc w:val="left"/>
            </w:pPr>
            <w:r>
              <w:rPr>
                <w:rFonts w:hint="eastAsia"/>
              </w:rPr>
              <w:t>小型站</w:t>
            </w:r>
            <w:r>
              <w:t xml:space="preserve"> </w:t>
            </w:r>
            <w:r>
              <w:rPr>
                <w:rFonts w:hint="eastAsia"/>
              </w:rPr>
              <w:t>2台6线（5m&lt;h≤6m）</w:t>
            </w:r>
          </w:p>
        </w:tc>
        <w:tc>
          <w:p w14:paraId="56AF8EE0">
            <w:pPr>
              <w:pStyle w:val="24"/>
              <w:jc w:val="left"/>
            </w:pPr>
            <w:r>
              <w:t>25.6785</w:t>
            </w:r>
          </w:p>
        </w:tc>
        <w:tc>
          <w:p w14:paraId="7FC9B564">
            <w:pPr>
              <w:pStyle w:val="24"/>
              <w:jc w:val="left"/>
            </w:pPr>
            <w:r>
              <w:t>—</w:t>
            </w:r>
          </w:p>
        </w:tc>
        <w:tc>
          <w:p w14:paraId="0EDE745A">
            <w:pPr>
              <w:pStyle w:val="24"/>
              <w:jc w:val="left"/>
            </w:pPr>
            <w:r>
              <w:t>—</w:t>
            </w:r>
          </w:p>
        </w:tc>
      </w:tr>
      <w:tr w14:paraId="6D1F1536">
        <w:tblPrEx>
          <w:tblCellMar>
            <w:top w:w="0" w:type="dxa"/>
            <w:left w:w="108" w:type="dxa"/>
            <w:bottom w:w="0" w:type="dxa"/>
            <w:right w:w="108" w:type="dxa"/>
          </w:tblCellMar>
        </w:tblPrEx>
        <w:tc>
          <w:p w14:paraId="6F78A301">
            <w:pPr>
              <w:pStyle w:val="24"/>
              <w:jc w:val="left"/>
            </w:pPr>
            <w:r>
              <w:rPr>
                <w:rFonts w:hint="eastAsia"/>
              </w:rPr>
              <w:t>小型站</w:t>
            </w:r>
            <w:r>
              <w:t xml:space="preserve"> </w:t>
            </w:r>
            <w:r>
              <w:rPr>
                <w:rFonts w:hint="eastAsia"/>
              </w:rPr>
              <w:t>2台6线（6m&lt;h≤7m）</w:t>
            </w:r>
          </w:p>
        </w:tc>
        <w:tc>
          <w:p w14:paraId="03F69DBC">
            <w:pPr>
              <w:pStyle w:val="24"/>
              <w:jc w:val="left"/>
            </w:pPr>
            <w:r>
              <w:t>28.3960</w:t>
            </w:r>
          </w:p>
        </w:tc>
        <w:tc>
          <w:p w14:paraId="193AF966">
            <w:pPr>
              <w:pStyle w:val="24"/>
              <w:jc w:val="left"/>
            </w:pPr>
            <w:r>
              <w:t>—</w:t>
            </w:r>
          </w:p>
        </w:tc>
        <w:tc>
          <w:p w14:paraId="3F173C75">
            <w:pPr>
              <w:pStyle w:val="24"/>
              <w:jc w:val="left"/>
            </w:pPr>
            <w:r>
              <w:t>—</w:t>
            </w:r>
          </w:p>
        </w:tc>
      </w:tr>
      <w:tr w14:paraId="717892B9">
        <w:tblPrEx>
          <w:tblCellMar>
            <w:top w:w="0" w:type="dxa"/>
            <w:left w:w="108" w:type="dxa"/>
            <w:bottom w:w="0" w:type="dxa"/>
            <w:right w:w="108" w:type="dxa"/>
          </w:tblCellMar>
        </w:tblPrEx>
        <w:tc>
          <w:p w14:paraId="2DCA3795">
            <w:pPr>
              <w:pStyle w:val="24"/>
              <w:jc w:val="left"/>
            </w:pPr>
            <w:r>
              <w:rPr>
                <w:rFonts w:hint="eastAsia"/>
              </w:rPr>
              <w:t>中型站</w:t>
            </w:r>
            <w:r>
              <w:t xml:space="preserve"> </w:t>
            </w:r>
            <w:r>
              <w:rPr>
                <w:rFonts w:hint="eastAsia"/>
              </w:rPr>
              <w:t>3台7线（3m&lt;h≤5m）</w:t>
            </w:r>
          </w:p>
        </w:tc>
        <w:tc>
          <w:p w14:paraId="242480B3">
            <w:pPr>
              <w:pStyle w:val="24"/>
              <w:jc w:val="left"/>
            </w:pPr>
            <w:r>
              <w:t>35.5993</w:t>
            </w:r>
          </w:p>
        </w:tc>
        <w:tc>
          <w:p w14:paraId="5E499756">
            <w:pPr>
              <w:pStyle w:val="24"/>
              <w:jc w:val="left"/>
            </w:pPr>
            <w:r>
              <w:t>44.2018</w:t>
            </w:r>
          </w:p>
        </w:tc>
        <w:tc>
          <w:p w14:paraId="15788C84">
            <w:pPr>
              <w:pStyle w:val="24"/>
              <w:jc w:val="left"/>
            </w:pPr>
            <w:r>
              <w:t>—</w:t>
            </w:r>
          </w:p>
        </w:tc>
      </w:tr>
      <w:tr w14:paraId="760F6E27">
        <w:tblPrEx>
          <w:tblCellMar>
            <w:top w:w="0" w:type="dxa"/>
            <w:left w:w="108" w:type="dxa"/>
            <w:bottom w:w="0" w:type="dxa"/>
            <w:right w:w="108" w:type="dxa"/>
          </w:tblCellMar>
        </w:tblPrEx>
        <w:tc>
          <w:p w14:paraId="64831E31">
            <w:pPr>
              <w:pStyle w:val="24"/>
              <w:jc w:val="left"/>
            </w:pPr>
            <w:r>
              <w:rPr>
                <w:rFonts w:hint="eastAsia"/>
              </w:rPr>
              <w:t>中型站</w:t>
            </w:r>
            <w:r>
              <w:t xml:space="preserve"> </w:t>
            </w:r>
            <w:r>
              <w:rPr>
                <w:rFonts w:hint="eastAsia"/>
              </w:rPr>
              <w:t>4台10线（h≤3m）</w:t>
            </w:r>
          </w:p>
        </w:tc>
        <w:tc>
          <w:p w14:paraId="2A8CAA43">
            <w:pPr>
              <w:pStyle w:val="24"/>
              <w:jc w:val="left"/>
            </w:pPr>
            <w:r>
              <w:t>31.1760</w:t>
            </w:r>
          </w:p>
        </w:tc>
        <w:tc>
          <w:p w14:paraId="51009FC3">
            <w:pPr>
              <w:pStyle w:val="24"/>
              <w:jc w:val="left"/>
            </w:pPr>
            <w:r>
              <w:t>38.3873</w:t>
            </w:r>
          </w:p>
        </w:tc>
        <w:tc>
          <w:p w14:paraId="5A264139">
            <w:pPr>
              <w:pStyle w:val="24"/>
              <w:jc w:val="left"/>
            </w:pPr>
            <w:r>
              <w:t>—</w:t>
            </w:r>
          </w:p>
        </w:tc>
      </w:tr>
      <w:tr w14:paraId="146B775C">
        <w:tblPrEx>
          <w:tblCellMar>
            <w:top w:w="0" w:type="dxa"/>
            <w:left w:w="108" w:type="dxa"/>
            <w:bottom w:w="0" w:type="dxa"/>
            <w:right w:w="108" w:type="dxa"/>
          </w:tblCellMar>
        </w:tblPrEx>
        <w:tc>
          <w:p w14:paraId="28DD1126">
            <w:pPr>
              <w:pStyle w:val="24"/>
              <w:jc w:val="left"/>
            </w:pPr>
            <w:r>
              <w:rPr>
                <w:rFonts w:hint="eastAsia"/>
              </w:rPr>
              <w:t>大型站</w:t>
            </w:r>
            <w:r>
              <w:t xml:space="preserve"> </w:t>
            </w:r>
            <w:r>
              <w:rPr>
                <w:rFonts w:hint="eastAsia"/>
              </w:rPr>
              <w:t>5台11线（5m&lt;h≤6m）</w:t>
            </w:r>
          </w:p>
        </w:tc>
        <w:tc>
          <w:p w14:paraId="597159B2">
            <w:pPr>
              <w:pStyle w:val="24"/>
              <w:jc w:val="left"/>
            </w:pPr>
            <w:r>
              <w:t>41.7608</w:t>
            </w:r>
          </w:p>
        </w:tc>
        <w:tc>
          <w:p w14:paraId="283F7CC4">
            <w:pPr>
              <w:pStyle w:val="24"/>
              <w:jc w:val="left"/>
            </w:pPr>
            <w:r>
              <w:t>—</w:t>
            </w:r>
          </w:p>
        </w:tc>
        <w:tc>
          <w:p w14:paraId="30D56827">
            <w:pPr>
              <w:pStyle w:val="24"/>
              <w:jc w:val="left"/>
            </w:pPr>
            <w:r>
              <w:t>—</w:t>
            </w:r>
          </w:p>
        </w:tc>
      </w:tr>
      <w:tr w14:paraId="1AB0D0A0">
        <w:tblPrEx>
          <w:tblCellMar>
            <w:top w:w="0" w:type="dxa"/>
            <w:left w:w="108" w:type="dxa"/>
            <w:bottom w:w="0" w:type="dxa"/>
            <w:right w:w="108" w:type="dxa"/>
          </w:tblCellMar>
        </w:tblPrEx>
        <w:tc>
          <w:p w14:paraId="0B55A0E8">
            <w:pPr>
              <w:pStyle w:val="24"/>
              <w:jc w:val="left"/>
            </w:pPr>
            <w:r>
              <w:rPr>
                <w:rFonts w:hint="eastAsia"/>
              </w:rPr>
              <w:t>大型站</w:t>
            </w:r>
            <w:r>
              <w:t xml:space="preserve"> </w:t>
            </w:r>
            <w:r>
              <w:rPr>
                <w:rFonts w:hint="eastAsia"/>
              </w:rPr>
              <w:t>15台29线（h≤3m）</w:t>
            </w:r>
          </w:p>
        </w:tc>
        <w:tc>
          <w:p w14:paraId="51FDE044">
            <w:pPr>
              <w:pStyle w:val="24"/>
              <w:jc w:val="left"/>
            </w:pPr>
            <w:r>
              <w:t>114.4400</w:t>
            </w:r>
          </w:p>
        </w:tc>
        <w:tc>
          <w:p w14:paraId="009AF071">
            <w:pPr>
              <w:pStyle w:val="24"/>
              <w:jc w:val="left"/>
            </w:pPr>
            <w:r>
              <w:t>—</w:t>
            </w:r>
          </w:p>
        </w:tc>
        <w:tc>
          <w:p w14:paraId="13A0B341">
            <w:pPr>
              <w:pStyle w:val="24"/>
              <w:jc w:val="left"/>
            </w:pPr>
            <w:r>
              <w:t>—</w:t>
            </w:r>
          </w:p>
        </w:tc>
      </w:tr>
      <w:tr w14:paraId="563CF621">
        <w:tblPrEx>
          <w:tblCellMar>
            <w:top w:w="0" w:type="dxa"/>
            <w:left w:w="108" w:type="dxa"/>
            <w:bottom w:w="0" w:type="dxa"/>
            <w:right w:w="108" w:type="dxa"/>
          </w:tblCellMar>
        </w:tblPrEx>
        <w:tc>
          <w:p w14:paraId="7C4E0C26">
            <w:pPr>
              <w:pStyle w:val="24"/>
              <w:jc w:val="left"/>
            </w:pPr>
            <w:r>
              <w:rPr>
                <w:rFonts w:hint="eastAsia"/>
              </w:rPr>
              <w:t>特大型站</w:t>
            </w:r>
            <w:r>
              <w:t xml:space="preserve"> </w:t>
            </w:r>
            <w:r>
              <w:rPr>
                <w:rFonts w:hint="eastAsia"/>
              </w:rPr>
              <w:t>16台30线（h≤3m）</w:t>
            </w:r>
          </w:p>
        </w:tc>
        <w:tc>
          <w:p w14:paraId="21E83E94">
            <w:pPr>
              <w:pStyle w:val="24"/>
              <w:jc w:val="left"/>
            </w:pPr>
            <w:r>
              <w:t>118.0075</w:t>
            </w:r>
          </w:p>
        </w:tc>
        <w:tc>
          <w:p w14:paraId="2506C799">
            <w:pPr>
              <w:pStyle w:val="24"/>
              <w:jc w:val="left"/>
            </w:pPr>
            <w:r>
              <w:t>—</w:t>
            </w:r>
          </w:p>
        </w:tc>
        <w:tc>
          <w:p w14:paraId="1F7228FA">
            <w:pPr>
              <w:pStyle w:val="24"/>
              <w:jc w:val="left"/>
            </w:pPr>
            <w:r>
              <w:t>—</w:t>
            </w:r>
          </w:p>
        </w:tc>
      </w:tr>
      <w:tr w14:paraId="6CD2DC80">
        <w:tblPrEx>
          <w:tblCellMar>
            <w:top w:w="0" w:type="dxa"/>
            <w:left w:w="108" w:type="dxa"/>
            <w:bottom w:w="0" w:type="dxa"/>
            <w:right w:w="108" w:type="dxa"/>
          </w:tblCellMar>
        </w:tblPrEx>
        <w:tc>
          <w:p w14:paraId="0E102388">
            <w:pPr>
              <w:pStyle w:val="24"/>
              <w:jc w:val="left"/>
            </w:pPr>
            <w:r>
              <w:rPr>
                <w:rFonts w:hint="eastAsia"/>
              </w:rPr>
              <w:t>特大型站</w:t>
            </w:r>
            <w:r>
              <w:t xml:space="preserve"> </w:t>
            </w:r>
            <w:r>
              <w:rPr>
                <w:rFonts w:hint="eastAsia"/>
              </w:rPr>
              <w:t>22台42线（h≤3m）</w:t>
            </w:r>
          </w:p>
        </w:tc>
        <w:tc>
          <w:p w14:paraId="51FC0075">
            <w:pPr>
              <w:pStyle w:val="24"/>
              <w:jc w:val="left"/>
            </w:pPr>
            <w:r>
              <w:t>152.3875</w:t>
            </w:r>
          </w:p>
        </w:tc>
        <w:tc>
          <w:p w14:paraId="3D105E4A">
            <w:pPr>
              <w:pStyle w:val="24"/>
              <w:jc w:val="left"/>
            </w:pPr>
            <w:r>
              <w:t>—</w:t>
            </w:r>
          </w:p>
        </w:tc>
        <w:tc>
          <w:p w14:paraId="40652197">
            <w:pPr>
              <w:pStyle w:val="24"/>
              <w:jc w:val="left"/>
            </w:pPr>
            <w:r>
              <w:t>—</w:t>
            </w:r>
          </w:p>
        </w:tc>
      </w:tr>
    </w:tbl>
    <w:p w14:paraId="6193DC8E">
      <w:pPr>
        <w:pStyle w:val="3"/>
      </w:pPr>
      <w:r>
        <w:rPr>
          <w:rFonts w:hint="eastAsia"/>
        </w:rPr>
        <w:t>注：</w:t>
      </w:r>
    </w:p>
    <w:p w14:paraId="363806F8">
      <w:pPr>
        <w:pStyle w:val="24"/>
        <w:numPr>
          <w:ilvl w:val="0"/>
          <w:numId w:val="7"/>
        </w:numPr>
      </w:pPr>
      <w:r>
        <w:rPr>
          <w:rFonts w:hint="eastAsia"/>
        </w:rPr>
        <w:t>因地形、地质条件及其他特殊要求等需要可适当增加用地面积。</w:t>
      </w:r>
    </w:p>
    <w:p w14:paraId="1B762BB2">
      <w:pPr>
        <w:pStyle w:val="24"/>
        <w:numPr>
          <w:ilvl w:val="0"/>
          <w:numId w:val="7"/>
        </w:numPr>
      </w:pPr>
      <w:r>
        <w:rPr>
          <w:rFonts w:hint="eastAsia"/>
        </w:rPr>
        <w:t>表中不含站前广场、改路、改沟改河、改移通信线路、电力线路及设施、改移管线及设施用地、拆迁安置用地、临时用地。</w:t>
      </w:r>
    </w:p>
    <w:p w14:paraId="5364F761">
      <w:pPr>
        <w:pStyle w:val="3"/>
      </w:pPr>
      <w:r>
        <w:rPr>
          <w:b/>
          <w:bCs/>
        </w:rPr>
        <w:t>4.4.4</w:t>
      </w:r>
      <w:r>
        <w:t xml:space="preserve"> </w:t>
      </w:r>
      <w:r>
        <w:rPr>
          <w:rFonts w:hint="eastAsia"/>
        </w:rPr>
        <w:t>动车段及动车运用所用地包括车场、生产房屋、附属生产房屋、各类动车检修和检查库、动车组材料库、给排水设施、杆塔、综合维修基地（工区）、牵引变电所（含分区所、开闭所、AT所）变配电设施等用地。</w:t>
      </w:r>
    </w:p>
    <w:p w14:paraId="4D57BF72">
      <w:pPr>
        <w:pStyle w:val="3"/>
      </w:pPr>
      <w:r>
        <w:rPr>
          <w:b/>
          <w:bCs/>
        </w:rPr>
        <w:t>4.4.5</w:t>
      </w:r>
      <w:r>
        <w:t xml:space="preserve"> </w:t>
      </w:r>
      <w:r>
        <w:rPr>
          <w:rFonts w:hint="eastAsia"/>
        </w:rPr>
        <w:t>计算动车段及动车运用所用地指标采用的主要设备规模和站坪长度见表4.4.5。</w:t>
      </w:r>
    </w:p>
    <w:p w14:paraId="690FFC48">
      <w:pPr>
        <w:pStyle w:val="3"/>
      </w:pPr>
      <w:r>
        <w:rPr>
          <w:rFonts w:hint="eastAsia"/>
          <w:b/>
          <w:bCs/>
        </w:rPr>
        <w:t>表4.4.5</w:t>
      </w:r>
      <w:r>
        <w:rPr>
          <w:b/>
          <w:bCs/>
        </w:rPr>
        <w:t xml:space="preserve"> </w:t>
      </w:r>
      <w:r>
        <w:rPr>
          <w:rFonts w:hint="eastAsia"/>
          <w:b/>
          <w:bCs/>
        </w:rPr>
        <w:t>动车段及动车运用所用地设备规模及站坪长度</w:t>
      </w:r>
    </w:p>
    <w:tbl>
      <w:tblPr>
        <w:tblStyle w:val="41"/>
        <w:tblW w:w="0" w:type="auto"/>
        <w:tblInd w:w="0" w:type="dxa"/>
        <w:tblLayout w:type="autofit"/>
        <w:tblCellMar>
          <w:top w:w="0" w:type="dxa"/>
          <w:left w:w="108" w:type="dxa"/>
          <w:bottom w:w="0" w:type="dxa"/>
          <w:right w:w="108" w:type="dxa"/>
        </w:tblCellMar>
      </w:tblPr>
      <w:tblGrid>
        <w:gridCol w:w="2640"/>
        <w:gridCol w:w="2640"/>
        <w:gridCol w:w="2640"/>
      </w:tblGrid>
      <w:tr w14:paraId="5D04A454">
        <w:tblPrEx>
          <w:tblCellMar>
            <w:top w:w="0" w:type="dxa"/>
            <w:left w:w="108" w:type="dxa"/>
            <w:bottom w:w="0" w:type="dxa"/>
            <w:right w:w="108" w:type="dxa"/>
          </w:tblCellMar>
        </w:tblPrEx>
        <w:trPr>
          <w:tblHeader/>
        </w:trPr>
        <w:tc>
          <w:p w14:paraId="14B369B9">
            <w:pPr>
              <w:pStyle w:val="24"/>
              <w:jc w:val="left"/>
            </w:pPr>
            <w:r>
              <w:rPr>
                <w:rFonts w:hint="eastAsia"/>
              </w:rPr>
              <w:t>类型</w:t>
            </w:r>
          </w:p>
        </w:tc>
        <w:tc>
          <w:p w14:paraId="56E3674A">
            <w:pPr>
              <w:pStyle w:val="24"/>
              <w:jc w:val="left"/>
            </w:pPr>
            <w:r>
              <w:rPr>
                <w:rFonts w:hint="eastAsia"/>
              </w:rPr>
              <w:t>动车运用所</w:t>
            </w:r>
          </w:p>
        </w:tc>
        <w:tc>
          <w:p w14:paraId="2CB86FDC">
            <w:pPr>
              <w:pStyle w:val="24"/>
              <w:jc w:val="left"/>
            </w:pPr>
            <w:r>
              <w:rPr>
                <w:rFonts w:hint="eastAsia"/>
              </w:rPr>
              <w:t>动车段</w:t>
            </w:r>
          </w:p>
        </w:tc>
      </w:tr>
      <w:tr w14:paraId="76919100">
        <w:tblPrEx>
          <w:tblCellMar>
            <w:top w:w="0" w:type="dxa"/>
            <w:left w:w="108" w:type="dxa"/>
            <w:bottom w:w="0" w:type="dxa"/>
            <w:right w:w="108" w:type="dxa"/>
          </w:tblCellMar>
        </w:tblPrEx>
        <w:tc>
          <w:p w14:paraId="259698C0">
            <w:pPr>
              <w:pStyle w:val="24"/>
              <w:jc w:val="left"/>
            </w:pPr>
            <w:r>
              <w:rPr>
                <w:rFonts w:hint="eastAsia"/>
              </w:rPr>
              <w:t>设备规模</w:t>
            </w:r>
          </w:p>
        </w:tc>
        <w:tc>
          <w:p w14:paraId="7A60F35F">
            <w:pPr>
              <w:pStyle w:val="24"/>
              <w:jc w:val="left"/>
            </w:pPr>
            <w:r>
              <w:rPr>
                <w:rFonts w:hint="eastAsia"/>
              </w:rPr>
              <w:t>存车线30条，4条检修库线等</w:t>
            </w:r>
          </w:p>
        </w:tc>
        <w:tc>
          <w:p w14:paraId="5B6650DD">
            <w:pPr>
              <w:pStyle w:val="24"/>
              <w:jc w:val="left"/>
            </w:pPr>
            <w:r>
              <w:rPr>
                <w:rFonts w:hint="eastAsia"/>
              </w:rPr>
              <w:t>存车线60条，8条检修库线等</w:t>
            </w:r>
          </w:p>
        </w:tc>
      </w:tr>
      <w:tr w14:paraId="1FBC1881">
        <w:tblPrEx>
          <w:tblCellMar>
            <w:top w:w="0" w:type="dxa"/>
            <w:left w:w="108" w:type="dxa"/>
            <w:bottom w:w="0" w:type="dxa"/>
            <w:right w:w="108" w:type="dxa"/>
          </w:tblCellMar>
        </w:tblPrEx>
        <w:tc>
          <w:p w14:paraId="2DC70740">
            <w:pPr>
              <w:pStyle w:val="24"/>
              <w:jc w:val="left"/>
            </w:pPr>
            <w:r>
              <w:rPr>
                <w:rFonts w:hint="eastAsia"/>
              </w:rPr>
              <w:t>站坪长度（m）</w:t>
            </w:r>
          </w:p>
        </w:tc>
        <w:tc>
          <w:p w14:paraId="2F875A4E">
            <w:pPr>
              <w:pStyle w:val="24"/>
              <w:jc w:val="left"/>
            </w:pPr>
            <w:r>
              <w:t>2900</w:t>
            </w:r>
          </w:p>
        </w:tc>
        <w:tc>
          <w:p w14:paraId="4A1E4A23">
            <w:pPr>
              <w:pStyle w:val="24"/>
              <w:jc w:val="left"/>
            </w:pPr>
            <w:r>
              <w:t>3200</w:t>
            </w:r>
          </w:p>
        </w:tc>
      </w:tr>
    </w:tbl>
    <w:p w14:paraId="5CECCD39">
      <w:pPr>
        <w:pStyle w:val="3"/>
      </w:pPr>
      <w:r>
        <w:rPr>
          <w:b/>
          <w:bCs/>
        </w:rPr>
        <w:t>4.4.6</w:t>
      </w:r>
      <w:r>
        <w:t xml:space="preserve"> </w:t>
      </w:r>
      <w:r>
        <w:rPr>
          <w:rFonts w:hint="eastAsia"/>
        </w:rPr>
        <w:t>动车段及动车运用所建设用地指标应符合表4.4.6的规定。</w:t>
      </w:r>
    </w:p>
    <w:p w14:paraId="34B8EFC6">
      <w:pPr>
        <w:pStyle w:val="3"/>
      </w:pPr>
      <w:r>
        <w:rPr>
          <w:rFonts w:hint="eastAsia"/>
          <w:b/>
          <w:bCs/>
        </w:rPr>
        <w:t>表4.4.6</w:t>
      </w:r>
      <w:r>
        <w:rPr>
          <w:b/>
          <w:bCs/>
        </w:rPr>
        <w:t xml:space="preserve"> </w:t>
      </w:r>
      <w:r>
        <w:rPr>
          <w:rFonts w:hint="eastAsia"/>
          <w:b/>
          <w:bCs/>
        </w:rPr>
        <w:t>动车段及动车运用所建设用地指标（hm²）</w:t>
      </w:r>
    </w:p>
    <w:tbl>
      <w:tblPr>
        <w:tblStyle w:val="41"/>
        <w:tblW w:w="0" w:type="auto"/>
        <w:tblInd w:w="0" w:type="dxa"/>
        <w:tblLayout w:type="autofit"/>
        <w:tblCellMar>
          <w:top w:w="0" w:type="dxa"/>
          <w:left w:w="108" w:type="dxa"/>
          <w:bottom w:w="0" w:type="dxa"/>
          <w:right w:w="108" w:type="dxa"/>
        </w:tblCellMar>
      </w:tblPr>
      <w:tblGrid>
        <w:gridCol w:w="1980"/>
        <w:gridCol w:w="1980"/>
        <w:gridCol w:w="1980"/>
        <w:gridCol w:w="1980"/>
      </w:tblGrid>
      <w:tr w14:paraId="4990EA75">
        <w:tblPrEx>
          <w:tblCellMar>
            <w:top w:w="0" w:type="dxa"/>
            <w:left w:w="108" w:type="dxa"/>
            <w:bottom w:w="0" w:type="dxa"/>
            <w:right w:w="108" w:type="dxa"/>
          </w:tblCellMar>
        </w:tblPrEx>
        <w:trPr>
          <w:tblHeader/>
        </w:trPr>
        <w:tc>
          <w:p w14:paraId="18DC523D">
            <w:pPr>
              <w:pStyle w:val="24"/>
              <w:jc w:val="left"/>
            </w:pPr>
            <w:r>
              <w:rPr>
                <w:rFonts w:hint="eastAsia"/>
              </w:rPr>
              <w:t>类型</w:t>
            </w:r>
          </w:p>
        </w:tc>
        <w:tc>
          <w:p w14:paraId="2705D007">
            <w:pPr>
              <w:pStyle w:val="24"/>
              <w:jc w:val="left"/>
            </w:pPr>
            <w:r>
              <w:rPr>
                <w:rFonts w:hint="eastAsia"/>
              </w:rPr>
              <w:t>平原</w:t>
            </w:r>
          </w:p>
        </w:tc>
        <w:tc>
          <w:p w14:paraId="00B0EDEF">
            <w:pPr>
              <w:pStyle w:val="24"/>
              <w:jc w:val="left"/>
            </w:pPr>
            <w:r>
              <w:rPr>
                <w:rFonts w:hint="eastAsia"/>
              </w:rPr>
              <w:t>平原</w:t>
            </w:r>
          </w:p>
        </w:tc>
        <w:tc>
          <w:p w14:paraId="7D9FCF92">
            <w:pPr>
              <w:pStyle w:val="24"/>
              <w:jc w:val="left"/>
            </w:pPr>
            <w:r>
              <w:rPr>
                <w:rFonts w:hint="eastAsia"/>
              </w:rPr>
              <w:t>平原</w:t>
            </w:r>
          </w:p>
        </w:tc>
      </w:tr>
      <w:tr w14:paraId="5BCD64C2">
        <w:tblPrEx>
          <w:tblCellMar>
            <w:top w:w="0" w:type="dxa"/>
            <w:left w:w="108" w:type="dxa"/>
            <w:bottom w:w="0" w:type="dxa"/>
            <w:right w:w="108" w:type="dxa"/>
          </w:tblCellMar>
        </w:tblPrEx>
        <w:tc>
          <w:p w14:paraId="53BC8EB2">
            <w:pPr>
              <w:pStyle w:val="24"/>
            </w:pPr>
          </w:p>
        </w:tc>
        <w:tc>
          <w:p w14:paraId="4352F918">
            <w:pPr>
              <w:pStyle w:val="24"/>
              <w:jc w:val="left"/>
            </w:pPr>
            <w:r>
              <w:rPr>
                <w:rFonts w:hint="eastAsia"/>
              </w:rPr>
              <w:t>存车线30条，4条检修库线等（h≤3m）</w:t>
            </w:r>
          </w:p>
        </w:tc>
        <w:tc>
          <w:p w14:paraId="3EF15893">
            <w:pPr>
              <w:pStyle w:val="24"/>
              <w:jc w:val="left"/>
            </w:pPr>
            <w:r>
              <w:t>60.7800</w:t>
            </w:r>
          </w:p>
        </w:tc>
        <w:tc>
          <w:p w14:paraId="236FE9F4">
            <w:pPr>
              <w:pStyle w:val="24"/>
            </w:pPr>
          </w:p>
        </w:tc>
      </w:tr>
      <w:tr w14:paraId="38C02466">
        <w:tblPrEx>
          <w:tblCellMar>
            <w:top w:w="0" w:type="dxa"/>
            <w:left w:w="108" w:type="dxa"/>
            <w:bottom w:w="0" w:type="dxa"/>
            <w:right w:w="108" w:type="dxa"/>
          </w:tblCellMar>
        </w:tblPrEx>
        <w:tc>
          <w:p w14:paraId="6EEC6430">
            <w:pPr>
              <w:pStyle w:val="24"/>
            </w:pPr>
          </w:p>
        </w:tc>
        <w:tc>
          <w:p w14:paraId="0AAB0988">
            <w:pPr>
              <w:pStyle w:val="24"/>
              <w:jc w:val="left"/>
            </w:pPr>
            <w:r>
              <w:rPr>
                <w:rFonts w:hint="eastAsia"/>
              </w:rPr>
              <w:t>存车线30条，4条检修库线等（3m&lt;h≤5m）</w:t>
            </w:r>
          </w:p>
        </w:tc>
        <w:tc>
          <w:p w14:paraId="695545FE">
            <w:pPr>
              <w:pStyle w:val="24"/>
              <w:jc w:val="left"/>
            </w:pPr>
            <w:r>
              <w:t>72.9600</w:t>
            </w:r>
          </w:p>
        </w:tc>
        <w:tc>
          <w:p w14:paraId="596E7762">
            <w:pPr>
              <w:pStyle w:val="24"/>
            </w:pPr>
          </w:p>
        </w:tc>
      </w:tr>
      <w:tr w14:paraId="4C25F2EE">
        <w:tblPrEx>
          <w:tblCellMar>
            <w:top w:w="0" w:type="dxa"/>
            <w:left w:w="108" w:type="dxa"/>
            <w:bottom w:w="0" w:type="dxa"/>
            <w:right w:w="108" w:type="dxa"/>
          </w:tblCellMar>
        </w:tblPrEx>
        <w:tc>
          <w:p w14:paraId="48C0CAB3">
            <w:pPr>
              <w:pStyle w:val="24"/>
            </w:pPr>
          </w:p>
        </w:tc>
        <w:tc>
          <w:p w14:paraId="576624C3">
            <w:pPr>
              <w:pStyle w:val="24"/>
              <w:jc w:val="left"/>
            </w:pPr>
            <w:r>
              <w:rPr>
                <w:rFonts w:hint="eastAsia"/>
              </w:rPr>
              <w:t>存车线60条，8条检修库线等（h≤3m）</w:t>
            </w:r>
          </w:p>
        </w:tc>
        <w:tc>
          <w:p w14:paraId="5AEB8D62">
            <w:pPr>
              <w:pStyle w:val="24"/>
              <w:jc w:val="left"/>
            </w:pPr>
            <w:r>
              <w:t>78.0000</w:t>
            </w:r>
          </w:p>
        </w:tc>
        <w:tc>
          <w:p w14:paraId="56CCB70C">
            <w:pPr>
              <w:pStyle w:val="24"/>
            </w:pPr>
          </w:p>
        </w:tc>
      </w:tr>
      <w:tr w14:paraId="141D7BC8">
        <w:tblPrEx>
          <w:tblCellMar>
            <w:top w:w="0" w:type="dxa"/>
            <w:left w:w="108" w:type="dxa"/>
            <w:bottom w:w="0" w:type="dxa"/>
            <w:right w:w="108" w:type="dxa"/>
          </w:tblCellMar>
        </w:tblPrEx>
        <w:tc>
          <w:p w14:paraId="7AEE7277">
            <w:pPr>
              <w:pStyle w:val="24"/>
            </w:pPr>
          </w:p>
        </w:tc>
        <w:tc>
          <w:p w14:paraId="18D11B28">
            <w:pPr>
              <w:pStyle w:val="24"/>
              <w:jc w:val="left"/>
            </w:pPr>
            <w:r>
              <w:rPr>
                <w:rFonts w:hint="eastAsia"/>
              </w:rPr>
              <w:t>存车线60条，8条检修库线等（3m&lt;h≤5m）</w:t>
            </w:r>
          </w:p>
        </w:tc>
        <w:tc>
          <w:p w14:paraId="3E953BDB">
            <w:pPr>
              <w:pStyle w:val="24"/>
              <w:jc w:val="left"/>
            </w:pPr>
            <w:r>
              <w:t>93.6000</w:t>
            </w:r>
          </w:p>
        </w:tc>
        <w:tc>
          <w:p w14:paraId="2C1D9A9B">
            <w:pPr>
              <w:pStyle w:val="24"/>
            </w:pPr>
          </w:p>
        </w:tc>
      </w:tr>
      <w:tr w14:paraId="6CD02C6B">
        <w:tblPrEx>
          <w:tblCellMar>
            <w:top w:w="0" w:type="dxa"/>
            <w:left w:w="108" w:type="dxa"/>
            <w:bottom w:w="0" w:type="dxa"/>
            <w:right w:w="108" w:type="dxa"/>
          </w:tblCellMar>
        </w:tblPrEx>
        <w:tc>
          <w:p w14:paraId="1C87A045">
            <w:pPr>
              <w:pStyle w:val="24"/>
            </w:pPr>
          </w:p>
        </w:tc>
        <w:tc>
          <w:p w14:paraId="56EB5AC4">
            <w:pPr>
              <w:pStyle w:val="24"/>
              <w:jc w:val="left"/>
            </w:pPr>
            <w:r>
              <w:rPr>
                <w:rFonts w:hint="eastAsia"/>
              </w:rPr>
              <w:t>存车线70条，24条检修库线等（h≤3m）</w:t>
            </w:r>
          </w:p>
        </w:tc>
        <w:tc>
          <w:p w14:paraId="2D9B9F6A">
            <w:pPr>
              <w:pStyle w:val="24"/>
              <w:jc w:val="left"/>
            </w:pPr>
            <w:r>
              <w:t>139.8000</w:t>
            </w:r>
          </w:p>
        </w:tc>
        <w:tc>
          <w:p w14:paraId="4CB4E701">
            <w:pPr>
              <w:pStyle w:val="24"/>
            </w:pPr>
          </w:p>
        </w:tc>
      </w:tr>
    </w:tbl>
    <w:p w14:paraId="2F330E10">
      <w:pPr>
        <w:pStyle w:val="3"/>
      </w:pPr>
      <w:r>
        <w:rPr>
          <w:rFonts w:hint="eastAsia"/>
        </w:rPr>
        <w:t>注：</w:t>
      </w:r>
    </w:p>
    <w:p w14:paraId="5E832669">
      <w:pPr>
        <w:pStyle w:val="24"/>
        <w:numPr>
          <w:ilvl w:val="0"/>
          <w:numId w:val="8"/>
        </w:numPr>
      </w:pPr>
      <w:r>
        <w:rPr>
          <w:rFonts w:hint="eastAsia"/>
        </w:rPr>
        <w:t>处于风沙、雪害、冻土等自然特征地区时，根据站坪长度或站场范围内的实际长度，按区间线路相应标准增加用地数量。</w:t>
      </w:r>
    </w:p>
    <w:p w14:paraId="442D4495">
      <w:pPr>
        <w:pStyle w:val="24"/>
        <w:numPr>
          <w:ilvl w:val="0"/>
          <w:numId w:val="8"/>
        </w:numPr>
      </w:pPr>
      <w:r>
        <w:rPr>
          <w:rFonts w:hint="eastAsia"/>
        </w:rPr>
        <w:t>表中未含改路、改沟改河、改移通信线路、电力线路及设施、改移管线及设施用地、拆迁安置用地、临时用地。</w:t>
      </w:r>
    </w:p>
    <w:p w14:paraId="73DEF184">
      <w:pPr>
        <w:pStyle w:val="3"/>
      </w:pPr>
    </w:p>
    <w:bookmarkEnd w:id="0"/>
    <w:bookmarkEnd w:id="7"/>
    <w:bookmarkEnd w:id="11"/>
    <w:sectPr>
      <w:footnotePr>
        <w:numRestart w:val="eachSect"/>
      </w:footnotePr>
      <w:pgBorders>
        <w:top w:val="none" w:sz="0" w:space="0"/>
        <w:left w:val="none" w:sz="0" w:space="0"/>
        <w:bottom w:val="none" w:sz="0" w:space="0"/>
        <w:right w:val="none" w:sz="0" w:space="0"/>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DD22C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shd w:val="clear" w:fill="F8F8F8"/>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204A87"/>
      <w:shd w:val="clear" w:fill="F8F8F8"/>
    </w:rPr>
  </w:style>
  <w:style w:type="character" w:customStyle="1" w:styleId="53">
    <w:name w:val="DataTypeTok"/>
    <w:basedOn w:val="48"/>
    <w:qFormat/>
    <w:uiPriority w:val="0"/>
    <w:rPr>
      <w:color w:val="204A87"/>
      <w:shd w:val="clear" w:fill="F8F8F8"/>
    </w:rPr>
  </w:style>
  <w:style w:type="character" w:customStyle="1" w:styleId="54">
    <w:name w:val="DecValTok"/>
    <w:basedOn w:val="48"/>
    <w:qFormat/>
    <w:uiPriority w:val="0"/>
    <w:rPr>
      <w:color w:val="0000CF"/>
      <w:shd w:val="clear" w:fill="F8F8F8"/>
    </w:rPr>
  </w:style>
  <w:style w:type="character" w:customStyle="1" w:styleId="55">
    <w:name w:val="BaseNTok"/>
    <w:basedOn w:val="48"/>
    <w:uiPriority w:val="0"/>
    <w:rPr>
      <w:color w:val="0000CF"/>
      <w:shd w:val="clear" w:fill="F8F8F8"/>
    </w:rPr>
  </w:style>
  <w:style w:type="character" w:customStyle="1" w:styleId="56">
    <w:name w:val="FloatTok"/>
    <w:basedOn w:val="48"/>
    <w:qFormat/>
    <w:uiPriority w:val="0"/>
    <w:rPr>
      <w:color w:val="0000CF"/>
      <w:shd w:val="clear" w:fill="F8F8F8"/>
    </w:rPr>
  </w:style>
  <w:style w:type="character" w:customStyle="1" w:styleId="57">
    <w:name w:val="ConstantTok"/>
    <w:basedOn w:val="48"/>
    <w:uiPriority w:val="0"/>
    <w:rPr>
      <w:color w:val="8F5902"/>
      <w:shd w:val="clear" w:fill="F8F8F8"/>
    </w:rPr>
  </w:style>
  <w:style w:type="character" w:customStyle="1" w:styleId="58">
    <w:name w:val="CharTok"/>
    <w:basedOn w:val="48"/>
    <w:uiPriority w:val="0"/>
    <w:rPr>
      <w:color w:val="4E9A06"/>
      <w:shd w:val="clear" w:fill="F8F8F8"/>
    </w:rPr>
  </w:style>
  <w:style w:type="character" w:customStyle="1" w:styleId="59">
    <w:name w:val="SpecialCharTok"/>
    <w:basedOn w:val="48"/>
    <w:uiPriority w:val="0"/>
    <w:rPr>
      <w:b/>
      <w:color w:val="CE5C00"/>
      <w:shd w:val="clear" w:fill="F8F8F8"/>
    </w:rPr>
  </w:style>
  <w:style w:type="character" w:customStyle="1" w:styleId="60">
    <w:name w:val="StringTok"/>
    <w:basedOn w:val="48"/>
    <w:uiPriority w:val="0"/>
    <w:rPr>
      <w:color w:val="4E9A06"/>
      <w:shd w:val="clear" w:fill="F8F8F8"/>
    </w:rPr>
  </w:style>
  <w:style w:type="character" w:customStyle="1" w:styleId="61">
    <w:name w:val="VerbatimStringTok"/>
    <w:basedOn w:val="48"/>
    <w:uiPriority w:val="0"/>
    <w:rPr>
      <w:color w:val="4E9A06"/>
      <w:shd w:val="clear" w:fill="F8F8F8"/>
    </w:rPr>
  </w:style>
  <w:style w:type="character" w:customStyle="1" w:styleId="62">
    <w:name w:val="SpecialStringTok"/>
    <w:basedOn w:val="48"/>
    <w:uiPriority w:val="0"/>
    <w:rPr>
      <w:color w:val="4E9A06"/>
      <w:shd w:val="clear" w:fill="F8F8F8"/>
    </w:rPr>
  </w:style>
  <w:style w:type="character" w:customStyle="1" w:styleId="63">
    <w:name w:val="ImportTok"/>
    <w:basedOn w:val="48"/>
    <w:uiPriority w:val="0"/>
    <w:rPr>
      <w:shd w:val="clear" w:fill="F8F8F8"/>
    </w:rPr>
  </w:style>
  <w:style w:type="character" w:customStyle="1" w:styleId="64">
    <w:name w:val="CommentTok"/>
    <w:basedOn w:val="48"/>
    <w:uiPriority w:val="0"/>
    <w:rPr>
      <w:i/>
      <w:color w:val="8F5902"/>
      <w:shd w:val="clear" w:fill="F8F8F8"/>
    </w:rPr>
  </w:style>
  <w:style w:type="character" w:customStyle="1" w:styleId="65">
    <w:name w:val="DocumentationTok"/>
    <w:basedOn w:val="48"/>
    <w:uiPriority w:val="0"/>
    <w:rPr>
      <w:b/>
      <w:i/>
      <w:color w:val="8F5902"/>
      <w:shd w:val="clear" w:fill="F8F8F8"/>
    </w:rPr>
  </w:style>
  <w:style w:type="character" w:customStyle="1" w:styleId="66">
    <w:name w:val="AnnotationTok"/>
    <w:basedOn w:val="48"/>
    <w:qFormat/>
    <w:uiPriority w:val="0"/>
    <w:rPr>
      <w:b/>
      <w:i/>
      <w:color w:val="8F5902"/>
      <w:shd w:val="clear" w:fill="F8F8F8"/>
    </w:rPr>
  </w:style>
  <w:style w:type="character" w:customStyle="1" w:styleId="67">
    <w:name w:val="CommentVarTok"/>
    <w:basedOn w:val="48"/>
    <w:qFormat/>
    <w:uiPriority w:val="0"/>
    <w:rPr>
      <w:b/>
      <w:i/>
      <w:color w:val="8F5902"/>
      <w:shd w:val="clear" w:fill="F8F8F8"/>
    </w:rPr>
  </w:style>
  <w:style w:type="character" w:customStyle="1" w:styleId="68">
    <w:name w:val="OtherTok"/>
    <w:basedOn w:val="48"/>
    <w:qFormat/>
    <w:uiPriority w:val="0"/>
    <w:rPr>
      <w:color w:val="8F5902"/>
      <w:shd w:val="clear" w:fill="F8F8F8"/>
    </w:rPr>
  </w:style>
  <w:style w:type="character" w:customStyle="1" w:styleId="69">
    <w:name w:val="FunctionTok"/>
    <w:basedOn w:val="48"/>
    <w:qFormat/>
    <w:uiPriority w:val="0"/>
    <w:rPr>
      <w:b/>
      <w:color w:val="204A87"/>
      <w:shd w:val="clear" w:fill="F8F8F8"/>
    </w:rPr>
  </w:style>
  <w:style w:type="character" w:customStyle="1" w:styleId="70">
    <w:name w:val="VariableTok"/>
    <w:basedOn w:val="48"/>
    <w:qFormat/>
    <w:uiPriority w:val="0"/>
    <w:rPr>
      <w:color w:val="000000"/>
      <w:shd w:val="clear" w:fill="F8F8F8"/>
    </w:rPr>
  </w:style>
  <w:style w:type="character" w:customStyle="1" w:styleId="71">
    <w:name w:val="ControlFlowTok"/>
    <w:basedOn w:val="48"/>
    <w:qFormat/>
    <w:uiPriority w:val="0"/>
    <w:rPr>
      <w:b/>
      <w:color w:val="204A87"/>
      <w:shd w:val="clear" w:fill="F8F8F8"/>
    </w:rPr>
  </w:style>
  <w:style w:type="character" w:customStyle="1" w:styleId="72">
    <w:name w:val="OperatorTok"/>
    <w:basedOn w:val="48"/>
    <w:uiPriority w:val="0"/>
    <w:rPr>
      <w:b/>
      <w:color w:val="CE5C00"/>
      <w:shd w:val="clear" w:fill="F8F8F8"/>
    </w:rPr>
  </w:style>
  <w:style w:type="character" w:customStyle="1" w:styleId="73">
    <w:name w:val="BuiltInTok"/>
    <w:basedOn w:val="48"/>
    <w:uiPriority w:val="0"/>
    <w:rPr>
      <w:shd w:val="clear" w:fill="F8F8F8"/>
    </w:rPr>
  </w:style>
  <w:style w:type="character" w:customStyle="1" w:styleId="74">
    <w:name w:val="ExtensionTok"/>
    <w:basedOn w:val="48"/>
    <w:qFormat/>
    <w:uiPriority w:val="0"/>
    <w:rPr>
      <w:shd w:val="clear" w:fill="F8F8F8"/>
    </w:rPr>
  </w:style>
  <w:style w:type="character" w:customStyle="1" w:styleId="75">
    <w:name w:val="PreprocessorTok"/>
    <w:basedOn w:val="48"/>
    <w:qFormat/>
    <w:uiPriority w:val="0"/>
    <w:rPr>
      <w:i/>
      <w:color w:val="8F5902"/>
      <w:shd w:val="clear" w:fill="F8F8F8"/>
    </w:rPr>
  </w:style>
  <w:style w:type="character" w:customStyle="1" w:styleId="76">
    <w:name w:val="AttributeTok"/>
    <w:basedOn w:val="48"/>
    <w:qFormat/>
    <w:uiPriority w:val="0"/>
    <w:rPr>
      <w:color w:val="204A87"/>
      <w:shd w:val="clear" w:fill="F8F8F8"/>
    </w:rPr>
  </w:style>
  <w:style w:type="character" w:customStyle="1" w:styleId="77">
    <w:name w:val="RegionMarkerTok"/>
    <w:basedOn w:val="48"/>
    <w:qFormat/>
    <w:uiPriority w:val="0"/>
    <w:rPr>
      <w:shd w:val="clear" w:fill="F8F8F8"/>
    </w:rPr>
  </w:style>
  <w:style w:type="character" w:customStyle="1" w:styleId="78">
    <w:name w:val="InformationTok"/>
    <w:basedOn w:val="48"/>
    <w:uiPriority w:val="0"/>
    <w:rPr>
      <w:b/>
      <w:i/>
      <w:color w:val="8F5902"/>
      <w:shd w:val="clear" w:fill="F8F8F8"/>
    </w:rPr>
  </w:style>
  <w:style w:type="character" w:customStyle="1" w:styleId="79">
    <w:name w:val="WarningTok"/>
    <w:basedOn w:val="48"/>
    <w:qFormat/>
    <w:uiPriority w:val="0"/>
    <w:rPr>
      <w:b/>
      <w:i/>
      <w:color w:val="8F5902"/>
      <w:shd w:val="clear" w:fill="F8F8F8"/>
    </w:rPr>
  </w:style>
  <w:style w:type="character" w:customStyle="1" w:styleId="80">
    <w:name w:val="AlertTok"/>
    <w:basedOn w:val="48"/>
    <w:uiPriority w:val="0"/>
    <w:rPr>
      <w:color w:val="EF2929"/>
      <w:shd w:val="clear" w:fill="F8F8F8"/>
    </w:rPr>
  </w:style>
  <w:style w:type="character" w:customStyle="1" w:styleId="81">
    <w:name w:val="ErrorTok"/>
    <w:basedOn w:val="48"/>
    <w:uiPriority w:val="0"/>
    <w:rPr>
      <w:b/>
      <w:color w:val="A40000"/>
      <w:shd w:val="clear" w:fill="F8F8F8"/>
    </w:rPr>
  </w:style>
  <w:style w:type="character" w:customStyle="1" w:styleId="82">
    <w:name w:val="NormalTok"/>
    <w:basedOn w:val="48"/>
    <w:qFormat/>
    <w:uiPriority w:val="0"/>
    <w:rPr>
      <w:shd w:val="clear" w:fill="F8F8F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923</Words>
  <Characters>1065</Characters>
  <Lines>12</Lines>
  <Paragraphs>8</Paragraphs>
  <TotalTime>7</TotalTime>
  <ScaleCrop>false</ScaleCrop>
  <LinksUpToDate>false</LinksUpToDate>
  <CharactersWithSpaces>1078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2026-05-09T07:28:00Z</dcterms:created>
  <dc:creator>晴失</dc:creator>
  <cp:lastModifiedBy>晴失</cp:lastModifiedBy>
  <dcterms:modified xsi:type="dcterms:W3CDTF">2026-05-09T07:30:05Z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eyJoZGlkIjoiMzA5YjAyNTQwNDQ0ZjA5OTNhYjQyZGE2ZjY0Zjg1OWYiLCJ1c2VySWQiOiIzNDkzMzI1NjMifQ==</vt:lpwstr>
  </property>
  <property fmtid="{D5CDD505-2E9C-101B-9397-08002B2CF9AE}" pid="3" name="KSOProductBuildVer">
    <vt:lpwstr>2052-12.1.0.24034</vt:lpwstr>
  </property>
  <property fmtid="{D5CDD505-2E9C-101B-9397-08002B2CF9AE}" pid="4" name="ICV">
    <vt:lpwstr>573CC82A76D34AE79CE6CFF3DF7D6CE5_13</vt:lpwstr>
  </property>
</Properties>
</file>