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506D2" w14:textId="77777777" w:rsidR="002A7E69" w:rsidRDefault="00000000">
      <w:pPr>
        <w:spacing w:after="220"/>
        <w:jc w:val="center"/>
        <w:rPr>
          <w:rFonts w:hint="eastAsia"/>
        </w:rPr>
      </w:pPr>
      <w:r>
        <w:rPr>
          <w:b/>
          <w:sz w:val="34"/>
        </w:rPr>
        <w:t>建设用地报批审查报告智能生成系统初版报告</w:t>
      </w:r>
    </w:p>
    <w:p w14:paraId="211376EA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更新日期：2026年5月7日</w:t>
      </w:r>
    </w:p>
    <w:p w14:paraId="02C5B392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一、项目目标</w:t>
      </w:r>
    </w:p>
    <w:p w14:paraId="7586A33B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本项目的目标，是把建设用地报批审查报告从“人工翻政策、人工找材料、人工拼报告”的方式，逐步做成一个可操作、可检查、可导出的智能工作台。</w:t>
      </w:r>
    </w:p>
    <w:p w14:paraId="4930FB4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系统不是简单替人写报告，而是把报批审查拆成八个步骤，把材料、字段、情形、规则和报告模板串起来。用户把项目材料包一次性拖入后，系统自动识别材料类型，自动归档到对应步骤，自动判断必传和选传材料是否齐全，并把可修改字段、数据来源和校验结果直接展示出来。用户确认或修改后，再生成可编辑的审查报告。</w:t>
      </w:r>
    </w:p>
    <w:p w14:paraId="7725CD41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二、当前 Demo 已完成的闭环</w:t>
      </w:r>
    </w:p>
    <w:p w14:paraId="0040225D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当前 Demo 已经具备一条完整演示链路：</w:t>
      </w:r>
    </w:p>
    <w:p w14:paraId="3773050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进入系统后，可以看到八步审查流程。</w:t>
      </w:r>
    </w:p>
    <w:p w14:paraId="5295B790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政策明白卡可以单独上传，并持久化保存到本地。</w:t>
      </w:r>
    </w:p>
    <w:p w14:paraId="54AFF07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3. 项目报件材料不再要求按步骤分别上传，可以一次性批量拖入。</w:t>
      </w:r>
    </w:p>
    <w:p w14:paraId="7CAA022A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4. 后端用 Apache Tika 解析文档内容，并保存原始上传文件。</w:t>
      </w:r>
    </w:p>
    <w:p w14:paraId="2121F0C8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5. 系统根据文件名和正文关键词自动识别材料类型，并归档到八个审查步骤。</w:t>
      </w:r>
    </w:p>
    <w:p w14:paraId="2E1EF54F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6. 左侧材料台账按原型页面列出必传和选传材料，自动标记已传、缺失和选传已识别。</w:t>
      </w:r>
    </w:p>
    <w:p w14:paraId="74B5AA91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7. 每个已解析文件都会独立生成一张解析卡片，纵向列出文件名、识别类型、归档步骤、字段数和校验数。</w:t>
      </w:r>
    </w:p>
    <w:p w14:paraId="785D78D4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8. 字段表按“字段名称、解析值、数据来源、操作”展示，用户可以点击来源打开原始文件，也可以手工修改字段。</w:t>
      </w:r>
    </w:p>
    <w:p w14:paraId="34F15C78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9. 八步情形选择已经还原，系统先给默认识别结果，用户可以点击改成实际情形。</w:t>
      </w:r>
    </w:p>
    <w:p w14:paraId="2A754063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10. 系统实时校验结果会随着材料、字段和情形变化联动更新。</w:t>
      </w:r>
    </w:p>
    <w:p w14:paraId="6F33D2C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11. 报告预览做成在线类 Word 页面，预览内容可以继续编辑并保存草稿。</w:t>
      </w:r>
    </w:p>
    <w:p w14:paraId="322B158F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12. 底部主操作只保留“重新解析全部文件、保存草稿、预览审查报告、保存并进入下一步”四个按钮。</w:t>
      </w:r>
    </w:p>
    <w:p w14:paraId="39E6D801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三、当前使用的真实样例</w:t>
      </w:r>
    </w:p>
    <w:p w14:paraId="67F97C06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Demo 采用“兴宁五塘风电场一期工程”作为真实样例底稿。</w:t>
      </w:r>
    </w:p>
    <w:p w14:paraId="6917CDF7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关键数据包括：</w:t>
      </w:r>
    </w:p>
    <w:p w14:paraId="51456A20" w14:textId="02D17906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项目名称：兴宁五塘风电场一期工程</w:t>
      </w:r>
    </w:p>
    <w:p w14:paraId="6F052EF4" w14:textId="391C9B8B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项目代码：2025-450000-44-01-008976</w:t>
      </w:r>
    </w:p>
    <w:p w14:paraId="34E744F9" w14:textId="1987FE77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总用地面积：0.3800公顷</w:t>
      </w:r>
    </w:p>
    <w:p w14:paraId="274DC187" w14:textId="1139D2FB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农用地：0.3800公顷</w:t>
      </w:r>
    </w:p>
    <w:p w14:paraId="6D060CF1" w14:textId="725FA00D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lastRenderedPageBreak/>
        <w:t>耕地和永久基本农田：均为0公顷</w:t>
      </w:r>
    </w:p>
    <w:p w14:paraId="1C2B5C89" w14:textId="598C0DC1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征收集体土地：0.0236公顷</w:t>
      </w:r>
    </w:p>
    <w:p w14:paraId="4689A54C" w14:textId="6CF888D7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使用国有土地：0.3564公顷</w:t>
      </w:r>
    </w:p>
    <w:p w14:paraId="299730EC" w14:textId="15A6973F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违法用地：0.0588公顷，已处罚整改到位</w:t>
      </w:r>
    </w:p>
    <w:p w14:paraId="283C9F2F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这些数据已经进入系统底稿，并会在八步审查和报告生成中使用。</w:t>
      </w:r>
    </w:p>
    <w:p w14:paraId="38B3928F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四、页面设计说明</w:t>
      </w:r>
    </w:p>
    <w:p w14:paraId="130D42C4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页面现在分为三块：</w:t>
      </w:r>
    </w:p>
    <w:p w14:paraId="7EC70961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顶部是系统标题、AI 状态和八步审查导航。</w:t>
      </w:r>
    </w:p>
    <w:p w14:paraId="34BFC693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左侧是材料台账，包含 AI 配置、政策明白卡、一次性导入全部材料、必传文件清单和选传文件清单。</w:t>
      </w:r>
    </w:p>
    <w:p w14:paraId="3C31C474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3. 右侧是当前步骤工作区，包含状态统计、自动归档文件解析、字段表、情形选择、系统实时校验结果和在线 Word 预览。</w:t>
      </w:r>
    </w:p>
    <w:p w14:paraId="5C4A61D1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用户不需要先判断材料属于哪一步。材料包拖入后，系统自动把“建设用地预审批复、项目核准批复、初步设计批复、勘测定界报告、违法用地查处案卷”等文件分配到对应步骤。自动判断不准确时，页面仍保留人工确认和修改入口。</w:t>
      </w:r>
    </w:p>
    <w:p w14:paraId="2C977A4D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五、AI 使用方式</w:t>
      </w:r>
    </w:p>
    <w:p w14:paraId="4A3B9A9D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系统现在支持两种 AI 方式：</w:t>
      </w:r>
    </w:p>
    <w:p w14:paraId="6BA74D2D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本机 Ollama：适合本地演示和不希望材料外传的场景。</w:t>
      </w:r>
    </w:p>
    <w:p w14:paraId="0C48B6E1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DeepSeek：适合电脑跑不动大模型时，用云端大模型获得更好的分析效果。</w:t>
      </w:r>
    </w:p>
    <w:p w14:paraId="5C9C8F35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DeepSeek Key 只保存在浏览器本地，不写进源码。上传材料时，前端临时把 Key 发给本机后端，由本机后端去调用 DeepSeek。正式项目中，建议改成后端统一管理密钥，并增加权限和日志控制。</w:t>
      </w:r>
    </w:p>
    <w:p w14:paraId="7D2ECA4E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六、接口和页面自测结果</w:t>
      </w:r>
    </w:p>
    <w:p w14:paraId="0713FB50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本轮已完成后端测试、前端构建、批量接口自测和页面烟测。</w:t>
      </w:r>
    </w:p>
    <w:p w14:paraId="249CF1F9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后端测试结果：</w:t>
      </w:r>
    </w:p>
    <w:p w14:paraId="33FBA2FE" w14:textId="3304F82C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Maven test：通过</w:t>
      </w:r>
    </w:p>
    <w:p w14:paraId="57A8B354" w14:textId="60B170DF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测试数：1</w:t>
      </w:r>
    </w:p>
    <w:p w14:paraId="7DF47B2C" w14:textId="12440065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Failures：0</w:t>
      </w:r>
    </w:p>
    <w:p w14:paraId="27264923" w14:textId="55CFCCF3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Errors：0</w:t>
      </w:r>
    </w:p>
    <w:p w14:paraId="02D08AD3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前端构建结果：</w:t>
      </w:r>
    </w:p>
    <w:p w14:paraId="156A8298" w14:textId="1FF67134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TypeScript 编译：通过</w:t>
      </w:r>
    </w:p>
    <w:p w14:paraId="3220AEB4" w14:textId="4C619315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Vite build：通过</w:t>
      </w:r>
    </w:p>
    <w:p w14:paraId="2ADB03B0" w14:textId="56547980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构建模块数：1582</w:t>
      </w:r>
    </w:p>
    <w:p w14:paraId="2F2937AD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批量接口自测覆盖：</w:t>
      </w:r>
    </w:p>
    <w:p w14:paraId="5B49BF4A" w14:textId="01C5FA6C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lastRenderedPageBreak/>
        <w:t>GET /api/health</w:t>
      </w:r>
    </w:p>
    <w:p w14:paraId="373C52C0" w14:textId="2324A953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GET /api/workspace/state</w:t>
      </w:r>
    </w:p>
    <w:p w14:paraId="203F5390" w14:textId="50808F73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POST /api/documents/analyze</w:t>
      </w:r>
    </w:p>
    <w:p w14:paraId="38757D8D" w14:textId="6F0C0564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PUT /api/workspace/fields</w:t>
      </w:r>
    </w:p>
    <w:p w14:paraId="0E5E5395" w14:textId="3B37CCA2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PUT /api/workspace/situations</w:t>
      </w:r>
    </w:p>
    <w:p w14:paraId="53B927EF" w14:textId="66B22DB4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GET /api/documents/source/{fileId}</w:t>
      </w:r>
    </w:p>
    <w:p w14:paraId="013DED7F" w14:textId="5C903DD6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?POST /api/reports/generate</w:t>
      </w:r>
    </w:p>
    <w:p w14:paraId="3FCCC34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批量接口自测结果：</w:t>
      </w:r>
    </w:p>
    <w:p w14:paraId="2D6D5A95" w14:textId="24A126B7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健康检查：通过</w:t>
      </w:r>
    </w:p>
    <w:p w14:paraId="5738E3DD" w14:textId="55570A81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批量分析文件数：5</w:t>
      </w:r>
    </w:p>
    <w:p w14:paraId="3C8A780B" w14:textId="7659DB94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自动归档结果：step1 3份，step2 1份，step8 1份</w:t>
      </w:r>
    </w:p>
    <w:p w14:paraId="272C00E9" w14:textId="073AD068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字段保存：通过</w:t>
      </w:r>
    </w:p>
    <w:p w14:paraId="5E2BA5FC" w14:textId="7049A6A3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情形保存：通过</w:t>
      </w:r>
    </w:p>
    <w:p w14:paraId="4B8BAF5B" w14:textId="548AAE61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数据来源文件打开：通过</w:t>
      </w:r>
    </w:p>
    <w:p w14:paraId="48D304BC" w14:textId="6750A01E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报告生成：通过</w:t>
      </w:r>
    </w:p>
    <w:p w14:paraId="62696F7F" w14:textId="1B1B99C9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报告 Markdown 长度：2108 字符</w:t>
      </w:r>
    </w:p>
    <w:p w14:paraId="01E734C1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页面烟测结果：</w:t>
      </w:r>
    </w:p>
    <w:p w14:paraId="1DDF8CE2" w14:textId="0CE7634D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“一把导入全部材料”入口：已渲染</w:t>
      </w:r>
    </w:p>
    <w:p w14:paraId="242C797F" w14:textId="624768B6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字段表：已渲染</w:t>
      </w:r>
    </w:p>
    <w:p w14:paraId="593DBAE0" w14:textId="4E55659D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系统实时校验结果：已渲染</w:t>
      </w:r>
    </w:p>
    <w:p w14:paraId="303716FE" w14:textId="3D28250E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底部四个主按钮：已渲染</w:t>
      </w:r>
    </w:p>
    <w:p w14:paraId="4C79CC2A" w14:textId="48226EF0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当前页面字段行：8行</w:t>
      </w:r>
    </w:p>
    <w:p w14:paraId="779A4271" w14:textId="5DDCC8E2" w:rsidR="002A7E69" w:rsidRDefault="00000000" w:rsidP="00906DA7">
      <w:pPr>
        <w:spacing w:after="60"/>
        <w:ind w:left="420"/>
        <w:rPr>
          <w:rFonts w:hint="eastAsia"/>
        </w:rPr>
      </w:pPr>
      <w:r>
        <w:rPr>
          <w:sz w:val="21"/>
        </w:rPr>
        <w:t>当前页面校验行：10行</w:t>
      </w:r>
    </w:p>
    <w:p w14:paraId="73F3EB6C" w14:textId="5113EED9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结论：当前 Demo 的核心链路为“材料包批量处理演示”，可以用于展示自动归档、字段溯源、情形选择、实时校验和在线报告预览。</w:t>
      </w:r>
    </w:p>
    <w:p w14:paraId="6F9B9088" w14:textId="7A136508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七、价值</w:t>
      </w:r>
    </w:p>
    <w:p w14:paraId="3E04ACD0" w14:textId="5517E96D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最直观看到的是：系统把“材料怎么分、缺什么、字段从哪来、报告怎么写”放到了同一个工作台里。</w:t>
      </w:r>
    </w:p>
    <w:p w14:paraId="546687B2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过去写报告时，工作人员需要先人工拆材料，再反复核对政策、材料和模板。现在用户可以把材料包一次性拖入，系统自动分步骤、查缺项、抽字段、给出处，并在每一步提前提醒哪些已经满足、哪些还要确认、哪些可能存在退件风险。</w:t>
      </w:r>
    </w:p>
    <w:p w14:paraId="7C709339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字段来源可以直接打开原始材料，避免只看到 AI 结论却不知道依据在哪里。报告预览也不再是一次性生成的死文本，而是可以在页面里继续改，适合演示“AI 起草、人工把关、最终出稿”的工作方式。</w:t>
      </w:r>
    </w:p>
    <w:p w14:paraId="05CCF091" w14:textId="04CC1C5E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八、方向</w:t>
      </w:r>
    </w:p>
    <w:p w14:paraId="22358BB9" w14:textId="2568E9DD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lastRenderedPageBreak/>
        <w:t>这个 Demo 证明了方向是可行的，而且交互重点</w:t>
      </w:r>
      <w:r w:rsidR="00906DA7">
        <w:rPr>
          <w:rFonts w:hint="eastAsia"/>
          <w:sz w:val="21"/>
        </w:rPr>
        <w:t>是</w:t>
      </w:r>
      <w:r w:rsidR="00906DA7">
        <w:rPr>
          <w:sz w:val="21"/>
        </w:rPr>
        <w:t xml:space="preserve"> </w:t>
      </w:r>
      <w:r>
        <w:rPr>
          <w:sz w:val="21"/>
        </w:rPr>
        <w:t>“材料包自动处理”。</w:t>
      </w:r>
    </w:p>
    <w:p w14:paraId="7B3DEFA7" w14:textId="144779A2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后续产品化时，重点围绕以下能力深化：</w:t>
      </w:r>
    </w:p>
    <w:p w14:paraId="121FC365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八步材料清单配置化，不同项目类型可以使用不同清单。</w:t>
      </w:r>
    </w:p>
    <w:p w14:paraId="6797B88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文档自动分类规则配置化，支持按文件名、正文关键词、版式特征和历史样本持续校准。</w:t>
      </w:r>
    </w:p>
    <w:p w14:paraId="429008A3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3. 字段库配置化，不同步骤的字段、来源、校验规则可维护。</w:t>
      </w:r>
    </w:p>
    <w:p w14:paraId="2AA82205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4. 规则库配置化，把明白卡、1009号文、地方审查口径拆成可检索规则。</w:t>
      </w:r>
    </w:p>
    <w:p w14:paraId="0F2DD444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5. 增加人工确认流程，让每个字段有“AI抽取、人工确认、修改留痕”。</w:t>
      </w:r>
    </w:p>
    <w:p w14:paraId="6C34DBE3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6. 增加缺材料清单、退件风险清单和项目补正任务。</w:t>
      </w:r>
    </w:p>
    <w:p w14:paraId="42E49398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7. 增加正式 Word 模板套打，保证导出文件满足报批格式。</w:t>
      </w:r>
    </w:p>
    <w:p w14:paraId="55FEF912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8. 后续接入数据库、账号权限、项目列表、历史版本和导出记录。</w:t>
      </w:r>
    </w:p>
    <w:p w14:paraId="31A612FD" w14:textId="77777777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九、当前限制</w:t>
      </w:r>
    </w:p>
    <w:p w14:paraId="4B333985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当前仍是 Demo，不是生产版。</w:t>
      </w:r>
    </w:p>
    <w:p w14:paraId="07327358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需要注意：</w:t>
      </w:r>
    </w:p>
    <w:p w14:paraId="357FAA25" w14:textId="0ECAC116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状态库现在是本地 JSON 文件，</w:t>
      </w:r>
      <w:r w:rsidR="00906DA7">
        <w:rPr>
          <w:rFonts w:hint="eastAsia"/>
          <w:sz w:val="21"/>
        </w:rPr>
        <w:t>后续</w:t>
      </w:r>
      <w:r>
        <w:rPr>
          <w:sz w:val="21"/>
        </w:rPr>
        <w:t>使用数据库。</w:t>
      </w:r>
    </w:p>
    <w:p w14:paraId="7DAF299A" w14:textId="145B2B84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上传文件现在保存到本地目录，</w:t>
      </w:r>
      <w:r w:rsidR="00906DA7">
        <w:rPr>
          <w:rFonts w:hint="eastAsia"/>
          <w:sz w:val="21"/>
        </w:rPr>
        <w:t>后续</w:t>
      </w:r>
      <w:r>
        <w:rPr>
          <w:sz w:val="21"/>
        </w:rPr>
        <w:t>接对象存储、病毒扫描和权限控制。</w:t>
      </w:r>
    </w:p>
    <w:p w14:paraId="43DBE2D2" w14:textId="559B8EE8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3. Word 导出目前是初版排版，</w:t>
      </w:r>
      <w:r w:rsidR="00906DA7">
        <w:rPr>
          <w:rFonts w:hint="eastAsia"/>
          <w:sz w:val="21"/>
        </w:rPr>
        <w:t>后续</w:t>
      </w:r>
      <w:r>
        <w:rPr>
          <w:sz w:val="21"/>
        </w:rPr>
        <w:t>使用固定模板。</w:t>
      </w:r>
    </w:p>
    <w:p w14:paraId="65995F17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4. 字段抽取和自动分类目前是规则、关键词和大模型结合，后续要用更多真实材料继续校准。</w:t>
      </w:r>
    </w:p>
    <w:p w14:paraId="47E1D62A" w14:textId="56225AAA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5. DeepSeek Key 当前保存在浏览器本地，</w:t>
      </w:r>
      <w:r w:rsidR="00906DA7">
        <w:rPr>
          <w:rFonts w:hint="eastAsia"/>
          <w:sz w:val="21"/>
        </w:rPr>
        <w:t>后续</w:t>
      </w:r>
      <w:r>
        <w:rPr>
          <w:sz w:val="21"/>
        </w:rPr>
        <w:t>放到后端密钥管理。</w:t>
      </w:r>
    </w:p>
    <w:p w14:paraId="3DE1D6CF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6. 规则检查目前覆盖了主要演示点，后续要继续补齐各省、市、县的口径差异。</w:t>
      </w:r>
    </w:p>
    <w:p w14:paraId="1BFA9CF7" w14:textId="7EFD0080" w:rsidR="002A7E69" w:rsidRDefault="00000000">
      <w:pPr>
        <w:spacing w:before="180" w:after="100"/>
        <w:rPr>
          <w:rFonts w:hint="eastAsia"/>
        </w:rPr>
      </w:pPr>
      <w:r>
        <w:rPr>
          <w:b/>
          <w:sz w:val="26"/>
        </w:rPr>
        <w:t>十、下一步</w:t>
      </w:r>
    </w:p>
    <w:p w14:paraId="78647A6E" w14:textId="4B09190C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下一阶段按这个顺序推进：</w:t>
      </w:r>
    </w:p>
    <w:p w14:paraId="41B9D1D6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1. 先把八步字段、必传材料、选传材料和情形选择整理成配置表。</w:t>
      </w:r>
    </w:p>
    <w:p w14:paraId="10B3CC99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2. 再把明白卡和 1009号文拆成结构化规则库。</w:t>
      </w:r>
    </w:p>
    <w:p w14:paraId="5CBCB27E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3. 接入数据库，保存项目、材料、字段、情形、AI 分析结果和导出记录。</w:t>
      </w:r>
    </w:p>
    <w:p w14:paraId="4E186C5B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4. 做正式 Word 模板导出。</w:t>
      </w:r>
    </w:p>
    <w:p w14:paraId="1A01BE12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5. 用更多真实报件进行字段抽取、材料分类和规则校验测试。</w:t>
      </w:r>
    </w:p>
    <w:p w14:paraId="4FE5784D" w14:textId="77777777" w:rsidR="002A7E69" w:rsidRDefault="00000000">
      <w:pPr>
        <w:spacing w:after="90"/>
        <w:ind w:firstLine="440"/>
        <w:rPr>
          <w:rFonts w:hint="eastAsia"/>
        </w:rPr>
      </w:pPr>
      <w:r>
        <w:rPr>
          <w:sz w:val="21"/>
        </w:rPr>
        <w:t>6. 最后再做权限、审计、项目管理和多用户协作。</w:t>
      </w:r>
    </w:p>
    <w:p w14:paraId="7A40F43E" w14:textId="77777777" w:rsidR="00906DA7" w:rsidRDefault="00000000" w:rsidP="00906DA7">
      <w:pPr>
        <w:spacing w:after="90"/>
        <w:ind w:firstLine="440"/>
        <w:rPr>
          <w:b/>
          <w:sz w:val="26"/>
        </w:rPr>
      </w:pPr>
      <w:r>
        <w:rPr>
          <w:b/>
          <w:sz w:val="26"/>
        </w:rPr>
        <w:t>十一、</w:t>
      </w:r>
      <w:r w:rsidR="00906DA7">
        <w:rPr>
          <w:b/>
          <w:sz w:val="26"/>
        </w:rPr>
        <w:t>初步结论</w:t>
      </w:r>
    </w:p>
    <w:p w14:paraId="17A8F8C5" w14:textId="3AAC2CD6" w:rsidR="00906DA7" w:rsidRDefault="00906DA7" w:rsidP="00906DA7">
      <w:pPr>
        <w:spacing w:after="90"/>
        <w:ind w:firstLine="440"/>
        <w:rPr>
          <w:rFonts w:hint="eastAsia"/>
        </w:rPr>
      </w:pPr>
      <w:r>
        <w:rPr>
          <w:sz w:val="21"/>
        </w:rPr>
        <w:t>当前 Demo 已经完成从“材料上传、智能解析、规则检查、字段修改、状态落库、报告生成、Word 导出”的闭环，并进一步补上了一次性导入全部材料、自动归档八步、必传/选传判断、数据来源打开、情形选择、实时校验和在线类 Word 编辑。</w:t>
      </w:r>
    </w:p>
    <w:p w14:paraId="4AEFAC64" w14:textId="7790FBA5" w:rsidR="002A7E69" w:rsidRDefault="00906DA7" w:rsidP="00906DA7">
      <w:pPr>
        <w:spacing w:after="90"/>
        <w:ind w:firstLine="440"/>
        <w:rPr>
          <w:rFonts w:hint="eastAsia"/>
        </w:rPr>
      </w:pPr>
      <w:r>
        <w:rPr>
          <w:sz w:val="21"/>
        </w:rPr>
        <w:t>它已经可以用于项目初期演示，说明系统方向、核心价值和后续建设路径。下一步重点不再是证明能不能做，而是把规则、字段、模板、分类样本和真实数据继续做细。</w:t>
      </w:r>
    </w:p>
    <w:sectPr w:rsidR="002A7E69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E69"/>
    <w:rsid w:val="002A7E69"/>
    <w:rsid w:val="00342260"/>
    <w:rsid w:val="00343E62"/>
    <w:rsid w:val="005A6E4F"/>
    <w:rsid w:val="00906DA7"/>
    <w:rsid w:val="00A8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9EC32"/>
  <w15:docId w15:val="{6A18D9FF-7FF1-48F8-BD23-58783E82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a52546</cp:lastModifiedBy>
  <cp:revision>5</cp:revision>
  <dcterms:created xsi:type="dcterms:W3CDTF">2026-05-06T16:14:00Z</dcterms:created>
  <dcterms:modified xsi:type="dcterms:W3CDTF">2026-05-06T16:19:00Z</dcterms:modified>
</cp:coreProperties>
</file>