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Flow(Process of Sale)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swipes a credit card and enters ZIP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ard validation takes place.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immerses the fuel dispenser in the tank.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selects grade of the fuel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Pumping mechanism handles automatic cutoff i.e.  where to stop when tank is  full.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the cutoff signal is received from pumping mechanism, flow of fuel stops and signal is received by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removes the fuel dispenser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then generates bill and prints the receipt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 Validation: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swipes the card, we use external interface for card validation/authorization.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 Validation system provides with  customer Details  such as Name, Bank Name and Card Number (in an encrypted form).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maintains these details in order to use in “Inventory System” to maintain log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 quantity of fuel and calculate running total 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updates the “Quantity of fuel” field on  physical Display panel every 0.1 gallon depending on current fuel quantity received from pumping mechanism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receives current rate of fuel for selected grade from “Basic Information” system updated by System Administrator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calculates total running amount (cost) depending on quantity and current rate and displays in “Running Total” field on physical Display panel.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Pumping mechanism sends a signal when tank is full or done with pumping enough fuel.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then sends currently calculated”Running total” to Tax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 Calculation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receives “Running Total” from Display system when pumping fuel is done.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administrator provides percentage of tax(%) to “Basic Information” system which is available for Bill generation dynamically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then calculates tax  based on percentage of tax(%) and  “Running Total”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 generates total amount by adding tax amount to running total.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Maintaining/Fetching Log and generating receipt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takes Customer Personal Details like Name, Card Number(encrypted form), Bank Name etc. from Card Validation System.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receives Transaction Details for particular customer from “Tax Calculation ” System such as running total, percentage of tax and Total Amount with tax, etc.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Timestamp, Personal Details and Transaction Details are saved to  “Inventory System”  and printed out as a receipt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Administrator can fetch log details from “Inventory System” to solve any security related issues in future. It is updated dynamically with every transaction.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72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