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window.onload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//there will be one span element for each input field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when the page is loaded, we create them and append them to corresponding input element 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they are initially empty and hidden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= </w:t>
      </w: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("email");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span1 = </w:t>
      </w: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document.createElement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("span");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ab/>
        <w:t>span1.style.display = "none"; //hide the span element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email.parentNode.appendChild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span1);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email.onfocus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email.onblur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= </w:t>
      </w: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myForm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form.onsubmit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e){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proofErr w:type="gramStart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e.preventDefault</w:t>
      </w:r>
      <w:proofErr w:type="spell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1C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F21C4" w:rsidRPr="003F21C4" w:rsidRDefault="003F21C4" w:rsidP="003F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13D9" w:rsidRDefault="002213D9">
      <w:bookmarkStart w:id="0" w:name="_GoBack"/>
      <w:bookmarkEnd w:id="0"/>
    </w:p>
    <w:sectPr w:rsidR="0022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C4"/>
    <w:rsid w:val="002213D9"/>
    <w:rsid w:val="003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CF6F5-6DD4-4730-86A6-B106828F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1</cp:revision>
  <dcterms:created xsi:type="dcterms:W3CDTF">2021-06-12T18:18:00Z</dcterms:created>
  <dcterms:modified xsi:type="dcterms:W3CDTF">2021-06-12T18:18:00Z</dcterms:modified>
</cp:coreProperties>
</file>