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CF2E" w14:textId="0CFCCFF4" w:rsidR="00370BAB" w:rsidRDefault="00093E6B" w:rsidP="00093E6B">
      <w:pPr>
        <w:jc w:val="center"/>
        <w:rPr>
          <w:b/>
          <w:bCs/>
          <w:sz w:val="28"/>
          <w:szCs w:val="28"/>
          <w:lang w:val="en-US"/>
        </w:rPr>
      </w:pPr>
      <w:r w:rsidRPr="00093E6B">
        <w:rPr>
          <w:b/>
          <w:bCs/>
          <w:sz w:val="28"/>
          <w:szCs w:val="28"/>
          <w:lang w:val="en-US"/>
        </w:rPr>
        <w:t>CDSIRC Annual Report 2022–23</w:t>
      </w:r>
    </w:p>
    <w:p w14:paraId="37B7661F" w14:textId="62B2FB0C" w:rsidR="008D5424" w:rsidRPr="008D5424" w:rsidRDefault="008D5424" w:rsidP="00093E6B">
      <w:pPr>
        <w:jc w:val="center"/>
        <w:rPr>
          <w:b/>
          <w:bCs/>
          <w:i/>
          <w:iCs/>
          <w:lang w:val="en-US"/>
        </w:rPr>
      </w:pPr>
      <w:r w:rsidRPr="008D5424">
        <w:rPr>
          <w:b/>
          <w:bCs/>
          <w:i/>
          <w:iCs/>
          <w:lang w:val="en-US"/>
        </w:rPr>
        <w:t>Rates of death</w:t>
      </w:r>
    </w:p>
    <w:p w14:paraId="155200B6" w14:textId="77777777" w:rsidR="00093E6B" w:rsidRDefault="00093E6B" w:rsidP="00093E6B">
      <w:pPr>
        <w:rPr>
          <w:lang w:val="en-US"/>
        </w:rPr>
      </w:pPr>
    </w:p>
    <w:p w14:paraId="6C9EEF56" w14:textId="0036FA5A" w:rsidR="00093E6B" w:rsidRDefault="00093E6B" w:rsidP="00093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093E6B">
        <w:rPr>
          <w:lang w:val="en-US"/>
        </w:rPr>
        <w:t>eath (per 100,000</w:t>
      </w:r>
      <w:r>
        <w:rPr>
          <w:lang w:val="en-US"/>
        </w:rPr>
        <w:t xml:space="preserve"> </w:t>
      </w:r>
      <w:r w:rsidRPr="00093E6B">
        <w:rPr>
          <w:lang w:val="en-US"/>
        </w:rPr>
        <w:t xml:space="preserve">population) for </w:t>
      </w:r>
      <w:r w:rsidRPr="003660E4">
        <w:rPr>
          <w:i/>
          <w:iCs/>
          <w:lang w:val="en-US"/>
        </w:rPr>
        <w:t xml:space="preserve">all </w:t>
      </w:r>
      <w:r w:rsidRPr="00093E6B">
        <w:rPr>
          <w:lang w:val="en-US"/>
        </w:rPr>
        <w:t>Aboriginal children and young people who died in</w:t>
      </w:r>
      <w:r>
        <w:rPr>
          <w:lang w:val="en-US"/>
        </w:rPr>
        <w:t xml:space="preserve"> </w:t>
      </w:r>
      <w:r w:rsidRPr="00093E6B">
        <w:rPr>
          <w:lang w:val="en-US"/>
        </w:rPr>
        <w:t>South Australia</w:t>
      </w:r>
      <w:r>
        <w:rPr>
          <w:lang w:val="en-US"/>
        </w:rPr>
        <w:t>, 2005</w:t>
      </w:r>
      <w:r w:rsidRPr="00093E6B">
        <w:rPr>
          <w:lang w:val="en-US"/>
        </w:rPr>
        <w:t>–</w:t>
      </w:r>
      <w:r>
        <w:rPr>
          <w:lang w:val="en-US"/>
        </w:rPr>
        <w:t>2022:</w:t>
      </w:r>
    </w:p>
    <w:p w14:paraId="4CB1A3E3" w14:textId="431AE2A1" w:rsidR="00093E6B" w:rsidRPr="003660E4" w:rsidRDefault="003660E4" w:rsidP="00093E6B">
      <w:pPr>
        <w:pStyle w:val="ListParagraph"/>
        <w:rPr>
          <w:b/>
          <w:bCs/>
          <w:lang w:val="en-US"/>
        </w:rPr>
      </w:pPr>
      <w:r w:rsidRPr="003660E4">
        <w:rPr>
          <w:b/>
          <w:bCs/>
          <w:lang w:val="en-US"/>
        </w:rPr>
        <w:t>79.8</w:t>
      </w:r>
    </w:p>
    <w:p w14:paraId="6808D858" w14:textId="77777777" w:rsidR="00093E6B" w:rsidRDefault="00093E6B" w:rsidP="00093E6B">
      <w:pPr>
        <w:pStyle w:val="ListParagraph"/>
        <w:rPr>
          <w:lang w:val="en-US"/>
        </w:rPr>
      </w:pPr>
    </w:p>
    <w:p w14:paraId="1E6E223C" w14:textId="2AD08A1E" w:rsidR="00093E6B" w:rsidRDefault="00093E6B" w:rsidP="00093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093E6B">
        <w:rPr>
          <w:lang w:val="en-US"/>
        </w:rPr>
        <w:t>ate of death (per 100,000</w:t>
      </w:r>
      <w:r>
        <w:rPr>
          <w:lang w:val="en-US"/>
        </w:rPr>
        <w:t xml:space="preserve"> </w:t>
      </w:r>
      <w:r w:rsidRPr="00093E6B">
        <w:rPr>
          <w:lang w:val="en-US"/>
        </w:rPr>
        <w:t xml:space="preserve">population) for Aboriginal children and young people </w:t>
      </w:r>
      <w:r w:rsidRPr="003660E4">
        <w:rPr>
          <w:i/>
          <w:iCs/>
          <w:lang w:val="en-US"/>
        </w:rPr>
        <w:t>who were</w:t>
      </w:r>
      <w:r w:rsidRPr="003660E4">
        <w:rPr>
          <w:i/>
          <w:iCs/>
          <w:lang w:val="en-US"/>
        </w:rPr>
        <w:t xml:space="preserve"> </w:t>
      </w:r>
      <w:r w:rsidRPr="003660E4">
        <w:rPr>
          <w:i/>
          <w:iCs/>
          <w:lang w:val="en-US"/>
        </w:rPr>
        <w:t>usually resident</w:t>
      </w:r>
      <w:r w:rsidRPr="00093E6B">
        <w:rPr>
          <w:lang w:val="en-US"/>
        </w:rPr>
        <w:t xml:space="preserve"> in South Australia</w:t>
      </w:r>
      <w:r>
        <w:rPr>
          <w:lang w:val="en-US"/>
        </w:rPr>
        <w:t xml:space="preserve">, </w:t>
      </w:r>
      <w:r>
        <w:rPr>
          <w:lang w:val="en-US"/>
        </w:rPr>
        <w:t>2005</w:t>
      </w:r>
      <w:r w:rsidRPr="00093E6B">
        <w:rPr>
          <w:lang w:val="en-US"/>
        </w:rPr>
        <w:t>–</w:t>
      </w:r>
      <w:r>
        <w:rPr>
          <w:lang w:val="en-US"/>
        </w:rPr>
        <w:t>2022</w:t>
      </w:r>
      <w:r>
        <w:rPr>
          <w:lang w:val="en-US"/>
        </w:rPr>
        <w:t>:</w:t>
      </w:r>
    </w:p>
    <w:p w14:paraId="2F2E352F" w14:textId="03C59257" w:rsidR="00093E6B" w:rsidRDefault="003660E4" w:rsidP="003660E4">
      <w:pPr>
        <w:pStyle w:val="ListParagraph"/>
        <w:rPr>
          <w:b/>
          <w:bCs/>
          <w:lang w:val="en-US"/>
        </w:rPr>
      </w:pPr>
      <w:r w:rsidRPr="003660E4">
        <w:rPr>
          <w:b/>
          <w:bCs/>
          <w:lang w:val="en-US"/>
        </w:rPr>
        <w:t>64.9</w:t>
      </w:r>
    </w:p>
    <w:p w14:paraId="04087D55" w14:textId="77777777" w:rsidR="003660E4" w:rsidRPr="003660E4" w:rsidRDefault="003660E4" w:rsidP="003660E4">
      <w:pPr>
        <w:pStyle w:val="ListParagraph"/>
        <w:rPr>
          <w:b/>
          <w:bCs/>
          <w:lang w:val="en-US"/>
        </w:rPr>
      </w:pPr>
    </w:p>
    <w:p w14:paraId="6E720CA1" w14:textId="2D2E3898" w:rsidR="003660E4" w:rsidRDefault="00093E6B" w:rsidP="00366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093E6B">
        <w:rPr>
          <w:lang w:val="en-US"/>
        </w:rPr>
        <w:t>ate of death (per 100,000</w:t>
      </w:r>
      <w:r>
        <w:rPr>
          <w:lang w:val="en-US"/>
        </w:rPr>
        <w:t xml:space="preserve"> </w:t>
      </w:r>
      <w:r w:rsidRPr="00093E6B">
        <w:rPr>
          <w:lang w:val="en-US"/>
        </w:rPr>
        <w:t xml:space="preserve">population) for </w:t>
      </w:r>
      <w:r w:rsidRPr="003660E4">
        <w:rPr>
          <w:i/>
          <w:iCs/>
          <w:lang w:val="en-US"/>
        </w:rPr>
        <w:t>all</w:t>
      </w:r>
      <w:r w:rsidRPr="00093E6B">
        <w:rPr>
          <w:lang w:val="en-US"/>
        </w:rPr>
        <w:t xml:space="preserve"> </w:t>
      </w:r>
      <w:r>
        <w:rPr>
          <w:lang w:val="en-US"/>
        </w:rPr>
        <w:t>non-</w:t>
      </w:r>
      <w:r w:rsidRPr="00093E6B">
        <w:rPr>
          <w:lang w:val="en-US"/>
        </w:rPr>
        <w:t xml:space="preserve">Aboriginal children and young people who </w:t>
      </w:r>
      <w:r>
        <w:rPr>
          <w:lang w:val="en-US"/>
        </w:rPr>
        <w:t>died in</w:t>
      </w:r>
      <w:r w:rsidRPr="00093E6B">
        <w:rPr>
          <w:lang w:val="en-US"/>
        </w:rPr>
        <w:t xml:space="preserve"> South Australia</w:t>
      </w:r>
      <w:r>
        <w:rPr>
          <w:lang w:val="en-US"/>
        </w:rPr>
        <w:t xml:space="preserve">, </w:t>
      </w:r>
      <w:r>
        <w:rPr>
          <w:lang w:val="en-US"/>
        </w:rPr>
        <w:t>2005</w:t>
      </w:r>
      <w:r w:rsidRPr="00093E6B">
        <w:rPr>
          <w:lang w:val="en-US"/>
        </w:rPr>
        <w:t>–</w:t>
      </w:r>
      <w:r>
        <w:rPr>
          <w:lang w:val="en-US"/>
        </w:rPr>
        <w:t>2022</w:t>
      </w:r>
      <w:r>
        <w:rPr>
          <w:lang w:val="en-US"/>
        </w:rPr>
        <w:t>:</w:t>
      </w:r>
    </w:p>
    <w:p w14:paraId="1E582ADA" w14:textId="524EF7B5" w:rsidR="003660E4" w:rsidRPr="008D5424" w:rsidRDefault="003660E4" w:rsidP="003660E4">
      <w:pPr>
        <w:pStyle w:val="ListParagraph"/>
        <w:rPr>
          <w:b/>
          <w:bCs/>
          <w:lang w:val="en-US"/>
        </w:rPr>
      </w:pPr>
      <w:r w:rsidRPr="008D5424">
        <w:rPr>
          <w:b/>
          <w:bCs/>
          <w:lang w:val="en-US"/>
        </w:rPr>
        <w:t>27.5</w:t>
      </w:r>
    </w:p>
    <w:p w14:paraId="79AAD74E" w14:textId="77777777" w:rsidR="003660E4" w:rsidRPr="003660E4" w:rsidRDefault="003660E4" w:rsidP="003660E4">
      <w:pPr>
        <w:pStyle w:val="ListParagraph"/>
        <w:rPr>
          <w:lang w:val="en-US"/>
        </w:rPr>
      </w:pPr>
    </w:p>
    <w:p w14:paraId="4B300597" w14:textId="77777777" w:rsidR="003660E4" w:rsidRDefault="003660E4" w:rsidP="00366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093E6B">
        <w:rPr>
          <w:lang w:val="en-US"/>
        </w:rPr>
        <w:t>ate of death (per 100,000</w:t>
      </w:r>
      <w:r>
        <w:rPr>
          <w:lang w:val="en-US"/>
        </w:rPr>
        <w:t xml:space="preserve"> </w:t>
      </w:r>
      <w:r w:rsidRPr="00093E6B">
        <w:rPr>
          <w:lang w:val="en-US"/>
        </w:rPr>
        <w:t xml:space="preserve">population) for </w:t>
      </w:r>
      <w:r>
        <w:rPr>
          <w:lang w:val="en-US"/>
        </w:rPr>
        <w:t>non-</w:t>
      </w:r>
      <w:r w:rsidRPr="00093E6B">
        <w:rPr>
          <w:lang w:val="en-US"/>
        </w:rPr>
        <w:t xml:space="preserve">Aboriginal children and young people </w:t>
      </w:r>
      <w:r w:rsidRPr="003660E4">
        <w:rPr>
          <w:i/>
          <w:iCs/>
          <w:lang w:val="en-US"/>
        </w:rPr>
        <w:t>who were usually resident</w:t>
      </w:r>
      <w:r w:rsidRPr="00093E6B">
        <w:rPr>
          <w:lang w:val="en-US"/>
        </w:rPr>
        <w:t xml:space="preserve"> in South Australia</w:t>
      </w:r>
      <w:r>
        <w:rPr>
          <w:lang w:val="en-US"/>
        </w:rPr>
        <w:t>, 2005</w:t>
      </w:r>
      <w:r w:rsidRPr="00093E6B">
        <w:rPr>
          <w:lang w:val="en-US"/>
        </w:rPr>
        <w:t>–</w:t>
      </w:r>
      <w:r>
        <w:rPr>
          <w:lang w:val="en-US"/>
        </w:rPr>
        <w:t>2022:</w:t>
      </w:r>
    </w:p>
    <w:p w14:paraId="7EC46FC3" w14:textId="731DF9F8" w:rsidR="008D5424" w:rsidRPr="008D5424" w:rsidRDefault="008D5424" w:rsidP="008D5424">
      <w:pPr>
        <w:pStyle w:val="ListParagraph"/>
        <w:rPr>
          <w:b/>
          <w:bCs/>
          <w:lang w:val="en-US"/>
        </w:rPr>
      </w:pPr>
      <w:r w:rsidRPr="008D5424">
        <w:rPr>
          <w:b/>
          <w:bCs/>
          <w:lang w:val="en-US"/>
        </w:rPr>
        <w:t>26.5</w:t>
      </w:r>
    </w:p>
    <w:p w14:paraId="0E9026E0" w14:textId="77777777" w:rsidR="003660E4" w:rsidRPr="003660E4" w:rsidRDefault="003660E4" w:rsidP="003660E4">
      <w:pPr>
        <w:rPr>
          <w:lang w:val="en-US"/>
        </w:rPr>
      </w:pPr>
    </w:p>
    <w:p w14:paraId="02876955" w14:textId="1956B45D" w:rsidR="00093E6B" w:rsidRPr="00093E6B" w:rsidRDefault="00093E6B" w:rsidP="00093E6B">
      <w:pPr>
        <w:pStyle w:val="ListParagraph"/>
        <w:rPr>
          <w:lang w:val="en-US"/>
        </w:rPr>
      </w:pPr>
    </w:p>
    <w:sectPr w:rsidR="00093E6B" w:rsidRPr="0009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51B2"/>
    <w:multiLevelType w:val="hybridMultilevel"/>
    <w:tmpl w:val="025E4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6B"/>
    <w:rsid w:val="00093E6B"/>
    <w:rsid w:val="003660E4"/>
    <w:rsid w:val="00370BAB"/>
    <w:rsid w:val="0088500C"/>
    <w:rsid w:val="008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2177"/>
  <w15:chartTrackingRefBased/>
  <w15:docId w15:val="{CF68EC36-CEC6-420E-A1C1-A0C405C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Van Dam</dc:creator>
  <cp:keywords/>
  <dc:description/>
  <cp:lastModifiedBy>Jago Van Dam</cp:lastModifiedBy>
  <cp:revision>1</cp:revision>
  <dcterms:created xsi:type="dcterms:W3CDTF">2023-09-17T05:09:00Z</dcterms:created>
  <dcterms:modified xsi:type="dcterms:W3CDTF">2023-09-17T05:41:00Z</dcterms:modified>
</cp:coreProperties>
</file>