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デジタルアート(NFT)の起源</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NFT - 世界を変える新しいアセットクラス</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NFTムーブメントが生まれた原点となるプロジェクトを理解していただくために、このような情報をまとめました。</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長文になることをあらかじめお断りしておく。この記事は、ゆっくり読むというよりは、参考資料としてお読みいただくことを意図しています。</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私たちは今、新しいアセットクラスのユニークな出現期にあり、社会の運営方法や私たちの生活の多くの要素を根本的に破壊すると私は考えています。そのため、この新しいパラダイムのパイオニアである資産や革新的なプロジェクトに大きな価値が生まれると私は信じています。</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私たちはすでに、このダイナミズムが展開され始めていることを目の当たりにしています。しかし、まだほとんど知られておらず、過小評価されているデジタル遺物がいくつか残っているので、本稿でその情報を提供する。</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Counterpartyプロトコルを用いたビットコインは、NFT/トークン化の最初期において、非常に重要な役割を担っていました。その後、イーサリアムのチェーンに焦点と活動が強く移行しました。このような歴史を踏まえ、私はNFTの出現期を「NFTの黄金時代」（2014～2016年）と「NFTの銀の時代」（2017年以降）に分けて考えています。</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これらの起源資産がビットコインにトークン化されることの意義は、それがもたらす安全性、分散性、長期性という点で見逃すことはできない。オリジンチェーン」上にあることは、適切な詩的表現でもあることを付け加えておこう。</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現時点では、BTC資産の取引はCounterpartyかOpenSeaの「Emblem Vaults」を利用することになります。このような一時的な参入障壁は、今のところ、より広範な市場アクセスを減らすのに役立っているため、あなたの味方であると言えるでしょう。したがって、好奇心旺盛で粘り強い人は、現在開発中のオープンでチェーンにとらわれない完全に統合された市場プラットフォームが間もなく登場する前に、報われることになるでしょう。その時には、これらの初期の宝物に対して、完全な市場アクセスと露出が提供されるでしょう。この分野での学習曲線をナビゲートするために、私はこれらのフォーラムをお勧めします。</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レア・ペペ・トレーディング・クラブと公式カウンターパーティー・チャット</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Fonts w:ascii="Arial Unicode MS" w:cs="Arial Unicode MS" w:eastAsia="Arial Unicode MS" w:hAnsi="Arial Unicode MS"/>
          <w:b w:val="1"/>
          <w:bCs w:val="1"/>
          <w:rtl w:val="0"/>
        </w:rPr>
        <w:t xml:space="preserve">NFTのセマンティクスをめぐる論争は、ポイントがずれている</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何が『NFT』で、何が『NFT』でないかという概念に非常にこだわる人がいます。しかし、そこまで複雑に考える必要はない。NFTという言葉は、1/1非腐食性という本来の技術的な定義をはるかに超えて、進化を遂げているのです。むしろ、「NFT」という用語は、検証可能な希少性を持つトークン化されたデジタル資産を指す言葉として使われるようになっています。要するに、価値は技術的な定義に基づいて資産に帰着するのではないということです。むしろ、デジタルアイテムがトークン化されてチェーン化され、検証可能な希少価値を持つようになった瞬間、需要と供給という市場の力が働き、そのアイテムに価値が付与されるのです。市場は自らの足で投票し、NFTのセマンティクスをめぐる愚かな議論はもはや無意味であることを見事に証明したのです。</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事実に基づいた物語と正当な評価の必要性</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今回、プロジェクトの年表とロジャーズ・アダプション・カーブを重ね合わせることにしたのには、いくつかの理由があります。</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a) この分野において、私たちがいかに初期段階にいるか、そして今後大きな関心と需要が見込まれるかを説明するためです。</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b) 初期のブロックチェーン・プロジェクトが、イノベーション・カーブのどの程度手前にあるかを示すため。</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このことを強調したいのは、このNFT空間を最初に開拓した最も重要なイノベーターや最も影響力のあるプロジェクトのいくつかを見過ごす、不幸で不正確な物語が市場を支配していたからです。特に、このNFTの新しい動きはクリプトパンクから始まったという不正確な考え方がありました。</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現在、市場はそうではなく、それ以前に革新的で影響力のあるプロジェクトがいくつもあったことを認識し始めています。これらの事実は、クリプトパンクスの歴史的な意義と価値を減じるものではありませんが（私はファンであり、クリプトパンクスを保有しています）、この世界を変える技術において、最も初期の革新者とプロジェクトが果たした役割についても正当な評価を受けるこ重要です。</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しかとがし、私は特に、Spells of GenesisとRare Pepesというプロジェクト（他のプロジェクトも含む）で非常に早い時期に先駆的な仕事をした、Shaban ShaameとJoe Looneyの歴史における重要な位置に注目したいのです。</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この2つのプロジェクトがきっかけとなり、NFTのムーブメントが世界中に広がり、やがて私たちの想像を超えた広がりを見せています。</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同様に、Etheriaの先駆的な仕事も、この誤った物語によってあまりにも長い間、影が薄くなっており、これもまた信用と評価に値するものです。私は、イーサリアムが稼働してわずか3カ月後にプロジェクトを立ち上げたエテリアの開発者の初期の才能に大きな敬意を抱いています。このプロジェクトがいち早く活用した革新的な分散型技術を、誰もコントロールすることはできないし、する必要もないということを、創設者が認識するようになることを願うばかりである。Etheria v1.1とv1.2はどちらも歴史的に重要であり、イーサリアムのブロックチェーン上に独立して存在することが永遠に評価されるでしょう。</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他にも、初期のCounterpartyプロジェクトに貢献したChristian MossとKoji Higashi、Kevin McCoyとAnil Dash（Namecoin, Monegraph）、そしてもちろん、NFT市場の顔となった革新的で象徴的なプロジェクト（Cryptopunks）を作ったLarva Labsのマットとジョンなど、彼らの先駆者としての仕事は評価に値するものがたくさんあります。これらの様々な初期プロジェクトは競合相手ではありません。補完的なものであり、この記事で紹介した他の様々なプロジェクトとともに、世界を変えるこの技術の豊かな歴史を形成しています。</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同様に、これらのプロジェクトに関連するビンテージ資産も価値を競うものではなく、むしろ一緒になって初期のデジタル古美術品市場を形成しているのです。将来出現するであろうトークン化された資産の供給には限りがないが、過去のものの希少性には鉄壁のハードキャップが存在するのである。この年表と記事は、あなたのためにこれらをマッピングしようとしました（まあ、執筆時点で判明しているものすべてですが）。</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NB。NFTの歴史的な物語をまもなくさらに修正するダークホースは、Namecoinの初期の業績であると私は信じていますが、現時点では市場にはほとんど知られていないままです。</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House Keeping — BTC Assets Wallet (via Counterparty)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BTC/カウンターパーティ資産を購入しようとする場合は、互換性のあるウォレットが必要であり、そうでなければ、Ethereum上でEmblem Vaultsがどのように機能するかを理解する必要があります。このスペースで案内するための更なる情報は、こちらで入手できます。</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重要なお知らせの前に</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a) 多くの分野をカバーするために、各プロジェクトに関する情報を最小限にとどめ、素早く参照できるようにしました。また、これらの素晴らしい初期のパイオニア的なプロジェクトの一つ一つを正当に評価するために必要な深さまで踏み込んでいないことは確かです。その豊かな歴史をよりよく理解し、評価するために、さらなる調査をされることをお勧めします。</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b) 可能な限り正確な情報を提供するように努めましたが、どうしても間違いがあることは承知しています。また、私が見逃しているプロジェクトもあるかもしれませんので、その場合はあらかじめお詫び申し上げます。正確な歴史叙述をするためには、信用に値するものは信用することが重要です。もし、誤りや省略を発見されましたら、私にお知らせください。</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c) 私が提供する情報は、あくまで私の意見であり、財務的なアドバイスではありません。ご自身の判断で結論を出していただくことが重要です。</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d) 私はヴィンテージ・トークナイズド・アセットのコレクターであり、完全な開示になりますが、当然ながら、この記事で紹介されている資産の価値を信じて、いくつかを保有しています。しかし、これは「自分のバッグを売りつける」試みではなく、私がこれまで適用してきた価値評価の枠組みについての洞察と、市場で知られていなかったり入手が困難だったりするこれらのビンテージ資産にアクセスするのに役立つ追加情報を提供するものです。</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e) 提供した情報を通じて読者に何らかの価値を提供しようとしましたが、私はこの分野の訓練を受けた専門家ではありません。私は常に、広範な研究を行い、クリプトアートの歴史に関する第一人者であると考える Martin Lukas Ostachowski の専門知識に委ねたいと思います。</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keepNext w:val="0"/>
        <w:keepLines w:val="0"/>
        <w:shd w:fill="ffffff" w:val="clear"/>
        <w:spacing w:after="0" w:before="1440" w:line="219.1304347826087" w:lineRule="auto"/>
        <w:rPr>
          <w:rFonts w:ascii="Helvetica Neue" w:cs="Helvetica Neue" w:eastAsia="Helvetica Neue" w:hAnsi="Helvetica Neue"/>
          <w:b w:val="1"/>
          <w:bCs w:val="1"/>
          <w:color w:val="292929"/>
          <w:sz w:val="33"/>
          <w:szCs w:val="33"/>
        </w:rPr>
      </w:pPr>
      <w:bookmarkStart w:colFirst="0" w:colLast="0" w:name="_t5jzswtqkwca" w:id="0"/>
      <w:bookmarkEnd w:id="0"/>
      <w:r w:rsidDel="00000000" w:rsidR="00000000" w:rsidRPr="00000000">
        <w:rPr>
          <w:rFonts w:ascii="Helvetica Neue" w:cs="Helvetica Neue" w:eastAsia="Helvetica Neue" w:hAnsi="Helvetica Neue"/>
          <w:b w:val="1"/>
          <w:bCs w:val="1"/>
          <w:color w:val="292929"/>
          <w:sz w:val="33"/>
          <w:szCs w:val="33"/>
          <w:rtl w:val="0"/>
        </w:rPr>
        <w:t xml:space="preserve">Projects on the Timeline ~GOLDEN EMERGENCE ERA</w:t>
      </w:r>
    </w:p>
    <w:p w:rsidR="00000000" w:rsidDel="00000000" w:rsidP="00000000" w:rsidRDefault="00000000" w:rsidRPr="00000000" w14:paraId="0000003A">
      <w:pPr>
        <w:rPr/>
      </w:pPr>
      <w:r w:rsidDel="00000000" w:rsidR="00000000" w:rsidRPr="00000000">
        <w:rPr/>
        <w:drawing>
          <wp:inline distB="114300" distT="114300" distL="114300" distR="114300">
            <wp:extent cx="5731200" cy="31877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rFonts w:ascii="Arial Unicode MS" w:cs="Arial Unicode MS" w:eastAsia="Arial Unicode MS" w:hAnsi="Arial Unicode MS"/>
          <w:b w:val="1"/>
          <w:bCs w:val="1"/>
          <w:rtl w:val="0"/>
        </w:rPr>
        <w:t xml:space="preserve">1. Colored Coins (2012年3月27日)</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これらは厳密にはNFTそのものではないが、NFT技術の初期コンセプトが最初に考えられた場所として広く認識されている。ビットコインを用いて現実世界の資産を表現し、管理するために考案された手法である。</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詳細については、2012年3月にYoni Assiaが発表したホワイトペーパーをご参照ください。</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その後、より詳細なホワイトペーパーも発表されましたが、その執筆者は以下の通りです。Yoni Assia、Vitalik Buterin (pre-Ethereum) 、Lior Hakim、Meni Rosenfeldが執筆しています。</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hd w:fill="ffffff" w:val="clear"/>
        <w:spacing w:after="0" w:before="600" w:line="523.6363636363636" w:lineRule="auto"/>
        <w:rPr>
          <w:rFonts w:ascii="Georgia" w:cs="Georgia" w:eastAsia="Georgia" w:hAnsi="Georgia"/>
          <w:b w:val="1"/>
          <w:bCs w:val="1"/>
          <w:color w:val="292929"/>
        </w:rPr>
      </w:pPr>
      <w:r w:rsidDel="00000000" w:rsidR="00000000" w:rsidRPr="00000000">
        <w:rPr>
          <w:rFonts w:ascii="Georgia" w:cs="Georgia" w:eastAsia="Georgia" w:hAnsi="Georgia"/>
          <w:b w:val="1"/>
          <w:bCs w:val="1"/>
          <w:color w:val="292929"/>
          <w:rtl w:val="0"/>
        </w:rPr>
        <w:t xml:space="preserve">Sources and other useful links:</w:t>
      </w:r>
    </w:p>
    <w:p w:rsidR="00000000" w:rsidDel="00000000" w:rsidP="00000000" w:rsidRDefault="00000000" w:rsidRPr="00000000" w14:paraId="00000042">
      <w:pPr>
        <w:shd w:fill="ffffff" w:val="clear"/>
        <w:spacing w:after="0" w:before="600" w:line="523.6363636363636" w:lineRule="auto"/>
        <w:rPr>
          <w:rFonts w:ascii="Georgia" w:cs="Georgia" w:eastAsia="Georgia" w:hAnsi="Georgia"/>
          <w:color w:val="1155cc"/>
          <w:u w:val="single"/>
        </w:rPr>
      </w:pPr>
      <w:hyperlink r:id="rId7">
        <w:r w:rsidDel="00000000" w:rsidR="00000000" w:rsidRPr="00000000">
          <w:rPr>
            <w:rFonts w:ascii="Georgia" w:cs="Georgia" w:eastAsia="Georgia" w:hAnsi="Georgia"/>
            <w:color w:val="1155cc"/>
            <w:u w:val="single"/>
            <w:rtl w:val="0"/>
          </w:rPr>
          <w:t xml:space="preserve">https://cryptoadventure.org/a-brief-history-of-colored-coins-what-made-them-special/</w:t>
        </w:r>
      </w:hyperlink>
      <w:r w:rsidDel="00000000" w:rsidR="00000000" w:rsidRPr="00000000">
        <w:rPr>
          <w:rtl w:val="0"/>
        </w:rPr>
      </w:r>
    </w:p>
    <w:p w:rsidR="00000000" w:rsidDel="00000000" w:rsidP="00000000" w:rsidRDefault="00000000" w:rsidRPr="00000000" w14:paraId="00000043">
      <w:pPr>
        <w:shd w:fill="ffffff" w:val="clear"/>
        <w:spacing w:after="0" w:before="600" w:line="523.6363636363636" w:lineRule="auto"/>
        <w:rPr>
          <w:rFonts w:ascii="Georgia" w:cs="Georgia" w:eastAsia="Georgia" w:hAnsi="Georgia"/>
          <w:color w:val="1155cc"/>
          <w:u w:val="single"/>
        </w:rPr>
      </w:pPr>
      <w:hyperlink r:id="rId8">
        <w:r w:rsidDel="00000000" w:rsidR="00000000" w:rsidRPr="00000000">
          <w:rPr>
            <w:rFonts w:ascii="Georgia" w:cs="Georgia" w:eastAsia="Georgia" w:hAnsi="Georgia"/>
            <w:color w:val="1155cc"/>
            <w:u w:val="single"/>
            <w:rtl w:val="0"/>
          </w:rPr>
          <w:t xml:space="preserve">https://andrewsteinwold.substack.com/p/the-history-of-non-fungible-tokens</w:t>
        </w:r>
      </w:hyperlink>
      <w:r w:rsidDel="00000000" w:rsidR="00000000" w:rsidRPr="00000000">
        <w:rPr>
          <w:rtl w:val="0"/>
        </w:rPr>
      </w:r>
    </w:p>
    <w:p w:rsidR="00000000" w:rsidDel="00000000" w:rsidP="00000000" w:rsidRDefault="00000000" w:rsidRPr="00000000" w14:paraId="00000044">
      <w:pPr>
        <w:shd w:fill="ffffff" w:val="clear"/>
        <w:spacing w:after="0" w:before="600" w:line="523.6363636363636" w:lineRule="auto"/>
        <w:rPr>
          <w:rFonts w:ascii="Georgia" w:cs="Georgia" w:eastAsia="Georgia" w:hAnsi="Georgia"/>
          <w:color w:val="1155cc"/>
          <w:u w:val="single"/>
        </w:rPr>
      </w:pPr>
      <w:hyperlink r:id="rId9">
        <w:r w:rsidDel="00000000" w:rsidR="00000000" w:rsidRPr="00000000">
          <w:rPr>
            <w:rFonts w:ascii="Georgia" w:cs="Georgia" w:eastAsia="Georgia" w:hAnsi="Georgia"/>
            <w:color w:val="1155cc"/>
            <w:u w:val="single"/>
            <w:rtl w:val="0"/>
          </w:rPr>
          <w:t xml:space="preserve">https://opensea.io/blog/guides/non-fungible-tokens/</w:t>
        </w:r>
      </w:hyperlink>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2. TEST (13 Jan 2014), TESTER (19 Jan 2014), THING (7 Apr 2014) etc.</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これらは、インターネットプロトコルのCounterpartyを使用したBTC上のタイトルという形で、最も早くトークン化された資産であった。同時期に他の様々なタイトルも同様にトークン化されました。これらの初期の名称には、それ以上のテキスト、画像、音声（など）が関連付けられていませんでした。</w:t>
      </w:r>
    </w:p>
    <w:p w:rsidR="00000000" w:rsidDel="00000000" w:rsidP="00000000" w:rsidRDefault="00000000" w:rsidRPr="00000000" w14:paraId="0000004B">
      <w:pPr>
        <w:shd w:fill="ffffff" w:val="clear"/>
        <w:spacing w:after="0" w:before="600" w:line="523.6363636363636" w:lineRule="auto"/>
        <w:rPr>
          <w:rFonts w:ascii="Georgia" w:cs="Georgia" w:eastAsia="Georgia" w:hAnsi="Georgia"/>
          <w:b w:val="1"/>
          <w:bCs w:val="1"/>
          <w:color w:val="292929"/>
        </w:rPr>
      </w:pPr>
      <w:r w:rsidDel="00000000" w:rsidR="00000000" w:rsidRPr="00000000">
        <w:rPr>
          <w:rFonts w:ascii="Georgia" w:cs="Georgia" w:eastAsia="Georgia" w:hAnsi="Georgia"/>
          <w:b w:val="1"/>
          <w:bCs w:val="1"/>
          <w:color w:val="292929"/>
          <w:rtl w:val="0"/>
        </w:rPr>
        <w:t xml:space="preserve">Sources and other useful links:</w:t>
      </w:r>
    </w:p>
    <w:p w:rsidR="00000000" w:rsidDel="00000000" w:rsidP="00000000" w:rsidRDefault="00000000" w:rsidRPr="00000000" w14:paraId="0000004C">
      <w:pPr>
        <w:shd w:fill="ffffff" w:val="clear"/>
        <w:spacing w:after="0" w:before="600" w:line="523.6363636363636" w:lineRule="auto"/>
        <w:rPr>
          <w:rFonts w:ascii="Georgia" w:cs="Georgia" w:eastAsia="Georgia" w:hAnsi="Georgia"/>
          <w:color w:val="1155cc"/>
          <w:u w:val="single"/>
        </w:rPr>
      </w:pPr>
      <w:hyperlink r:id="rId10">
        <w:r w:rsidDel="00000000" w:rsidR="00000000" w:rsidRPr="00000000">
          <w:rPr>
            <w:rFonts w:ascii="Georgia" w:cs="Georgia" w:eastAsia="Georgia" w:hAnsi="Georgia"/>
            <w:color w:val="1155cc"/>
            <w:u w:val="single"/>
            <w:rtl w:val="0"/>
          </w:rPr>
          <w:t xml:space="preserve">https://xchain.io/tx/1950</w:t>
        </w:r>
      </w:hyperlink>
      <w:r w:rsidDel="00000000" w:rsidR="00000000" w:rsidRPr="00000000">
        <w:rPr>
          <w:rtl w:val="0"/>
        </w:rPr>
      </w:r>
    </w:p>
    <w:p w:rsidR="00000000" w:rsidDel="00000000" w:rsidP="00000000" w:rsidRDefault="00000000" w:rsidRPr="00000000" w14:paraId="0000004D">
      <w:pPr>
        <w:shd w:fill="ffffff" w:val="clear"/>
        <w:spacing w:after="0" w:before="600" w:line="523.6363636363636" w:lineRule="auto"/>
        <w:rPr>
          <w:rFonts w:ascii="Georgia" w:cs="Georgia" w:eastAsia="Georgia" w:hAnsi="Georgia"/>
          <w:color w:val="1155cc"/>
          <w:u w:val="single"/>
        </w:rPr>
      </w:pPr>
      <w:hyperlink r:id="rId11">
        <w:r w:rsidDel="00000000" w:rsidR="00000000" w:rsidRPr="00000000">
          <w:rPr>
            <w:rFonts w:ascii="Georgia" w:cs="Georgia" w:eastAsia="Georgia" w:hAnsi="Georgia"/>
            <w:color w:val="1155cc"/>
            <w:u w:val="single"/>
            <w:rtl w:val="0"/>
          </w:rPr>
          <w:t xml:space="preserve">counterparty.io</w:t>
        </w:r>
      </w:hyperlink>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3. Quantum (02 May 14) Blockheads (2014–2015) Comicons (2014–2015) CryptoEggs (2014–2017)</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Namecoinプロジェクトに関するこのコンテンツの一部は、@EarlyNFTによって提供されています。</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史上初のNFTを保有するNamecoinの意義と革新性を理解する人は、市場でも少ない。このNFTは古代の「先史時代」の宝物であり、市場に出回るようになれば、間違いなくもっと知られるようになるはずです。</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Namecoinは2011年にBitcoinの最初のハードフォークとなった。元々BitDNSとして知られていたNamecoinは、Satoshi Nakamoto（とGavin Andresen）が貢献し、公にサポートした唯一の他のブロックチェーンとして注目されています。このことはBitcoinTalkフォーラムによく書かれている。Namecoinの本来の目的は、ドメインネームシステムを分散化することで、検閲から言論を解放することです。2013年から2014年にかけて、OneNameという会社がNamecoinを分散型IDプラットフォームに使用するためのプラットフォームを構築し、それゆえアバターが必要となったのです。</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Namecoinは、ビットコインと共同で採掘されるため、現在でも最も分散化されたチェーンの1つである。</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Quantum</w:t>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これは、非常に初期のクリプトアートNFTであると考えられている - Namecoinでそうされたものである。</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Kevin McCoyによるこのオリジナルアートワークは、より最近ではイーサリアムに再認識され、2021年6月にサザビーズのオークションで140万ドルで落札されました。しかし、この売却に関連して、いくつかの重大な論争が起きています。</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オリジナルの「トークン」は破壊され、そのためにイーサリアムで再発行されたことが一般に知らされていた。しかし、新しい情報によると、元の資産は単に更新に失敗し（Namecoinの特徴）、有効期限が切れた後に新しい所有者によって請求された可能性があることが判明した。</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そのため、「オリジナル作品」はどちらなのか、という疑問が生じます。アーティストによるリトークン化された作品なのか、それともオリジナルのトークンなのでしょうか？その答えとして、この非常に新しいNFTパラダイムでは、デジタル所有権とIPの観点から、法的な地雷原を歩くことになるのです。最近Quantumを購入した人は、「Quantum」の真の所有権を有していることに自信を持っており、一方、オリジナルのNamecoinトークンの現在の所有者は、同様にその所有権に自信を持っています。1つ確かなことは、このような資産に大きな価値が見出されつつある新興市場において、所有権をめぐる論争が最後に起こることはないということです。</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Sources and Other useful links:</w:t>
      </w:r>
    </w:p>
    <w:p w:rsidR="00000000" w:rsidDel="00000000" w:rsidP="00000000" w:rsidRDefault="00000000" w:rsidRPr="00000000" w14:paraId="0000006C">
      <w:pPr>
        <w:rPr/>
      </w:pPr>
      <w:r w:rsidDel="00000000" w:rsidR="00000000" w:rsidRPr="00000000">
        <w:rPr>
          <w:rtl w:val="0"/>
        </w:rPr>
        <w:t xml:space="preserve">https://video.foxbusiness.com/v/6258820256001#sp=show-clips</w:t>
      </w:r>
    </w:p>
    <w:p w:rsidR="00000000" w:rsidDel="00000000" w:rsidP="00000000" w:rsidRDefault="00000000" w:rsidRPr="00000000" w14:paraId="0000006D">
      <w:pPr>
        <w:rPr/>
      </w:pPr>
      <w:r w:rsidDel="00000000" w:rsidR="00000000" w:rsidRPr="00000000">
        <w:rPr>
          <w:rtl w:val="0"/>
        </w:rPr>
        <w:t xml:space="preserve">https://www.theatlantic.com/ideas/archive/2021/04/nfts-werent-supposed-end-like/618488/</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Blockheads</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これらは、これまでに作成された最も古いNFTの一つであり、2020/21年のPFPムーブメントよりも大幅に前の最も古いPFP（プロフィール写真）として知られています。Blockheadsはコレクターズアイテムとしてではなく、Namecoinにトークン化された個人のデジタルアイデンティティを表現するユニークなアバターとして作成されました。</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この絵は、実は象徴的なCryptopunksと非常によく似ています。このパンクスは2017年にLarvaLabsによって野に放たれましたが、著しい類似性を考えると、Namecoinで鋳造されたこのずっと以前のプロジェクトにインスパイアされた可能性があるように思われます。ブロックヘッズは4ビットのデザインで、ピクセル化された外観も似ている。</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LarvaLabsは10,000枚のCryptopunksを製造しましたが、対照的にBlockheadsのNFTは35～45枚しか存在しないと推定されています。Blockheadsはすべて1/1であり、それ自体がMinecraftの世界で人気のあるピクセルアートフィギュアをモデルにしている可能性があります。</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ComicCons</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ComicConsのアバターは、「典型的な」2014年のNFTよりも現代的な外観のアバターです。コミコンのNFTは 昔ながらのピクセルアバターと 2021年に鋳造される 現在の超風刺画の中間的な存在です。Insane MoeやTallSamのようなキャラクターは、現実世界の人物というよりも、Garbage Pail Kidsのような、私たちが知ることのできない姿をしています。このアバターは、「FaceYourManga」というプログラムを使って作成された。このプログラムでは、ユーザーがさまざまな機能を選択して、デジタル空間で自分を表現するのに最適な外見を選ぶことができます。アバターのカスタマイズ性と "オンリーワン "であることが相まって、真のレアリティを持つNFTが誕生したのです。</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CryptoEggs (Twitter Eggs)</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この卵は、2014年から2017年にかけて、Twitterが新規ユーザー向けに自動発行していたものです。ユーザーが自分の写真を追加するまでの間、アバターの代わりに鎮座していたのです。しかし、カラフルな卵を気に入ってしまい、プロフィール写真に差し替えずに使い続けてしまうという問題が発生しました。この問題に対処するため、その後、卵は廃止され、今日見られるような、より身近で平凡な「シャドウ」アバターが採用されるようになったのです。しかし、中にはTwitterの卵をNamecoinでトークン化し、不滅の存在とした人もいます。</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2014年9月から2015年9月の間に鋳造され、Namecoin上に存在するCryptoEggsはおよそ200-220個あります。多いものから順に、パープル、グリーン、ライトオレンジ、レッド、グレー、ダークオレンジ、グリーンブルー、ブルー、ネオングリーン、ライトブルーとなっています。</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チェーンにとらわれない新しいマーケットプラットフォームへの移行がますます進むにつれ、より多くのビンテージNamecoin資産がマーケットプレイスで利用できるようになることが予想されます。暫定的な措置として、現在、EmblemVaultと共同で、OpenSeaで資産を販売できるようにするための作業が行われています。</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Chain: Namecoin (An early BTC fork)</w:t>
      </w:r>
    </w:p>
    <w:p w:rsidR="00000000" w:rsidDel="00000000" w:rsidP="00000000" w:rsidRDefault="00000000" w:rsidRPr="00000000" w14:paraId="0000007F">
      <w:pPr>
        <w:rPr/>
      </w:pPr>
      <w:r w:rsidDel="00000000" w:rsidR="00000000" w:rsidRPr="00000000">
        <w:rPr>
          <w:rtl w:val="0"/>
        </w:rPr>
        <w:t xml:space="preserve">Current Prices:</w:t>
      </w:r>
    </w:p>
    <w:p w:rsidR="00000000" w:rsidDel="00000000" w:rsidP="00000000" w:rsidRDefault="00000000" w:rsidRPr="00000000" w14:paraId="00000080">
      <w:pPr>
        <w:rPr/>
      </w:pPr>
      <w:r w:rsidDel="00000000" w:rsidR="00000000" w:rsidRPr="00000000">
        <w:rPr>
          <w:rtl w:val="0"/>
        </w:rPr>
        <w:t xml:space="preserve">Given there currently in no active marketplace and any sales to date have been OTC, it is difficult to assess current prices.</w:t>
      </w:r>
    </w:p>
    <w:p w:rsidR="00000000" w:rsidDel="00000000" w:rsidP="00000000" w:rsidRDefault="00000000" w:rsidRPr="00000000" w14:paraId="00000081">
      <w:pPr>
        <w:rPr/>
      </w:pPr>
      <w:r w:rsidDel="00000000" w:rsidR="00000000" w:rsidRPr="00000000">
        <w:rPr>
          <w:rtl w:val="0"/>
        </w:rPr>
        <w:t xml:space="preserve">It is anticipated that Namecoin NFTs will soon be available via Emblem Vault on OpenSea.</w:t>
      </w:r>
    </w:p>
    <w:p w:rsidR="00000000" w:rsidDel="00000000" w:rsidP="00000000" w:rsidRDefault="00000000" w:rsidRPr="00000000" w14:paraId="00000082">
      <w:pPr>
        <w:rPr/>
      </w:pPr>
      <w:r w:rsidDel="00000000" w:rsidR="00000000" w:rsidRPr="00000000">
        <w:rPr>
          <w:rtl w:val="0"/>
        </w:rPr>
        <w:t xml:space="preserve">Markets to purchase asset:</w:t>
      </w:r>
    </w:p>
    <w:p w:rsidR="00000000" w:rsidDel="00000000" w:rsidP="00000000" w:rsidRDefault="00000000" w:rsidRPr="00000000" w14:paraId="00000083">
      <w:pPr>
        <w:rPr/>
      </w:pPr>
      <w:r w:rsidDel="00000000" w:rsidR="00000000" w:rsidRPr="00000000">
        <w:rPr>
          <w:rtl w:val="0"/>
        </w:rPr>
        <w:t xml:space="preserve">Contact me for further information here</w:t>
      </w:r>
    </w:p>
    <w:p w:rsidR="00000000" w:rsidDel="00000000" w:rsidP="00000000" w:rsidRDefault="00000000" w:rsidRPr="00000000" w14:paraId="00000084">
      <w:pPr>
        <w:rPr/>
      </w:pPr>
      <w:r w:rsidDel="00000000" w:rsidR="00000000" w:rsidRPr="00000000">
        <w:rPr>
          <w:rtl w:val="0"/>
        </w:rPr>
        <w:t xml:space="preserve">Sources and other useful links:</w:t>
      </w:r>
    </w:p>
    <w:p w:rsidR="00000000" w:rsidDel="00000000" w:rsidP="00000000" w:rsidRDefault="00000000" w:rsidRPr="00000000" w14:paraId="00000085">
      <w:pPr>
        <w:rPr/>
      </w:pPr>
      <w:r w:rsidDel="00000000" w:rsidR="00000000" w:rsidRPr="00000000">
        <w:rPr>
          <w:rtl w:val="0"/>
        </w:rPr>
        <w:t xml:space="preserve">Satoshi — Bitcointalk</w:t>
      </w:r>
    </w:p>
    <w:p w:rsidR="00000000" w:rsidDel="00000000" w:rsidP="00000000" w:rsidRDefault="00000000" w:rsidRPr="00000000" w14:paraId="00000086">
      <w:pPr>
        <w:rPr/>
      </w:pPr>
      <w:r w:rsidDel="00000000" w:rsidR="00000000" w:rsidRPr="00000000">
        <w:rPr>
          <w:rtl w:val="0"/>
        </w:rPr>
        <w:t xml:space="preserve">Namecoin token explorer</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4. OLGA (12 June 2014/15), NILI Coins (14 Sep 2014), MYSOUL (21 Nov 2014)</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5. SoG</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Shaban Shaame氏によって設立されたEverdreamSoft社は、同社のゲーム「Spells of Genesis」で使用する一連のアセットをビットコインブロックチェーン上でトークン化するためにCounterpartyプラットフォームを用いました。なおこのゲームは、現在もアクティブです。トークン化されたオリジナルのアセットは、現在では非常に人気の高い収集品となっています。今までになかった資産クラスとそこから派生する産業や経済の出現のパイオニア的存在となった歴史的な産物なのです。</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2015年3月11日にトークン化されたFDCARDは300枚でした。</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これらはもともと、革新的なFoldingCoinプロジェクトの参加者に配布されたものです。スタンフォード大学が関与する病気の治療法を見つける集団的な取り組みに対し、アイドル状態の計算パワーを貢献する報酬として配布されました。</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このカードは、Counterpartyの設定によって小数点以下に分割できる方法で配布されました。そのため、受け取った多くの人はFDCARDの一部しか受け取ってなかったかもしれません。「トークン化された資産」が理解されていない2015年に行われた配布だったため、多くの割合のFDCARDがウォレットの中に忘れられて放置され、永遠に「時代の流れに取り残された」ことになっています。</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本稿執筆時点では、FDCARDが1.0枚含まれたアクティブなウォレットは87個しか残っていません（この数字は変わる可能性があります）。そして、小数点以下の端数だけがあるアクティブなウォレットもあり、それら全てをかき集めるとFDCARD100枚分が残っています。したがって、FDCARDをお持ちの幸運なホルダー達は、Origin #100クラブと呼ばれる非常に小さく限定されたグループを形成しています。</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drawing>
          <wp:inline distB="114300" distT="114300" distL="114300" distR="114300">
            <wp:extent cx="5731200" cy="3213100"/>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FDCARD Holdings Analysis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Spells of Genesisの他のアセットの多くも同じ時期にトークン化され、例えば尊敬されている作品SATOSHICARD（2015年6月24日発行）があります。当初は1000枚発行されていましたが、その後800枚が焼却されたため、コレクターが探し求めることができるのは200枚だけとなりました。更にこの5年間で、何枚の作品がウォレットの中で放置され、永遠に失われたかは不明で、供給量はさらに減少していると思われます。</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drawing>
          <wp:inline distB="114300" distT="114300" distL="114300" distR="114300">
            <wp:extent cx="3048000" cy="4257675"/>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048000" cy="425767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信じられないことに、Spells of GenesisとSarutobiのコラボレーションにより、SATOSHICARDは史上初のトークン化されたメタバースアセットとして認識されています。同じアセット/トークンが、2人の異なる開発者によって2つのゲームに統合され、それぞれで異なる有用性を提供したのです。</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これはメタバースの小さな誕生であり、数十億ドル規模のゲーム産業の壁に囲まれた果樹園に最初の亀裂を入れる役割を果たしました。この革新的な技術は、このコンセプトが浸透するにつれ世界を揺るがすほどの重要性を持つようになるでしょう。この技術が全世界の数十億ドル規模のゲーム産業にもたらす破壊の度合いは、最終的にプレオーナーシップとポストオーナーシップの2つの時代に分けることになると、私は確信しています。後世の人々は、ゲームや資産に多額の資金を投入し、ゲームに飽きたらゲームサーバーに放置するしかなかったという考えに困惑することでしょう。</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FDCARDやSATOSHICARDなどといった『Spells of Genesis』ゲーム内のアセットから、いま間近に迫っている崩壊が全て始まったのです。</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ゲーム自体は2016年9月までにベータ版が公開され、その後2017年5月にリリース。現在もアクティブです。Spells of Genesisは、2015年から2019年の間に400以上のブロックチェーンアセットをリリースしており、いずれもイラストやカードの意味、レアリティが異なります。Spells of Genesisアセットのユニークな価値に加え、EverdreamSoft社は、ブロックチェーン業界の初期に起こった歴史的出来事をイラストに表現するという先見性のある決断を下しました。したがって、ゲームアセットとそれに関連するアートワークは、発行された時期の歴史的物語を後世に残すことにもなります。そのいくつかの例を挙げます。</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SATOSHILITE - "The Imitator", GOXCARD - "The stealing of Mountain Gox", BLOCKSIZECD - "Battle for Block Size", ETHERERUMCARD - "Sir of the Ether" など。</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ブロックチェーン: Bitcoin (Counterparty)</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発行枚数について:</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FDCARDは300枚ミントされましたが、初期における異例な流通方法によって、その多くがウォレットにアクセスできず失われたと考えられています。この記事を書いている時点で、カード1枚がそのまま存在しているアクティブなウォレットは、たった87個だけです。</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SATOSHICARDは1000枚発行されましたが、その後800枚が焼却され、わずか200枚しか残っていない貴重なトークンです。</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Spells of Genesisカードは300枚以上あり、それぞれ200〜3000枚と異なる発行枚数となっています。その多くは2015年に発行されたものです。</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現在の価格：</w:t>
      </w:r>
    </w:p>
    <w:p w:rsidR="00000000" w:rsidDel="00000000" w:rsidP="00000000" w:rsidRDefault="00000000" w:rsidRPr="00000000" w14:paraId="000000C3">
      <w:pPr>
        <w:rPr/>
      </w:pPr>
      <w:r w:rsidDel="00000000" w:rsidR="00000000" w:rsidRPr="00000000">
        <w:rPr>
          <w:rtl w:val="0"/>
        </w:rPr>
        <w:t xml:space="preserve">FDCARD</w:t>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この資産の希少性と重要性を考えると、市場活動はほとんどなく、フロア価格を決定することは困難です。OpenSeaの現在の最安値は120ETHで、それから540ETHまで上昇しています。</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SATOSHICARD</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同様に、市場の動きもほとんどないため、フロア価格を決めるのは難しいといえます。OpenSeaの現在の最安値は90ETHです。</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他のSoGカード</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他のカードについても、それぞれ価格帯は幅広くなっています。価格も様々です。これらは、ブロックチェーンにトークン化された最初のコレクターズアイテムであり、最初のブロックチェーンゲームのアセットであることを考えると、Spells of Genesisのカードは近い将来、コレクターに最も人気のあるデジタル資産の1つになると予想されます。</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shd w:fill="ffffff" w:val="clear"/>
        <w:spacing w:after="0" w:before="600" w:line="523.6363636363636" w:lineRule="auto"/>
        <w:rPr>
          <w:rFonts w:ascii="Georgia" w:cs="Georgia" w:eastAsia="Georgia" w:hAnsi="Georgia"/>
          <w:b w:val="1"/>
          <w:bCs w:val="1"/>
          <w:color w:val="292929"/>
          <w:sz w:val="30"/>
          <w:szCs w:val="30"/>
        </w:rPr>
      </w:pPr>
      <w:r w:rsidDel="00000000" w:rsidR="00000000" w:rsidRPr="00000000">
        <w:rPr>
          <w:rFonts w:ascii="Gungsuh" w:cs="Gungsuh" w:eastAsia="Gungsuh" w:hAnsi="Gungsuh"/>
          <w:b w:val="1"/>
          <w:bCs w:val="1"/>
          <w:color w:val="292929"/>
          <w:sz w:val="30"/>
          <w:szCs w:val="30"/>
          <w:rtl w:val="0"/>
        </w:rPr>
        <w:t xml:space="preserve">マーケットプレイス:</w:t>
      </w:r>
    </w:p>
    <w:p w:rsidR="00000000" w:rsidDel="00000000" w:rsidP="00000000" w:rsidRDefault="00000000" w:rsidRPr="00000000" w14:paraId="000000CE">
      <w:pPr>
        <w:shd w:fill="ffffff" w:val="clear"/>
        <w:spacing w:after="0" w:before="600" w:line="523.6363636363636" w:lineRule="auto"/>
        <w:rPr>
          <w:rFonts w:ascii="Georgia" w:cs="Georgia" w:eastAsia="Georgia" w:hAnsi="Georgia"/>
          <w:color w:val="1155cc"/>
          <w:sz w:val="30"/>
          <w:szCs w:val="30"/>
          <w:u w:val="single"/>
        </w:rPr>
      </w:pPr>
      <w:hyperlink r:id="rId14">
        <w:r w:rsidDel="00000000" w:rsidR="00000000" w:rsidRPr="00000000">
          <w:rPr>
            <w:rFonts w:ascii="Georgia" w:cs="Georgia" w:eastAsia="Georgia" w:hAnsi="Georgia"/>
            <w:color w:val="1155cc"/>
            <w:sz w:val="30"/>
            <w:szCs w:val="30"/>
            <w:u w:val="single"/>
            <w:rtl w:val="0"/>
          </w:rPr>
          <w:t xml:space="preserve">https://sogassets.com/assets</w:t>
        </w:r>
      </w:hyperlink>
      <w:r w:rsidDel="00000000" w:rsidR="00000000" w:rsidRPr="00000000">
        <w:rPr>
          <w:rtl w:val="0"/>
        </w:rPr>
      </w:r>
    </w:p>
    <w:p w:rsidR="00000000" w:rsidDel="00000000" w:rsidP="00000000" w:rsidRDefault="00000000" w:rsidRPr="00000000" w14:paraId="000000CF">
      <w:pPr>
        <w:shd w:fill="ffffff" w:val="clear"/>
        <w:spacing w:after="0" w:before="600" w:line="523.6363636363636" w:lineRule="auto"/>
        <w:rPr>
          <w:rFonts w:ascii="Georgia" w:cs="Georgia" w:eastAsia="Georgia" w:hAnsi="Georgia"/>
          <w:color w:val="1155cc"/>
          <w:sz w:val="30"/>
          <w:szCs w:val="30"/>
          <w:u w:val="single"/>
        </w:rPr>
      </w:pPr>
      <w:hyperlink r:id="rId15">
        <w:r w:rsidDel="00000000" w:rsidR="00000000" w:rsidRPr="00000000">
          <w:rPr>
            <w:rFonts w:ascii="Georgia" w:cs="Georgia" w:eastAsia="Georgia" w:hAnsi="Georgia"/>
            <w:color w:val="1155cc"/>
            <w:sz w:val="30"/>
            <w:szCs w:val="30"/>
            <w:u w:val="single"/>
            <w:rtl w:val="0"/>
          </w:rPr>
          <w:t xml:space="preserve">https://xchain.io/dispensers</w:t>
        </w:r>
      </w:hyperlink>
      <w:r w:rsidDel="00000000" w:rsidR="00000000" w:rsidRPr="00000000">
        <w:rPr>
          <w:rtl w:val="0"/>
        </w:rPr>
      </w:r>
    </w:p>
    <w:p w:rsidR="00000000" w:rsidDel="00000000" w:rsidP="00000000" w:rsidRDefault="00000000" w:rsidRPr="00000000" w14:paraId="000000D0">
      <w:pPr>
        <w:shd w:fill="ffffff" w:val="clear"/>
        <w:spacing w:after="0" w:before="600" w:line="523.6363636363636" w:lineRule="auto"/>
        <w:rPr>
          <w:rFonts w:ascii="Georgia" w:cs="Georgia" w:eastAsia="Georgia" w:hAnsi="Georgia"/>
          <w:color w:val="1155cc"/>
          <w:sz w:val="30"/>
          <w:szCs w:val="30"/>
          <w:u w:val="single"/>
        </w:rPr>
      </w:pPr>
      <w:hyperlink r:id="rId16">
        <w:r w:rsidDel="00000000" w:rsidR="00000000" w:rsidRPr="00000000">
          <w:rPr>
            <w:rFonts w:ascii="Georgia" w:cs="Georgia" w:eastAsia="Georgia" w:hAnsi="Georgia"/>
            <w:color w:val="1155cc"/>
            <w:sz w:val="30"/>
            <w:szCs w:val="30"/>
            <w:u w:val="single"/>
            <w:rtl w:val="0"/>
          </w:rPr>
          <w:t xml:space="preserve">https://goodman.auction/</w:t>
        </w:r>
      </w:hyperlink>
      <w:r w:rsidDel="00000000" w:rsidR="00000000" w:rsidRPr="00000000">
        <w:rPr>
          <w:rtl w:val="0"/>
        </w:rPr>
      </w:r>
    </w:p>
    <w:p w:rsidR="00000000" w:rsidDel="00000000" w:rsidP="00000000" w:rsidRDefault="00000000" w:rsidRPr="00000000" w14:paraId="000000D1">
      <w:pPr>
        <w:shd w:fill="ffffff" w:val="clear"/>
        <w:spacing w:after="0" w:before="600" w:line="523.6363636363636" w:lineRule="auto"/>
        <w:rPr>
          <w:rFonts w:ascii="Georgia" w:cs="Georgia" w:eastAsia="Georgia" w:hAnsi="Georgia"/>
          <w:color w:val="1155cc"/>
          <w:sz w:val="30"/>
          <w:szCs w:val="30"/>
          <w:u w:val="single"/>
        </w:rPr>
      </w:pPr>
      <w:hyperlink r:id="rId17">
        <w:r w:rsidDel="00000000" w:rsidR="00000000" w:rsidRPr="00000000">
          <w:rPr>
            <w:rFonts w:ascii="Georgia" w:cs="Georgia" w:eastAsia="Georgia" w:hAnsi="Georgia"/>
            <w:color w:val="1155cc"/>
            <w:sz w:val="30"/>
            <w:szCs w:val="30"/>
            <w:u w:val="single"/>
            <w:rtl w:val="0"/>
          </w:rPr>
          <w:t xml:space="preserve">https://t.me/wthauctionhouse</w:t>
        </w:r>
      </w:hyperlink>
      <w:r w:rsidDel="00000000" w:rsidR="00000000" w:rsidRPr="00000000">
        <w:rPr>
          <w:rtl w:val="0"/>
        </w:rPr>
      </w:r>
    </w:p>
    <w:p w:rsidR="00000000" w:rsidDel="00000000" w:rsidP="00000000" w:rsidRDefault="00000000" w:rsidRPr="00000000" w14:paraId="000000D2">
      <w:pPr>
        <w:shd w:fill="ffffff" w:val="clear"/>
        <w:spacing w:after="0" w:before="600" w:line="523.6363636363636" w:lineRule="auto"/>
        <w:rPr>
          <w:rFonts w:ascii="Georgia" w:cs="Georgia" w:eastAsia="Georgia" w:hAnsi="Georgia"/>
          <w:color w:val="1155cc"/>
          <w:sz w:val="30"/>
          <w:szCs w:val="30"/>
          <w:u w:val="single"/>
        </w:rPr>
      </w:pPr>
      <w:hyperlink r:id="rId18">
        <w:r w:rsidDel="00000000" w:rsidR="00000000" w:rsidRPr="00000000">
          <w:rPr>
            <w:rFonts w:ascii="Georgia" w:cs="Georgia" w:eastAsia="Georgia" w:hAnsi="Georgia"/>
            <w:color w:val="1155cc"/>
            <w:sz w:val="30"/>
            <w:szCs w:val="30"/>
            <w:u w:val="single"/>
            <w:rtl w:val="0"/>
          </w:rPr>
          <w:t xml:space="preserve">https://opensea.io/assets/emblem-vault-matic?search[resultModel]=ASSETS</w:t>
        </w:r>
      </w:hyperlink>
      <w:r w:rsidDel="00000000" w:rsidR="00000000" w:rsidRPr="00000000">
        <w:rPr>
          <w:rtl w:val="0"/>
        </w:rPr>
      </w:r>
    </w:p>
    <w:p w:rsidR="00000000" w:rsidDel="00000000" w:rsidP="00000000" w:rsidRDefault="00000000" w:rsidRPr="00000000" w14:paraId="000000D3">
      <w:pPr>
        <w:shd w:fill="ffffff" w:val="clear"/>
        <w:spacing w:after="0" w:before="600" w:line="523.6363636363636" w:lineRule="auto"/>
        <w:rPr>
          <w:rFonts w:ascii="Georgia" w:cs="Georgia" w:eastAsia="Georgia" w:hAnsi="Georgia"/>
          <w:color w:val="1155cc"/>
          <w:sz w:val="30"/>
          <w:szCs w:val="30"/>
          <w:u w:val="single"/>
        </w:rPr>
      </w:pPr>
      <w:hyperlink r:id="rId19">
        <w:r w:rsidDel="00000000" w:rsidR="00000000" w:rsidRPr="00000000">
          <w:rPr>
            <w:rFonts w:ascii="Georgia" w:cs="Georgia" w:eastAsia="Georgia" w:hAnsi="Georgia"/>
            <w:color w:val="1155cc"/>
            <w:sz w:val="30"/>
            <w:szCs w:val="30"/>
            <w:u w:val="single"/>
            <w:rtl w:val="0"/>
          </w:rPr>
          <w:t xml:space="preserve">https://crystalsuite.com/store/</w:t>
        </w:r>
      </w:hyperlink>
      <w:r w:rsidDel="00000000" w:rsidR="00000000" w:rsidRPr="00000000">
        <w:rPr>
          <w:rtl w:val="0"/>
        </w:rPr>
      </w:r>
    </w:p>
    <w:p w:rsidR="00000000" w:rsidDel="00000000" w:rsidP="00000000" w:rsidRDefault="00000000" w:rsidRPr="00000000" w14:paraId="000000D4">
      <w:pPr>
        <w:shd w:fill="ffffff" w:val="clear"/>
        <w:spacing w:after="0" w:before="600" w:line="523.6363636363636" w:lineRule="auto"/>
        <w:rPr>
          <w:rFonts w:ascii="Georgia" w:cs="Georgia" w:eastAsia="Georgia" w:hAnsi="Georgia"/>
          <w:b w:val="1"/>
          <w:bCs w:val="1"/>
          <w:color w:val="292929"/>
          <w:sz w:val="30"/>
          <w:szCs w:val="30"/>
        </w:rPr>
      </w:pPr>
      <w:r w:rsidDel="00000000" w:rsidR="00000000" w:rsidRPr="00000000">
        <w:rPr>
          <w:rFonts w:ascii="Gungsuh" w:cs="Gungsuh" w:eastAsia="Gungsuh" w:hAnsi="Gungsuh"/>
          <w:b w:val="1"/>
          <w:bCs w:val="1"/>
          <w:color w:val="292929"/>
          <w:sz w:val="30"/>
          <w:szCs w:val="30"/>
          <w:rtl w:val="0"/>
        </w:rPr>
        <w:t xml:space="preserve">ソートや役に立つリンク集</w:t>
      </w:r>
      <w:r w:rsidDel="00000000" w:rsidR="00000000" w:rsidRPr="00000000">
        <w:rPr>
          <w:rFonts w:ascii="Georgia" w:cs="Georgia" w:eastAsia="Georgia" w:hAnsi="Georgia"/>
          <w:b w:val="1"/>
          <w:bCs w:val="1"/>
          <w:color w:val="292929"/>
          <w:sz w:val="30"/>
          <w:szCs w:val="30"/>
          <w:rtl w:val="0"/>
        </w:rPr>
        <w:t xml:space="preserve">:</w:t>
      </w:r>
    </w:p>
    <w:p w:rsidR="00000000" w:rsidDel="00000000" w:rsidP="00000000" w:rsidRDefault="00000000" w:rsidRPr="00000000" w14:paraId="000000D5">
      <w:pPr>
        <w:shd w:fill="ffffff" w:val="clear"/>
        <w:spacing w:after="0" w:before="600" w:line="523.6363636363636" w:lineRule="auto"/>
        <w:rPr>
          <w:rFonts w:ascii="Georgia" w:cs="Georgia" w:eastAsia="Georgia" w:hAnsi="Georgia"/>
          <w:color w:val="1155cc"/>
          <w:sz w:val="30"/>
          <w:szCs w:val="30"/>
          <w:u w:val="single"/>
        </w:rPr>
      </w:pPr>
      <w:hyperlink r:id="rId20">
        <w:r w:rsidDel="00000000" w:rsidR="00000000" w:rsidRPr="00000000">
          <w:rPr>
            <w:rFonts w:ascii="Georgia" w:cs="Georgia" w:eastAsia="Georgia" w:hAnsi="Georgia"/>
            <w:color w:val="1155cc"/>
            <w:sz w:val="30"/>
            <w:szCs w:val="30"/>
            <w:u w:val="single"/>
            <w:rtl w:val="0"/>
          </w:rPr>
          <w:t xml:space="preserve">https://www.orbexplorer.com/collection/?collection=eSog</w:t>
        </w:r>
      </w:hyperlink>
      <w:r w:rsidDel="00000000" w:rsidR="00000000" w:rsidRPr="00000000">
        <w:rPr>
          <w:rtl w:val="0"/>
        </w:rPr>
      </w:r>
    </w:p>
    <w:p w:rsidR="00000000" w:rsidDel="00000000" w:rsidP="00000000" w:rsidRDefault="00000000" w:rsidRPr="00000000" w14:paraId="000000D6">
      <w:pPr>
        <w:shd w:fill="ffffff" w:val="clear"/>
        <w:spacing w:after="0" w:before="600" w:line="523.6363636363636" w:lineRule="auto"/>
        <w:rPr>
          <w:rFonts w:ascii="Georgia" w:cs="Georgia" w:eastAsia="Georgia" w:hAnsi="Georgia"/>
          <w:color w:val="1155cc"/>
          <w:sz w:val="30"/>
          <w:szCs w:val="30"/>
          <w:u w:val="single"/>
        </w:rPr>
      </w:pPr>
      <w:hyperlink r:id="rId21">
        <w:r w:rsidDel="00000000" w:rsidR="00000000" w:rsidRPr="00000000">
          <w:rPr>
            <w:rFonts w:ascii="Georgia" w:cs="Georgia" w:eastAsia="Georgia" w:hAnsi="Georgia"/>
            <w:color w:val="1155cc"/>
            <w:sz w:val="30"/>
            <w:szCs w:val="30"/>
            <w:u w:val="single"/>
            <w:rtl w:val="0"/>
          </w:rPr>
          <w:t xml:space="preserve">https://spellsofgenesis.tumblr.com/post/116644097515/what-is-an-fdcard</w:t>
        </w:r>
      </w:hyperlink>
      <w:r w:rsidDel="00000000" w:rsidR="00000000" w:rsidRPr="00000000">
        <w:rPr>
          <w:rtl w:val="0"/>
        </w:rPr>
      </w:r>
    </w:p>
    <w:p w:rsidR="00000000" w:rsidDel="00000000" w:rsidP="00000000" w:rsidRDefault="00000000" w:rsidRPr="00000000" w14:paraId="000000D7">
      <w:pPr>
        <w:shd w:fill="ffffff" w:val="clear"/>
        <w:spacing w:after="0" w:before="600" w:line="523.6363636363636" w:lineRule="auto"/>
        <w:rPr>
          <w:rFonts w:ascii="Georgia" w:cs="Georgia" w:eastAsia="Georgia" w:hAnsi="Georgia"/>
          <w:color w:val="1155cc"/>
          <w:sz w:val="30"/>
          <w:szCs w:val="30"/>
          <w:u w:val="single"/>
        </w:rPr>
      </w:pPr>
      <w:hyperlink r:id="rId22">
        <w:r w:rsidDel="00000000" w:rsidR="00000000" w:rsidRPr="00000000">
          <w:rPr>
            <w:rFonts w:ascii="Georgia" w:cs="Georgia" w:eastAsia="Georgia" w:hAnsi="Georgia"/>
            <w:color w:val="1155cc"/>
            <w:sz w:val="30"/>
            <w:szCs w:val="30"/>
            <w:u w:val="single"/>
            <w:rtl w:val="0"/>
          </w:rPr>
          <w:t xml:space="preserve">https://bitcoinist.com/moonga-spells-genesis-taking-cryptocurrency-online-gaming/</w:t>
        </w:r>
      </w:hyperlink>
      <w:r w:rsidDel="00000000" w:rsidR="00000000" w:rsidRPr="00000000">
        <w:rPr>
          <w:rtl w:val="0"/>
        </w:rPr>
      </w:r>
    </w:p>
    <w:p w:rsidR="00000000" w:rsidDel="00000000" w:rsidP="00000000" w:rsidRDefault="00000000" w:rsidRPr="00000000" w14:paraId="000000D8">
      <w:pPr>
        <w:shd w:fill="ffffff" w:val="clear"/>
        <w:spacing w:after="0" w:before="600" w:line="523.6363636363636" w:lineRule="auto"/>
        <w:rPr>
          <w:rFonts w:ascii="Georgia" w:cs="Georgia" w:eastAsia="Georgia" w:hAnsi="Georgia"/>
          <w:color w:val="1155cc"/>
          <w:sz w:val="30"/>
          <w:szCs w:val="30"/>
          <w:u w:val="single"/>
        </w:rPr>
      </w:pPr>
      <w:hyperlink r:id="rId23">
        <w:r w:rsidDel="00000000" w:rsidR="00000000" w:rsidRPr="00000000">
          <w:rPr>
            <w:rFonts w:ascii="Georgia" w:cs="Georgia" w:eastAsia="Georgia" w:hAnsi="Georgia"/>
            <w:color w:val="1155cc"/>
            <w:sz w:val="30"/>
            <w:szCs w:val="30"/>
            <w:u w:val="single"/>
            <w:rtl w:val="0"/>
          </w:rPr>
          <w:t xml:space="preserve">https://cointelegraph.com/news/tokenized-mobile-gaming-spells-of-genesis-bitcrystals</w:t>
        </w:r>
      </w:hyperlink>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1"/>
        <w:keepNext w:val="0"/>
        <w:keepLines w:val="0"/>
        <w:shd w:fill="ffffff" w:val="clear"/>
        <w:spacing w:after="0" w:before="1440" w:line="219.1304347826087" w:lineRule="auto"/>
        <w:rPr>
          <w:rFonts w:ascii="Helvetica Neue" w:cs="Helvetica Neue" w:eastAsia="Helvetica Neue" w:hAnsi="Helvetica Neue"/>
          <w:b w:val="1"/>
          <w:bCs w:val="1"/>
          <w:color w:val="292929"/>
          <w:sz w:val="33"/>
          <w:szCs w:val="33"/>
        </w:rPr>
      </w:pPr>
      <w:bookmarkStart w:colFirst="0" w:colLast="0" w:name="_9tfo7a93ro9g" w:id="1"/>
      <w:bookmarkEnd w:id="1"/>
      <w:r w:rsidDel="00000000" w:rsidR="00000000" w:rsidRPr="00000000">
        <w:rPr>
          <w:rFonts w:ascii="Helvetica Neue" w:cs="Helvetica Neue" w:eastAsia="Helvetica Neue" w:hAnsi="Helvetica Neue"/>
          <w:b w:val="1"/>
          <w:bCs w:val="1"/>
          <w:color w:val="292929"/>
          <w:sz w:val="33"/>
          <w:szCs w:val="33"/>
          <w:rtl w:val="0"/>
        </w:rPr>
        <w:t xml:space="preserve">9. Force of Will (12 Aug 2016)</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Force of Will is a Japanese fantasy series that centers on a physical trading card game and associated stories. By 2016, FoW had achieved significant success, selling cards in more than 30 countries and ranking 4th in sales volume in the North American hobby channel collectible game category (after Magic: The Gathering, Yu-Gi-Oh! TCG, and Pokémon TCG).</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In September 2016, Force of Will released their cards as tokenized assets along with a currency ‘WILLCOIN’ on bitcoin via Counterparty. It had been intended that a game would be launched in which the assets could be used, however the game never eventuated.</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Force of Willは、物理的なトレーディングカードゲームと関連したストーリーを中心とした日本のファンタジーシリーズです。2016年までにFoWは大きな成功を収め、30カ国以上でカードを販売し、北米のホビーチャンネルコレクターズゲームカテゴリで販売量4位（マジック：ザ・ギャザリング、遊戯王TCG、Pokémon TCGに続く）にランクインしています。</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2016年9月、Force of Willは「WILLCOIN」という通貨とともに、カードをトークン化した資産として、Counterpartyでビットコイン上に公開しました。このアセットを利用したゲームが発売される予定でしたが、それは実現しませんでした。</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10. Rarepepe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クリプトアートの誕生におけるこのプロジェクトの意義は、いくら強調してもし過ぎることはありません。このユニークで革新的なプロジェクトは、今日私たちが理解しているトークン化されたクリプトアートの概念を大きく定義し、世界的なクリプトアート・ムーブメントを生み出したと評価されています。レアペペ・プロジェクトは、Namecoin上でアートワークをトークン化した初期の個々の実験的作品を超えて、世界中のアーティスト、愛好家、コレクターのコミュニティを魅了し、その想像力を掻き立てたのです。</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また、Spells of Genesisやその他の新興プロジェクトとは異なり、Rare Pepeは、愛好家のコミュニティが単に「アート」としてアートを作成、所有、取引するためにブロックチェーンを使用した最初の例でした（つまり、ゲーム用途やその他の広義の用途の資産ではない）。</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このプロジェクトには豊かな歴史があり、この短い要約では十分に説明しきれませんので、より深く理解したい方のために、以下にいくつかのリソースを提供します。簡単に言うと、Joe Looney率いる初期の革新者たち（Rare Pepe Scientists）が、アーティストや個人からRarePepeコレクションに含まれる「不愉快な」Pepesを投稿する機会を提供したのです。これらのクラウドソースによる投稿は、「Rare Pepe Scientists」によって審査され、コレクションをキュレーションするために軽いタッチのアプローチを取りました。これらのRare PepeはCounterparty Platformを利用してビットコインにトークン化され、ユーザーフレンドリーなRarePepeWalletを通じて購入できるようになりました。多くのRare Pepeカードは、ポップカルチャーに基づいたイメージを持ち、重要な歴史的瞬間に関する文化的・政治的コメント（通常は多くの風刺を含む）を提供しています。</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1700枚以上のRare Pepeがあり、36の異なるシリーズに分かれています。各カードの希少性は、1/1のものから、私がよく知る数字名をはるかに超える複数のゼロを持つもの（！）まで、実にさまざまです。しかし、ベルカーブの中心は100～300枚程度であり、中には大幅なバーンダウンを行ったカードもある。</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最も価値のあるカードには、中本レアペペ（300枚発行、シリーズ1、カード1）、尊敬するLordKek（10枚発行、シリーズ1、カード34）、DJPepe初の視聴覚トークン化資産（169枚発行、シリーズ4、カード29）、UFOPEPE（100枚発行、シリーズ4、カード29）などがあります。そしてもちろん、「暗号美術史上最も重要なNFT」と多くの人が考えているHomerPepe（1枚発行、シリーズ2、カード32）です。他にも様々な1/1やその他のRare Pepeのカードがあります。</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また、Rare Pepeは2018年1月に初めて知られたライブのクリプトアートオークションを開催したことでも知られています。このオークションで、HomerPepeを$39,800で落札したことが、クリプトアート市場とムーブメントの最初のマッチに火をつけたと言われているのです。HomerPepeは最近、2021年に$320Kで再販されました。</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hyperlink r:id="rId24">
        <w:r w:rsidDel="00000000" w:rsidR="00000000" w:rsidRPr="00000000">
          <w:rPr>
            <w:color w:val="1155cc"/>
            <w:u w:val="single"/>
            <w:rtl w:val="0"/>
          </w:rPr>
          <w:t xml:space="preserve">https://whiterabbit1111.medium.com/the-origin-digital-antiquities-market-nfts-1ea9b69c03f9</w:t>
        </w:r>
      </w:hyperlink>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eorgia"/>
  <w:font w:name="Gungsuh"/>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orbexplorer.com/collection/?collection=eSog" TargetMode="External"/><Relationship Id="rId11" Type="http://schemas.openxmlformats.org/officeDocument/2006/relationships/hyperlink" Target="https://counterparty.io/" TargetMode="External"/><Relationship Id="rId22" Type="http://schemas.openxmlformats.org/officeDocument/2006/relationships/hyperlink" Target="https://bitcoinist.com/moonga-spells-genesis-taking-cryptocurrency-online-gaming/" TargetMode="External"/><Relationship Id="rId10" Type="http://schemas.openxmlformats.org/officeDocument/2006/relationships/hyperlink" Target="https://xchain.io/tx/1950" TargetMode="External"/><Relationship Id="rId21" Type="http://schemas.openxmlformats.org/officeDocument/2006/relationships/hyperlink" Target="https://spellsofgenesis.tumblr.com/post/116644097515/what-is-an-fdcard" TargetMode="External"/><Relationship Id="rId13" Type="http://schemas.openxmlformats.org/officeDocument/2006/relationships/image" Target="media/image1.png"/><Relationship Id="rId24" Type="http://schemas.openxmlformats.org/officeDocument/2006/relationships/hyperlink" Target="https://whiterabbit1111.medium.com/the-origin-digital-antiquities-market-nfts-1ea9b69c03f9" TargetMode="External"/><Relationship Id="rId12" Type="http://schemas.openxmlformats.org/officeDocument/2006/relationships/image" Target="media/image2.png"/><Relationship Id="rId23" Type="http://schemas.openxmlformats.org/officeDocument/2006/relationships/hyperlink" Target="https://cointelegraph.com/news/tokenized-mobile-gaming-spells-of-genesis-bitcrysta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pensea.io/blog/guides/non-fungible-tokens/" TargetMode="External"/><Relationship Id="rId15" Type="http://schemas.openxmlformats.org/officeDocument/2006/relationships/hyperlink" Target="https://xchain.io/dispensers" TargetMode="External"/><Relationship Id="rId14" Type="http://schemas.openxmlformats.org/officeDocument/2006/relationships/hyperlink" Target="https://sogassets.com/assets" TargetMode="External"/><Relationship Id="rId17" Type="http://schemas.openxmlformats.org/officeDocument/2006/relationships/hyperlink" Target="https://t.me/wthauctionhouse" TargetMode="External"/><Relationship Id="rId16" Type="http://schemas.openxmlformats.org/officeDocument/2006/relationships/hyperlink" Target="https://goodman.auction/" TargetMode="External"/><Relationship Id="rId5" Type="http://schemas.openxmlformats.org/officeDocument/2006/relationships/styles" Target="styles.xml"/><Relationship Id="rId19" Type="http://schemas.openxmlformats.org/officeDocument/2006/relationships/hyperlink" Target="https://crystalsuite.com/store/" TargetMode="External"/><Relationship Id="rId6" Type="http://schemas.openxmlformats.org/officeDocument/2006/relationships/image" Target="media/image3.png"/><Relationship Id="rId18" Type="http://schemas.openxmlformats.org/officeDocument/2006/relationships/hyperlink" Target="https://opensea.io/assets/emblem-vault-matic?search%5bresultModel%5d=ASSETS" TargetMode="External"/><Relationship Id="rId7" Type="http://schemas.openxmlformats.org/officeDocument/2006/relationships/hyperlink" Target="https://cryptoadventure.org/a-brief-history-of-colored-coins-what-made-them-special/" TargetMode="External"/><Relationship Id="rId8" Type="http://schemas.openxmlformats.org/officeDocument/2006/relationships/hyperlink" Target="https://andrewsteinwold.substack.com/p/the-history-of-non-fungible-toke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