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948"/>
        <w:gridCol w:w="1598"/>
        <w:gridCol w:w="2434"/>
        <w:gridCol w:w="2201"/>
      </w:tblGrid>
      <w:tr w:rsidR="00F52FBF" w:rsidRPr="00F52FBF" w14:paraId="72157FFD" w14:textId="77777777" w:rsidTr="00F52FBF">
        <w:trPr>
          <w:tblHeader/>
          <w:tblCellSpacing w:w="15" w:type="dxa"/>
        </w:trPr>
        <w:tc>
          <w:tcPr>
            <w:tcW w:w="825" w:type="dxa"/>
            <w:vAlign w:val="center"/>
            <w:hideMark/>
          </w:tcPr>
          <w:p w14:paraId="77DED353" w14:textId="77777777" w:rsidR="00F52FBF" w:rsidRPr="00F52FBF" w:rsidRDefault="00F52FBF" w:rsidP="00F52FB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2FBF">
              <w:rPr>
                <w:rFonts w:ascii="Times New Roman" w:hAnsi="Times New Roman" w:cs="Times New Roman"/>
                <w:b/>
                <w:bCs/>
              </w:rPr>
              <w:t>ID cerință</w:t>
            </w:r>
          </w:p>
        </w:tc>
        <w:tc>
          <w:tcPr>
            <w:tcW w:w="1918" w:type="dxa"/>
            <w:vAlign w:val="center"/>
            <w:hideMark/>
          </w:tcPr>
          <w:p w14:paraId="3A5E04FF" w14:textId="57191710" w:rsidR="00F52FBF" w:rsidRPr="00F52FBF" w:rsidRDefault="00F52FBF" w:rsidP="00F52FB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2FBF">
              <w:rPr>
                <w:rFonts w:ascii="Times New Roman" w:hAnsi="Times New Roman" w:cs="Times New Roman"/>
                <w:b/>
                <w:bCs/>
              </w:rPr>
              <w:t>Cerință</w:t>
            </w:r>
          </w:p>
        </w:tc>
        <w:tc>
          <w:tcPr>
            <w:tcW w:w="1568" w:type="dxa"/>
            <w:vAlign w:val="center"/>
            <w:hideMark/>
          </w:tcPr>
          <w:p w14:paraId="43F28F91" w14:textId="77777777" w:rsidR="00F52FBF" w:rsidRPr="00F52FBF" w:rsidRDefault="00F52FBF" w:rsidP="00F52FB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2FBF">
              <w:rPr>
                <w:rFonts w:ascii="Times New Roman" w:hAnsi="Times New Roman" w:cs="Times New Roman"/>
                <w:b/>
                <w:bCs/>
              </w:rPr>
              <w:t>Interfață</w:t>
            </w:r>
          </w:p>
        </w:tc>
        <w:tc>
          <w:tcPr>
            <w:tcW w:w="2404" w:type="dxa"/>
            <w:vAlign w:val="center"/>
            <w:hideMark/>
          </w:tcPr>
          <w:p w14:paraId="4B7A7ADA" w14:textId="77777777" w:rsidR="00F52FBF" w:rsidRPr="00F52FBF" w:rsidRDefault="00F52FBF" w:rsidP="00F52FB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2FBF">
              <w:rPr>
                <w:rFonts w:ascii="Times New Roman" w:hAnsi="Times New Roman" w:cs="Times New Roman"/>
                <w:b/>
                <w:bCs/>
              </w:rPr>
              <w:t>Tehnologie utilizată</w:t>
            </w:r>
          </w:p>
        </w:tc>
        <w:tc>
          <w:tcPr>
            <w:tcW w:w="2156" w:type="dxa"/>
            <w:vAlign w:val="center"/>
            <w:hideMark/>
          </w:tcPr>
          <w:p w14:paraId="34C7DA7B" w14:textId="77777777" w:rsidR="00F52FBF" w:rsidRPr="00F52FBF" w:rsidRDefault="00F52FBF" w:rsidP="00F52FB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2FBF">
              <w:rPr>
                <w:rFonts w:ascii="Times New Roman" w:hAnsi="Times New Roman" w:cs="Times New Roman"/>
                <w:b/>
                <w:bCs/>
              </w:rPr>
              <w:t>Metodă de verificare</w:t>
            </w:r>
          </w:p>
        </w:tc>
      </w:tr>
      <w:tr w:rsidR="00F52FBF" w:rsidRPr="00F52FBF" w14:paraId="52A281FA" w14:textId="77777777" w:rsidTr="00F52FBF">
        <w:trPr>
          <w:tblCellSpacing w:w="15" w:type="dxa"/>
        </w:trPr>
        <w:tc>
          <w:tcPr>
            <w:tcW w:w="825" w:type="dxa"/>
            <w:vAlign w:val="center"/>
            <w:hideMark/>
          </w:tcPr>
          <w:p w14:paraId="3DDC0EE9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REQ-1</w:t>
            </w:r>
          </w:p>
        </w:tc>
        <w:tc>
          <w:tcPr>
            <w:tcW w:w="1918" w:type="dxa"/>
            <w:vAlign w:val="center"/>
            <w:hideMark/>
          </w:tcPr>
          <w:p w14:paraId="3E34E02E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Monitorizarea în timp real a poziției trenurilor</w:t>
            </w:r>
          </w:p>
        </w:tc>
        <w:tc>
          <w:tcPr>
            <w:tcW w:w="1568" w:type="dxa"/>
            <w:vAlign w:val="center"/>
            <w:hideMark/>
          </w:tcPr>
          <w:p w14:paraId="0D890EE5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Interfață monitorizare trenuri</w:t>
            </w:r>
          </w:p>
        </w:tc>
        <w:tc>
          <w:tcPr>
            <w:tcW w:w="2404" w:type="dxa"/>
            <w:vAlign w:val="center"/>
            <w:hideMark/>
          </w:tcPr>
          <w:p w14:paraId="5E0D13EC" w14:textId="09D9FF2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GPS + backend realtime + WebSocket</w:t>
            </w:r>
          </w:p>
        </w:tc>
        <w:tc>
          <w:tcPr>
            <w:tcW w:w="2156" w:type="dxa"/>
            <w:vAlign w:val="center"/>
            <w:hideMark/>
          </w:tcPr>
          <w:p w14:paraId="36C22F6F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Test de integrare cu flux de date live</w:t>
            </w:r>
          </w:p>
        </w:tc>
      </w:tr>
      <w:tr w:rsidR="00F52FBF" w:rsidRPr="00F52FBF" w14:paraId="0C93082B" w14:textId="77777777" w:rsidTr="00F52FBF">
        <w:trPr>
          <w:tblCellSpacing w:w="15" w:type="dxa"/>
        </w:trPr>
        <w:tc>
          <w:tcPr>
            <w:tcW w:w="825" w:type="dxa"/>
            <w:vAlign w:val="center"/>
            <w:hideMark/>
          </w:tcPr>
          <w:p w14:paraId="3F6126B1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REQ-2</w:t>
            </w:r>
          </w:p>
        </w:tc>
        <w:tc>
          <w:tcPr>
            <w:tcW w:w="1918" w:type="dxa"/>
            <w:vAlign w:val="center"/>
            <w:hideMark/>
          </w:tcPr>
          <w:p w14:paraId="0D162A19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Afișarea stării curente a fiecărui tren</w:t>
            </w:r>
          </w:p>
        </w:tc>
        <w:tc>
          <w:tcPr>
            <w:tcW w:w="1568" w:type="dxa"/>
            <w:vAlign w:val="center"/>
            <w:hideMark/>
          </w:tcPr>
          <w:p w14:paraId="2659B3BC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Dashboard operator</w:t>
            </w:r>
          </w:p>
        </w:tc>
        <w:tc>
          <w:tcPr>
            <w:tcW w:w="2404" w:type="dxa"/>
            <w:vAlign w:val="center"/>
            <w:hideMark/>
          </w:tcPr>
          <w:p w14:paraId="5A51050B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Aplicație web + API REST + WebSocket</w:t>
            </w:r>
          </w:p>
        </w:tc>
        <w:tc>
          <w:tcPr>
            <w:tcW w:w="2156" w:type="dxa"/>
            <w:vAlign w:val="center"/>
            <w:hideMark/>
          </w:tcPr>
          <w:p w14:paraId="713B575A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Test funcțional în interfața operator</w:t>
            </w:r>
          </w:p>
        </w:tc>
      </w:tr>
      <w:tr w:rsidR="00F52FBF" w:rsidRPr="00F52FBF" w14:paraId="6D79E02D" w14:textId="77777777" w:rsidTr="00F52FBF">
        <w:trPr>
          <w:tblCellSpacing w:w="15" w:type="dxa"/>
        </w:trPr>
        <w:tc>
          <w:tcPr>
            <w:tcW w:w="825" w:type="dxa"/>
            <w:vAlign w:val="center"/>
            <w:hideMark/>
          </w:tcPr>
          <w:p w14:paraId="7FACFF75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REQ-3</w:t>
            </w:r>
          </w:p>
        </w:tc>
        <w:tc>
          <w:tcPr>
            <w:tcW w:w="1918" w:type="dxa"/>
            <w:vAlign w:val="center"/>
            <w:hideMark/>
          </w:tcPr>
          <w:p w14:paraId="2AD1214B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Vizualizarea rutei curente asociate trenului</w:t>
            </w:r>
          </w:p>
        </w:tc>
        <w:tc>
          <w:tcPr>
            <w:tcW w:w="1568" w:type="dxa"/>
            <w:vAlign w:val="center"/>
            <w:hideMark/>
          </w:tcPr>
          <w:p w14:paraId="33F70267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Interfață vizualizare rută</w:t>
            </w:r>
          </w:p>
        </w:tc>
        <w:tc>
          <w:tcPr>
            <w:tcW w:w="2404" w:type="dxa"/>
            <w:vAlign w:val="center"/>
            <w:hideMark/>
          </w:tcPr>
          <w:p w14:paraId="26240030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Hartă interactivă + bază de date rute</w:t>
            </w:r>
          </w:p>
        </w:tc>
        <w:tc>
          <w:tcPr>
            <w:tcW w:w="2156" w:type="dxa"/>
            <w:vAlign w:val="center"/>
            <w:hideMark/>
          </w:tcPr>
          <w:p w14:paraId="4E27F1F3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Test funcțional pe hartă și traseu</w:t>
            </w:r>
          </w:p>
        </w:tc>
      </w:tr>
      <w:tr w:rsidR="00F52FBF" w:rsidRPr="00F52FBF" w14:paraId="10749A8A" w14:textId="77777777" w:rsidTr="00F52FBF">
        <w:trPr>
          <w:tblCellSpacing w:w="15" w:type="dxa"/>
        </w:trPr>
        <w:tc>
          <w:tcPr>
            <w:tcW w:w="825" w:type="dxa"/>
            <w:vAlign w:val="center"/>
            <w:hideMark/>
          </w:tcPr>
          <w:p w14:paraId="779A0393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REQ-4</w:t>
            </w:r>
          </w:p>
        </w:tc>
        <w:tc>
          <w:tcPr>
            <w:tcW w:w="1918" w:type="dxa"/>
            <w:vAlign w:val="center"/>
            <w:hideMark/>
          </w:tcPr>
          <w:p w14:paraId="6A880786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Semnalarea întârzierilor față de orar</w:t>
            </w:r>
          </w:p>
        </w:tc>
        <w:tc>
          <w:tcPr>
            <w:tcW w:w="1568" w:type="dxa"/>
            <w:vAlign w:val="center"/>
            <w:hideMark/>
          </w:tcPr>
          <w:p w14:paraId="7F9599E2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Interfață alertare întârzieri</w:t>
            </w:r>
          </w:p>
        </w:tc>
        <w:tc>
          <w:tcPr>
            <w:tcW w:w="2404" w:type="dxa"/>
            <w:vAlign w:val="center"/>
            <w:hideMark/>
          </w:tcPr>
          <w:p w14:paraId="293D7D1F" w14:textId="2A0D515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Reguli de alertare</w:t>
            </w:r>
            <w:r w:rsidRPr="00F52FBF">
              <w:rPr>
                <w:rFonts w:ascii="Times New Roman" w:hAnsi="Times New Roman" w:cs="Times New Roman"/>
              </w:rPr>
              <w:t xml:space="preserve"> backend + notificări UI</w:t>
            </w:r>
          </w:p>
        </w:tc>
        <w:tc>
          <w:tcPr>
            <w:tcW w:w="2156" w:type="dxa"/>
            <w:vAlign w:val="center"/>
            <w:hideMark/>
          </w:tcPr>
          <w:p w14:paraId="36F5D838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Test de integrare cu scenarii de întârziere</w:t>
            </w:r>
          </w:p>
        </w:tc>
      </w:tr>
      <w:tr w:rsidR="00F52FBF" w:rsidRPr="00F52FBF" w14:paraId="4CC6C995" w14:textId="77777777" w:rsidTr="00F52FBF">
        <w:trPr>
          <w:tblCellSpacing w:w="15" w:type="dxa"/>
        </w:trPr>
        <w:tc>
          <w:tcPr>
            <w:tcW w:w="825" w:type="dxa"/>
            <w:vAlign w:val="center"/>
            <w:hideMark/>
          </w:tcPr>
          <w:p w14:paraId="64594A77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REQ-6</w:t>
            </w:r>
          </w:p>
        </w:tc>
        <w:tc>
          <w:tcPr>
            <w:tcW w:w="1918" w:type="dxa"/>
            <w:vAlign w:val="center"/>
            <w:hideMark/>
          </w:tcPr>
          <w:p w14:paraId="508AA91F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Definirea unui orar pentru fiecare tren</w:t>
            </w:r>
          </w:p>
        </w:tc>
        <w:tc>
          <w:tcPr>
            <w:tcW w:w="1568" w:type="dxa"/>
            <w:vAlign w:val="center"/>
            <w:hideMark/>
          </w:tcPr>
          <w:p w14:paraId="7286E7B2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Interfață administrare orare</w:t>
            </w:r>
          </w:p>
        </w:tc>
        <w:tc>
          <w:tcPr>
            <w:tcW w:w="2404" w:type="dxa"/>
            <w:vAlign w:val="center"/>
            <w:hideMark/>
          </w:tcPr>
          <w:p w14:paraId="3C7384E9" w14:textId="130B78DF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Aplicație web + bază de date</w:t>
            </w:r>
          </w:p>
        </w:tc>
        <w:tc>
          <w:tcPr>
            <w:tcW w:w="2156" w:type="dxa"/>
            <w:vAlign w:val="center"/>
            <w:hideMark/>
          </w:tcPr>
          <w:p w14:paraId="36BEB231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Test funcțional de creare/modificare orar</w:t>
            </w:r>
          </w:p>
        </w:tc>
      </w:tr>
      <w:tr w:rsidR="00F52FBF" w:rsidRPr="00F52FBF" w14:paraId="4A95E451" w14:textId="77777777" w:rsidTr="00F52FBF">
        <w:trPr>
          <w:tblCellSpacing w:w="15" w:type="dxa"/>
        </w:trPr>
        <w:tc>
          <w:tcPr>
            <w:tcW w:w="825" w:type="dxa"/>
            <w:vAlign w:val="center"/>
            <w:hideMark/>
          </w:tcPr>
          <w:p w14:paraId="0130336C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REQ-7</w:t>
            </w:r>
          </w:p>
        </w:tc>
        <w:tc>
          <w:tcPr>
            <w:tcW w:w="1918" w:type="dxa"/>
            <w:vAlign w:val="center"/>
            <w:hideMark/>
          </w:tcPr>
          <w:p w14:paraId="313164FE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Asocierea unei rute unui tren</w:t>
            </w:r>
          </w:p>
        </w:tc>
        <w:tc>
          <w:tcPr>
            <w:tcW w:w="1568" w:type="dxa"/>
            <w:vAlign w:val="center"/>
            <w:hideMark/>
          </w:tcPr>
          <w:p w14:paraId="4EFC24F0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Interfață administrare rute</w:t>
            </w:r>
          </w:p>
        </w:tc>
        <w:tc>
          <w:tcPr>
            <w:tcW w:w="2404" w:type="dxa"/>
            <w:vAlign w:val="center"/>
            <w:hideMark/>
          </w:tcPr>
          <w:p w14:paraId="3A21E72A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Aplicație web + API + bază de date</w:t>
            </w:r>
          </w:p>
        </w:tc>
        <w:tc>
          <w:tcPr>
            <w:tcW w:w="2156" w:type="dxa"/>
            <w:vAlign w:val="center"/>
            <w:hideMark/>
          </w:tcPr>
          <w:p w14:paraId="41ADFB7E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Test funcțional de asociere tren-rută</w:t>
            </w:r>
          </w:p>
        </w:tc>
      </w:tr>
      <w:tr w:rsidR="00F52FBF" w:rsidRPr="00F52FBF" w14:paraId="64DE00F4" w14:textId="77777777" w:rsidTr="00F52FBF">
        <w:trPr>
          <w:tblCellSpacing w:w="15" w:type="dxa"/>
        </w:trPr>
        <w:tc>
          <w:tcPr>
            <w:tcW w:w="825" w:type="dxa"/>
            <w:vAlign w:val="center"/>
            <w:hideMark/>
          </w:tcPr>
          <w:p w14:paraId="7364E591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REQ-9</w:t>
            </w:r>
          </w:p>
        </w:tc>
        <w:tc>
          <w:tcPr>
            <w:tcW w:w="1918" w:type="dxa"/>
            <w:vAlign w:val="center"/>
            <w:hideMark/>
          </w:tcPr>
          <w:p w14:paraId="00C7EC55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Furnizarea informațiilor actualizate pasagerilor</w:t>
            </w:r>
          </w:p>
        </w:tc>
        <w:tc>
          <w:tcPr>
            <w:tcW w:w="1568" w:type="dxa"/>
            <w:vAlign w:val="center"/>
            <w:hideMark/>
          </w:tcPr>
          <w:p w14:paraId="10C227B6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Interfață pasageri</w:t>
            </w:r>
          </w:p>
        </w:tc>
        <w:tc>
          <w:tcPr>
            <w:tcW w:w="2404" w:type="dxa"/>
            <w:vAlign w:val="center"/>
            <w:hideMark/>
          </w:tcPr>
          <w:p w14:paraId="037A38C1" w14:textId="11F60D13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Site web + API REST</w:t>
            </w:r>
          </w:p>
        </w:tc>
        <w:tc>
          <w:tcPr>
            <w:tcW w:w="2156" w:type="dxa"/>
            <w:vAlign w:val="center"/>
            <w:hideMark/>
          </w:tcPr>
          <w:p w14:paraId="02DFF59C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Test funcțional din perspectiva utilizatorului</w:t>
            </w:r>
          </w:p>
        </w:tc>
      </w:tr>
      <w:tr w:rsidR="00F52FBF" w:rsidRPr="00F52FBF" w14:paraId="06EFF3D2" w14:textId="77777777" w:rsidTr="00F52FBF">
        <w:trPr>
          <w:tblCellSpacing w:w="15" w:type="dxa"/>
        </w:trPr>
        <w:tc>
          <w:tcPr>
            <w:tcW w:w="825" w:type="dxa"/>
            <w:vAlign w:val="center"/>
            <w:hideMark/>
          </w:tcPr>
          <w:p w14:paraId="33D77755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REQ-10</w:t>
            </w:r>
          </w:p>
        </w:tc>
        <w:tc>
          <w:tcPr>
            <w:tcW w:w="1918" w:type="dxa"/>
            <w:vAlign w:val="center"/>
            <w:hideMark/>
          </w:tcPr>
          <w:p w14:paraId="6C09D324" w14:textId="34E7B9AD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Afișarea orarului pe site</w:t>
            </w:r>
          </w:p>
        </w:tc>
        <w:tc>
          <w:tcPr>
            <w:tcW w:w="1568" w:type="dxa"/>
            <w:vAlign w:val="center"/>
            <w:hideMark/>
          </w:tcPr>
          <w:p w14:paraId="4FF5EF0F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Interfață pasageri</w:t>
            </w:r>
          </w:p>
        </w:tc>
        <w:tc>
          <w:tcPr>
            <w:tcW w:w="2404" w:type="dxa"/>
            <w:vAlign w:val="center"/>
            <w:hideMark/>
          </w:tcPr>
          <w:p w14:paraId="28E0EA58" w14:textId="27604FF2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Frontend web + backend orare</w:t>
            </w:r>
          </w:p>
        </w:tc>
        <w:tc>
          <w:tcPr>
            <w:tcW w:w="2156" w:type="dxa"/>
            <w:vAlign w:val="center"/>
            <w:hideMark/>
          </w:tcPr>
          <w:p w14:paraId="578AE7EA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Test funcțional de afișare orar</w:t>
            </w:r>
          </w:p>
        </w:tc>
      </w:tr>
      <w:tr w:rsidR="00F52FBF" w:rsidRPr="00F52FBF" w14:paraId="0D2B5818" w14:textId="77777777" w:rsidTr="00F52FBF">
        <w:trPr>
          <w:tblCellSpacing w:w="15" w:type="dxa"/>
        </w:trPr>
        <w:tc>
          <w:tcPr>
            <w:tcW w:w="825" w:type="dxa"/>
            <w:vAlign w:val="center"/>
            <w:hideMark/>
          </w:tcPr>
          <w:p w14:paraId="3E6983C6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REQ-12</w:t>
            </w:r>
          </w:p>
        </w:tc>
        <w:tc>
          <w:tcPr>
            <w:tcW w:w="1918" w:type="dxa"/>
            <w:vAlign w:val="center"/>
            <w:hideMark/>
          </w:tcPr>
          <w:p w14:paraId="70F11D84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Stocarea istoricului operațional</w:t>
            </w:r>
          </w:p>
        </w:tc>
        <w:tc>
          <w:tcPr>
            <w:tcW w:w="1568" w:type="dxa"/>
            <w:vAlign w:val="center"/>
            <w:hideMark/>
          </w:tcPr>
          <w:p w14:paraId="6D0641F1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Interfață istoric operațional</w:t>
            </w:r>
          </w:p>
        </w:tc>
        <w:tc>
          <w:tcPr>
            <w:tcW w:w="2404" w:type="dxa"/>
            <w:vAlign w:val="center"/>
            <w:hideMark/>
          </w:tcPr>
          <w:p w14:paraId="241CB775" w14:textId="1D23297C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Pr="00F52FBF">
              <w:rPr>
                <w:rFonts w:ascii="Times New Roman" w:hAnsi="Times New Roman" w:cs="Times New Roman"/>
              </w:rPr>
              <w:t>ază de date + jurnalizare evenimente</w:t>
            </w:r>
          </w:p>
        </w:tc>
        <w:tc>
          <w:tcPr>
            <w:tcW w:w="2156" w:type="dxa"/>
            <w:vAlign w:val="center"/>
            <w:hideMark/>
          </w:tcPr>
          <w:p w14:paraId="7CB6D58C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Test de persistență și consultare istoric</w:t>
            </w:r>
          </w:p>
        </w:tc>
      </w:tr>
      <w:tr w:rsidR="00F52FBF" w:rsidRPr="00F52FBF" w14:paraId="59ACC36F" w14:textId="77777777" w:rsidTr="00F52FBF">
        <w:trPr>
          <w:tblCellSpacing w:w="15" w:type="dxa"/>
        </w:trPr>
        <w:tc>
          <w:tcPr>
            <w:tcW w:w="825" w:type="dxa"/>
            <w:vAlign w:val="center"/>
            <w:hideMark/>
          </w:tcPr>
          <w:p w14:paraId="52DF4A7D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REQ-13</w:t>
            </w:r>
          </w:p>
        </w:tc>
        <w:tc>
          <w:tcPr>
            <w:tcW w:w="1918" w:type="dxa"/>
            <w:vAlign w:val="center"/>
            <w:hideMark/>
          </w:tcPr>
          <w:p w14:paraId="5B3978F9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Consultarea istoricului deciziilor</w:t>
            </w:r>
          </w:p>
        </w:tc>
        <w:tc>
          <w:tcPr>
            <w:tcW w:w="1568" w:type="dxa"/>
            <w:vAlign w:val="center"/>
            <w:hideMark/>
          </w:tcPr>
          <w:p w14:paraId="46E2C0F2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Interfață istoric decizii operator</w:t>
            </w:r>
          </w:p>
        </w:tc>
        <w:tc>
          <w:tcPr>
            <w:tcW w:w="2404" w:type="dxa"/>
            <w:vAlign w:val="center"/>
            <w:hideMark/>
          </w:tcPr>
          <w:p w14:paraId="0410F19D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Aplicație web + tabele audit</w:t>
            </w:r>
          </w:p>
        </w:tc>
        <w:tc>
          <w:tcPr>
            <w:tcW w:w="2156" w:type="dxa"/>
            <w:vAlign w:val="center"/>
            <w:hideMark/>
          </w:tcPr>
          <w:p w14:paraId="1911C484" w14:textId="77777777" w:rsidR="00F52FBF" w:rsidRPr="00F52FBF" w:rsidRDefault="00F52FBF" w:rsidP="00F52FBF">
            <w:pPr>
              <w:rPr>
                <w:rFonts w:ascii="Times New Roman" w:hAnsi="Times New Roman" w:cs="Times New Roman"/>
              </w:rPr>
            </w:pPr>
            <w:r w:rsidRPr="00F52FBF">
              <w:rPr>
                <w:rFonts w:ascii="Times New Roman" w:hAnsi="Times New Roman" w:cs="Times New Roman"/>
              </w:rPr>
              <w:t>Test funcțional de căutare și filtrare</w:t>
            </w:r>
          </w:p>
        </w:tc>
      </w:tr>
    </w:tbl>
    <w:p w14:paraId="727F0CC6" w14:textId="77777777" w:rsidR="00B04BE6" w:rsidRPr="00F52FBF" w:rsidRDefault="00B04BE6">
      <w:pPr>
        <w:rPr>
          <w:rFonts w:ascii="Times New Roman" w:hAnsi="Times New Roman" w:cs="Times New Roman"/>
        </w:rPr>
      </w:pPr>
    </w:p>
    <w:sectPr w:rsidR="00B04BE6" w:rsidRPr="00F52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BF"/>
    <w:rsid w:val="001169F9"/>
    <w:rsid w:val="005C63D6"/>
    <w:rsid w:val="00B04BE6"/>
    <w:rsid w:val="00CF6627"/>
    <w:rsid w:val="00F5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0D77"/>
  <w15:chartTrackingRefBased/>
  <w15:docId w15:val="{90061A8B-DB27-424F-B626-D47162E4B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224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Doroftei</dc:creator>
  <cp:keywords/>
  <dc:description/>
  <cp:lastModifiedBy>Rares Doroftei</cp:lastModifiedBy>
  <cp:revision>1</cp:revision>
  <dcterms:created xsi:type="dcterms:W3CDTF">2026-04-15T13:31:00Z</dcterms:created>
  <dcterms:modified xsi:type="dcterms:W3CDTF">2026-04-15T13:41:00Z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0e751f-a0b2-413d-995d-abe80fb38978_Enabled">
    <vt:lpwstr>true</vt:lpwstr>
  </property>
  <property fmtid="{D5CDD505-2E9C-101B-9397-08002B2CF9AE}" pid="3" name="MSIP_Label_c50e751f-a0b2-413d-995d-abe80fb38978_SetDate">
    <vt:lpwstr>2026-04-15T13:41:38Z</vt:lpwstr>
  </property>
  <property fmtid="{D5CDD505-2E9C-101B-9397-08002B2CF9AE}" pid="4" name="MSIP_Label_c50e751f-a0b2-413d-995d-abe80fb38978_Method">
    <vt:lpwstr>Standard</vt:lpwstr>
  </property>
  <property fmtid="{D5CDD505-2E9C-101B-9397-08002B2CF9AE}" pid="5" name="MSIP_Label_c50e751f-a0b2-413d-995d-abe80fb38978_Name">
    <vt:lpwstr>c50e751f-a0b2-413d-995d-abe80fb38978</vt:lpwstr>
  </property>
  <property fmtid="{D5CDD505-2E9C-101B-9397-08002B2CF9AE}" pid="6" name="MSIP_Label_c50e751f-a0b2-413d-995d-abe80fb38978_SiteId">
    <vt:lpwstr>7d2ba175-3f46-48a8-aaba-30563a31b927</vt:lpwstr>
  </property>
  <property fmtid="{D5CDD505-2E9C-101B-9397-08002B2CF9AE}" pid="7" name="MSIP_Label_c50e751f-a0b2-413d-995d-abe80fb38978_ActionId">
    <vt:lpwstr>e68f1fa0-70ff-455e-b350-524a0a360bf2</vt:lpwstr>
  </property>
  <property fmtid="{D5CDD505-2E9C-101B-9397-08002B2CF9AE}" pid="8" name="MSIP_Label_c50e751f-a0b2-413d-995d-abe80fb38978_ContentBits">
    <vt:lpwstr>0</vt:lpwstr>
  </property>
  <property fmtid="{D5CDD505-2E9C-101B-9397-08002B2CF9AE}" pid="9" name="MSIP_Label_c50e751f-a0b2-413d-995d-abe80fb38978_Tag">
    <vt:lpwstr>10, 3, 0, 1</vt:lpwstr>
  </property>
</Properties>
</file>