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54D60" w14:textId="77777777" w:rsidR="00735055" w:rsidRDefault="007948F3">
      <w:pPr>
        <w:pStyle w:val="Heading1"/>
      </w:pPr>
      <w:r>
        <w:t>Manual de Utilizare: Centralizator Referate de Necesitate</w:t>
      </w:r>
    </w:p>
    <w:p w14:paraId="5A7B1CEE" w14:textId="77777777" w:rsidR="007948F3" w:rsidRDefault="007948F3">
      <w:r>
        <w:br/>
      </w:r>
      <w:r>
        <w:t xml:space="preserve">Această secțiune a aplicației permite utilizatorilor să gestioneze centralizatorul referatelor de necesitate. </w:t>
      </w:r>
      <w:r>
        <w:br/>
        <w:t>Mai jos sunt pașii principali pentru utilizare:</w:t>
      </w:r>
    </w:p>
    <w:p w14:paraId="3EB62B26" w14:textId="4D16183E" w:rsidR="00735055" w:rsidRDefault="007948F3">
      <w:r w:rsidRPr="007948F3">
        <w:drawing>
          <wp:inline distT="0" distB="0" distL="0" distR="0" wp14:anchorId="63ACEF2B" wp14:editId="76B1DC9E">
            <wp:extent cx="5486400" cy="2516505"/>
            <wp:effectExtent l="0" t="0" r="0" b="0"/>
            <wp:docPr id="1557555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54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DA23163" w14:textId="77777777" w:rsidR="00735055" w:rsidRDefault="007948F3">
      <w:pPr>
        <w:pStyle w:val="Heading2"/>
      </w:pPr>
      <w:r>
        <w:t>1. Selectarea departamentului</w:t>
      </w:r>
    </w:p>
    <w:p w14:paraId="024D81FA" w14:textId="77777777" w:rsidR="00735055" w:rsidRDefault="007948F3">
      <w:r>
        <w:br/>
        <w:t xml:space="preserve">   Utilizatorul poate selecta un departament din lista derulantă situată în partea stângă sus a interfeței. </w:t>
      </w:r>
      <w:r>
        <w:br/>
        <w:t xml:space="preserve">   Acest lucru permite filtrarea referatelor în funcție de departamentul corespunzător.</w:t>
      </w:r>
      <w:r>
        <w:br/>
      </w:r>
    </w:p>
    <w:p w14:paraId="72801395" w14:textId="77777777" w:rsidR="00735055" w:rsidRDefault="007948F3">
      <w:pPr>
        <w:pStyle w:val="Heading2"/>
      </w:pPr>
      <w:r>
        <w:t>2. Vizualizarea detaliilor referatelor</w:t>
      </w:r>
    </w:p>
    <w:p w14:paraId="367C2B13" w14:textId="77777777" w:rsidR="00735055" w:rsidRDefault="007948F3">
      <w:r>
        <w:br/>
        <w:t xml:space="preserve">   În partea centrală a ecranului este afișată o listă cu codurile, denumirile și valorile totale pentru fiecare referat. </w:t>
      </w:r>
      <w:r>
        <w:br/>
        <w:t xml:space="preserve">   Utilizatorul poate extinde liniile pentru a vizualiza informații suplimentare, cum ar fi cheltuielile detaliate pe categorii.</w:t>
      </w:r>
      <w:r>
        <w:br/>
      </w:r>
    </w:p>
    <w:p w14:paraId="548D50B1" w14:textId="77777777" w:rsidR="00735055" w:rsidRDefault="007948F3">
      <w:pPr>
        <w:pStyle w:val="Heading2"/>
      </w:pPr>
      <w:r>
        <w:t>3. Ajustarea referatelor de necesitate</w:t>
      </w:r>
    </w:p>
    <w:p w14:paraId="4C5D7981" w14:textId="77777777" w:rsidR="00735055" w:rsidRDefault="007948F3">
      <w:r>
        <w:br/>
        <w:t xml:space="preserve">   În bara de instrumente din partea de sus, există un buton „Ajustare referate necesitate”. Apăsarea acestuia deschide </w:t>
      </w:r>
      <w:r>
        <w:br/>
        <w:t xml:space="preserve">   o fereastră pentru modificarea sumelor sau a detaliilor asociate fiecărui referat.</w:t>
      </w:r>
      <w:r>
        <w:br/>
      </w:r>
    </w:p>
    <w:p w14:paraId="390B3696" w14:textId="77777777" w:rsidR="00735055" w:rsidRDefault="007948F3">
      <w:pPr>
        <w:pStyle w:val="Heading2"/>
      </w:pPr>
      <w:r>
        <w:lastRenderedPageBreak/>
        <w:t>4. Listarea referatelor fără încadrare bugetară</w:t>
      </w:r>
    </w:p>
    <w:p w14:paraId="7E39E178" w14:textId="77777777" w:rsidR="00735055" w:rsidRDefault="007948F3">
      <w:r>
        <w:br/>
        <w:t xml:space="preserve">   Dacă există referate care nu sunt încadrate bugetar, acestea pot fi listate separat utilizând butonul corespunzător.</w:t>
      </w:r>
      <w:r>
        <w:br/>
      </w:r>
    </w:p>
    <w:p w14:paraId="0D8BB5A7" w14:textId="77777777" w:rsidR="00735055" w:rsidRDefault="007948F3">
      <w:pPr>
        <w:pStyle w:val="Heading2"/>
      </w:pPr>
      <w:r>
        <w:t>5. Export și imprimare</w:t>
      </w:r>
    </w:p>
    <w:p w14:paraId="43C4814A" w14:textId="77777777" w:rsidR="00735055" w:rsidRDefault="007948F3">
      <w:r>
        <w:br/>
        <w:t xml:space="preserve">   Utilizatorul poate exporta sau imprima centralizatorul folosind opțiunile disponibile în partea dreaptă sus a ecranului.</w:t>
      </w:r>
      <w:r>
        <w:br/>
      </w:r>
    </w:p>
    <w:sectPr w:rsidR="00735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362081">
    <w:abstractNumId w:val="8"/>
  </w:num>
  <w:num w:numId="2" w16cid:durableId="1008411913">
    <w:abstractNumId w:val="6"/>
  </w:num>
  <w:num w:numId="3" w16cid:durableId="274145094">
    <w:abstractNumId w:val="5"/>
  </w:num>
  <w:num w:numId="4" w16cid:durableId="443884756">
    <w:abstractNumId w:val="4"/>
  </w:num>
  <w:num w:numId="5" w16cid:durableId="1480802625">
    <w:abstractNumId w:val="7"/>
  </w:num>
  <w:num w:numId="6" w16cid:durableId="1170951180">
    <w:abstractNumId w:val="3"/>
  </w:num>
  <w:num w:numId="7" w16cid:durableId="543298916">
    <w:abstractNumId w:val="2"/>
  </w:num>
  <w:num w:numId="8" w16cid:durableId="1782726704">
    <w:abstractNumId w:val="1"/>
  </w:num>
  <w:num w:numId="9" w16cid:durableId="170629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055"/>
    <w:rsid w:val="007948F3"/>
    <w:rsid w:val="009552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93BF2"/>
  <w14:defaultImageDpi w14:val="300"/>
  <w15:docId w15:val="{CEC3AAF6-02F0-499F-9E11-FD0C894F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2024-12-08T11:51:00Z</dcterms:modified>
  <cp:category/>
</cp:coreProperties>
</file>