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A55322" w14:textId="77777777" w:rsidR="00F0762B" w:rsidRDefault="00594773">
      <w:pPr>
        <w:pStyle w:val="Heading1"/>
      </w:pPr>
      <w:r>
        <w:t>Manual de Utilizare - Formulare</w:t>
      </w:r>
    </w:p>
    <w:p w14:paraId="5572FA65" w14:textId="77777777" w:rsidR="00F0762B" w:rsidRDefault="00594773">
      <w:r>
        <w:t xml:space="preserve">Secțiunea 'Formulare' permite utilizatorilor să gestioneze diferite tipuri de formulare și formule utilizate în planificarea și execuția bugetară. Acest modul oferă opțiuni pentru detalierea și personalizarea </w:t>
      </w:r>
      <w:r>
        <w:t>formularelor bugetare, precum și pentru definirea formulelor asociate.</w:t>
      </w:r>
    </w:p>
    <w:p w14:paraId="36FCD3A0" w14:textId="77777777" w:rsidR="00F0762B" w:rsidRDefault="00594773">
      <w:pPr>
        <w:pStyle w:val="Heading2"/>
      </w:pPr>
      <w:r>
        <w:t>1. Navigarea în Secțiunea Formulare</w:t>
      </w:r>
    </w:p>
    <w:p w14:paraId="1C4F8049" w14:textId="77777777" w:rsidR="00F0762B" w:rsidRDefault="00594773">
      <w:r>
        <w:t>- Accesați modulul **Buget** din meniul principal al aplicației.</w:t>
      </w:r>
      <w:r>
        <w:br/>
        <w:t>- Selectați opțiunea **Formulare** pentru a accesa această interfață.</w:t>
      </w:r>
    </w:p>
    <w:p w14:paraId="5C949F86" w14:textId="7A78F0EE" w:rsidR="00594773" w:rsidRDefault="00594773">
      <w:r w:rsidRPr="00594773">
        <w:drawing>
          <wp:inline distT="0" distB="0" distL="0" distR="0" wp14:anchorId="0CBFC96F" wp14:editId="607C7B5E">
            <wp:extent cx="2524477" cy="2562583"/>
            <wp:effectExtent l="0" t="0" r="0" b="9525"/>
            <wp:docPr id="15923655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6556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3E39" w14:textId="77777777" w:rsidR="00F0762B" w:rsidRDefault="00594773">
      <w:pPr>
        <w:pStyle w:val="Heading2"/>
      </w:pPr>
      <w:r>
        <w:t>2. Funcționalități</w:t>
      </w:r>
    </w:p>
    <w:p w14:paraId="64D4D20B" w14:textId="77777777" w:rsidR="00F0762B" w:rsidRDefault="00594773">
      <w:pPr>
        <w:pStyle w:val="Heading3"/>
      </w:pPr>
      <w:r>
        <w:t>2.1 Tipuri de Formulare</w:t>
      </w:r>
    </w:p>
    <w:p w14:paraId="538AD8D2" w14:textId="77777777" w:rsidR="00F0762B" w:rsidRDefault="00594773">
      <w:r>
        <w:t>- **Formular detaliere**: Permite crearea și gestionarea detaliilor bugetare pentru diferite categorii și activități.</w:t>
      </w:r>
      <w:r>
        <w:br/>
        <w:t>- **Formule detaliere**: Definirea și configurarea formulelor asociate detaliilor bugetare.</w:t>
      </w:r>
      <w:r>
        <w:br/>
        <w:t>- **Formular buget**: Utilizat pentru gestionarea bugetelor generale, inclusiv alocările și distribuțiile pe categorii.</w:t>
      </w:r>
      <w:r>
        <w:br/>
        <w:t>- **Formule buget**: Oferă posibilitatea de a crea formule pentru calcule automate legate de buget.</w:t>
      </w:r>
    </w:p>
    <w:p w14:paraId="10ACCE8D" w14:textId="77777777" w:rsidR="00F0762B" w:rsidRDefault="00594773">
      <w:pPr>
        <w:pStyle w:val="Heading3"/>
      </w:pPr>
      <w:r>
        <w:t>2.2 Funcționalități principale</w:t>
      </w:r>
    </w:p>
    <w:p w14:paraId="507CBE07" w14:textId="77777777" w:rsidR="00F0762B" w:rsidRDefault="00594773">
      <w:r>
        <w:t>- **Accesarea formularelor**: Selectați tipul de formular dorit pentru a începe configurarea sau vizualizarea acestuia.</w:t>
      </w:r>
      <w:r>
        <w:br/>
        <w:t>- **Editare**: Permite modificarea câmpurilor existente într-un formular sau o formulă.</w:t>
      </w:r>
      <w:r>
        <w:br/>
        <w:t>- **Creare nouă**: Adăugarea de formulare sau formule noi pe baza nevoilor bugetare.</w:t>
      </w:r>
    </w:p>
    <w:p w14:paraId="5C930555" w14:textId="77777777" w:rsidR="00F0762B" w:rsidRDefault="00594773">
      <w:pPr>
        <w:pStyle w:val="Heading2"/>
      </w:pPr>
      <w:r>
        <w:lastRenderedPageBreak/>
        <w:t>3. Proceduri Exemplificative</w:t>
      </w:r>
    </w:p>
    <w:p w14:paraId="0F407236" w14:textId="77777777" w:rsidR="00F0762B" w:rsidRDefault="00594773">
      <w:pPr>
        <w:pStyle w:val="Heading3"/>
      </w:pPr>
      <w:r>
        <w:t>3.1 Creare formular detaliere</w:t>
      </w:r>
    </w:p>
    <w:p w14:paraId="366A3D69" w14:textId="77777777" w:rsidR="00F0762B" w:rsidRDefault="00594773">
      <w:r>
        <w:t>1. Apăsați pe **Formular detaliere** din lista afișată.</w:t>
      </w:r>
      <w:r>
        <w:br/>
        <w:t>2. Completați câmpurile necesare, cum ar fi denumirea și detaliile asociate.</w:t>
      </w:r>
      <w:r>
        <w:br/>
        <w:t>3. Salvați formularul utilizând opțiunea disponibilă.</w:t>
      </w:r>
    </w:p>
    <w:p w14:paraId="24C2BD0A" w14:textId="77777777" w:rsidR="00F0762B" w:rsidRDefault="00594773">
      <w:pPr>
        <w:pStyle w:val="Heading3"/>
      </w:pPr>
      <w:r>
        <w:t>3.2 Definire formule buget</w:t>
      </w:r>
    </w:p>
    <w:p w14:paraId="5DDADE94" w14:textId="77777777" w:rsidR="00F0762B" w:rsidRDefault="00594773">
      <w:r>
        <w:t>1. Selectați **Formule buget** din meniul secțiunii.</w:t>
      </w:r>
      <w:r>
        <w:br/>
        <w:t>2. Configurați formulele dorite utilizând parametrii și operatorii disponibili.</w:t>
      </w:r>
      <w:r>
        <w:br/>
        <w:t>3. Salvați modificările pentru aplicarea formulelor în execuția bugetară.</w:t>
      </w:r>
    </w:p>
    <w:p w14:paraId="3099CB94" w14:textId="77777777" w:rsidR="00F0762B" w:rsidRDefault="00594773">
      <w:pPr>
        <w:pStyle w:val="Heading2"/>
      </w:pPr>
      <w:r>
        <w:t>4. Avertizări și Notificări</w:t>
      </w:r>
    </w:p>
    <w:p w14:paraId="1723B141" w14:textId="77777777" w:rsidR="00F0762B" w:rsidRDefault="00594773">
      <w:r>
        <w:t>- Verificați corectitudinea datelor înainte de salvare.</w:t>
      </w:r>
      <w:r>
        <w:br/>
        <w:t>- Asigurați-vă că formulele definite respectă regulile de calcul bugetar pentru a evita erori în execuție.</w:t>
      </w:r>
    </w:p>
    <w:sectPr w:rsidR="00F076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145822">
    <w:abstractNumId w:val="8"/>
  </w:num>
  <w:num w:numId="2" w16cid:durableId="1449546925">
    <w:abstractNumId w:val="6"/>
  </w:num>
  <w:num w:numId="3" w16cid:durableId="1550217215">
    <w:abstractNumId w:val="5"/>
  </w:num>
  <w:num w:numId="4" w16cid:durableId="457843691">
    <w:abstractNumId w:val="4"/>
  </w:num>
  <w:num w:numId="5" w16cid:durableId="220140317">
    <w:abstractNumId w:val="7"/>
  </w:num>
  <w:num w:numId="6" w16cid:durableId="375087018">
    <w:abstractNumId w:val="3"/>
  </w:num>
  <w:num w:numId="7" w16cid:durableId="2005550564">
    <w:abstractNumId w:val="2"/>
  </w:num>
  <w:num w:numId="8" w16cid:durableId="2067490454">
    <w:abstractNumId w:val="1"/>
  </w:num>
  <w:num w:numId="9" w16cid:durableId="1814789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2CE"/>
    <w:rsid w:val="0029639D"/>
    <w:rsid w:val="00326F90"/>
    <w:rsid w:val="00594773"/>
    <w:rsid w:val="00AA1D8D"/>
    <w:rsid w:val="00B47730"/>
    <w:rsid w:val="00CB0664"/>
    <w:rsid w:val="00F076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D4EAD8"/>
  <w14:defaultImageDpi w14:val="300"/>
  <w15:docId w15:val="{0E9B5FF9-464E-4AF3-A4B4-2A3EBEEE9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2024-12-08T11:28:00Z</dcterms:modified>
  <cp:category/>
</cp:coreProperties>
</file>