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BCAE55" w14:textId="77777777" w:rsidR="004B0C4E" w:rsidRDefault="00064332">
      <w:pPr>
        <w:pStyle w:val="Heading1"/>
      </w:pPr>
      <w:r>
        <w:t>Manual de Utilizare - Ordonanțare</w:t>
      </w:r>
    </w:p>
    <w:p w14:paraId="3D78A049" w14:textId="77777777" w:rsidR="004B0C4E" w:rsidRDefault="00064332">
      <w:r>
        <w:t xml:space="preserve">Secțiunea 'Ordonanțare' este utilizată pentru procesarea ordonanțărilor în cadrul execuției bugetare. Aceasta permite introducerea detaliilor despre beneficiar, clasificare, contracte, devize și metode de plată, </w:t>
      </w:r>
      <w:r>
        <w:t>asigurând alocarea corectă a fondurilor disponibile.</w:t>
      </w:r>
    </w:p>
    <w:p w14:paraId="57A9ED34" w14:textId="77777777" w:rsidR="004B0C4E" w:rsidRDefault="00064332">
      <w:pPr>
        <w:pStyle w:val="Heading2"/>
      </w:pPr>
      <w:r>
        <w:t>1. Navigarea în Secțiunea Ordonanțare</w:t>
      </w:r>
    </w:p>
    <w:p w14:paraId="2CFDD82E" w14:textId="77777777" w:rsidR="004B0C4E" w:rsidRDefault="00064332">
      <w:r>
        <w:t>- Accesați modulul **Buget** din meniul principal al aplicației.</w:t>
      </w:r>
      <w:r>
        <w:br/>
        <w:t>- Selectați opțiunea **Ordonanțare** pentru a accesa această interfață.</w:t>
      </w:r>
    </w:p>
    <w:p w14:paraId="0D1C1779" w14:textId="06E1078C" w:rsidR="00064332" w:rsidRDefault="00064332">
      <w:r w:rsidRPr="00064332">
        <w:drawing>
          <wp:inline distT="0" distB="0" distL="0" distR="0" wp14:anchorId="01EB378A" wp14:editId="2589E84E">
            <wp:extent cx="5486400" cy="2167890"/>
            <wp:effectExtent l="0" t="0" r="0" b="3810"/>
            <wp:docPr id="857312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1213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32F5" w14:textId="77777777" w:rsidR="004B0C4E" w:rsidRDefault="00064332">
      <w:pPr>
        <w:pStyle w:val="Heading2"/>
      </w:pPr>
      <w:r>
        <w:t>2. Funcționalități</w:t>
      </w:r>
    </w:p>
    <w:p w14:paraId="42BE971A" w14:textId="77777777" w:rsidR="004B0C4E" w:rsidRDefault="00064332">
      <w:pPr>
        <w:pStyle w:val="Heading3"/>
      </w:pPr>
      <w:r>
        <w:t>2.1 Elemente principale ale interfeței</w:t>
      </w:r>
    </w:p>
    <w:p w14:paraId="24B79FD5" w14:textId="77777777" w:rsidR="004B0C4E" w:rsidRDefault="00064332">
      <w:r>
        <w:t>- **Dată ordonanțare**: Selectați data la care se efectuează ordonanțarea.</w:t>
      </w:r>
      <w:r>
        <w:br/>
        <w:t>- **Număr ordonanțare**: Introduceți numărul unic al ordonanțării.</w:t>
      </w:r>
      <w:r>
        <w:br/>
        <w:t>- **Beneficiar**: Selectați beneficiarul către care se face ordonanțarea.</w:t>
      </w:r>
      <w:r>
        <w:br/>
        <w:t>- **IBAN beneficiar**: Completați detaliile contului bancar al beneficiarului.</w:t>
      </w:r>
      <w:r>
        <w:br/>
        <w:t>- **Clasificare**: Introduceți clasificarea economică specifică pentru ordonanțare.</w:t>
      </w:r>
      <w:r>
        <w:br/>
        <w:t>- **Deviz/Dotare**: Alegeți devizul sau dotarea asociată ordonanțării, dacă este cazul.</w:t>
      </w:r>
      <w:r>
        <w:br/>
        <w:t>- **Metodă de plată**: Selectați metoda de plată (ex. avans, virament, numerar).</w:t>
      </w:r>
      <w:r>
        <w:br/>
        <w:t>- **Tabel de sume**: Include detalii d</w:t>
      </w:r>
      <w:r>
        <w:t>espre:</w:t>
      </w:r>
      <w:r>
        <w:br/>
        <w:t xml:space="preserve">  * **Disponibil din lichidare**</w:t>
      </w:r>
      <w:r>
        <w:br/>
        <w:t xml:space="preserve">  * **Disponibil trimestrial și anual**</w:t>
      </w:r>
      <w:r>
        <w:br/>
        <w:t xml:space="preserve">  * **Valută, curs valutar și suma în lei**</w:t>
      </w:r>
    </w:p>
    <w:p w14:paraId="337B6A9F" w14:textId="77777777" w:rsidR="004B0C4E" w:rsidRDefault="00064332">
      <w:pPr>
        <w:pStyle w:val="Heading3"/>
      </w:pPr>
      <w:r>
        <w:t>2.2 Funcționalități principale</w:t>
      </w:r>
    </w:p>
    <w:p w14:paraId="20B6311A" w14:textId="77777777" w:rsidR="004B0C4E" w:rsidRDefault="00064332">
      <w:r>
        <w:t>- **Salvare**: Salvează ordonanțarea completată.</w:t>
      </w:r>
      <w:r>
        <w:br/>
        <w:t>- **Renunțare**: Anulează modificările și revine la ecranul anterior.</w:t>
      </w:r>
      <w:r>
        <w:br/>
        <w:t>- **Viză CFP**: Selectați una dintre opțiuni pentru viză CFP (fără viză, acord viză, refuz viză).</w:t>
      </w:r>
      <w:r>
        <w:br/>
        <w:t>- **Reținere penalitate**: Selectați dacă ordonanțarea implică penalități.</w:t>
      </w:r>
    </w:p>
    <w:p w14:paraId="08867609" w14:textId="77777777" w:rsidR="004B0C4E" w:rsidRDefault="00064332">
      <w:pPr>
        <w:pStyle w:val="Heading2"/>
      </w:pPr>
      <w:r>
        <w:lastRenderedPageBreak/>
        <w:t>3. Proceduri Exemplificative</w:t>
      </w:r>
    </w:p>
    <w:p w14:paraId="296AE49A" w14:textId="77777777" w:rsidR="004B0C4E" w:rsidRDefault="00064332">
      <w:pPr>
        <w:pStyle w:val="Heading3"/>
      </w:pPr>
      <w:r>
        <w:t>3.1 Adăugare ordonanțare</w:t>
      </w:r>
    </w:p>
    <w:p w14:paraId="04D0BDAB" w14:textId="77777777" w:rsidR="004B0C4E" w:rsidRDefault="00064332">
      <w:r>
        <w:t>1. Completați câmpurile obligatorii, inclusiv:</w:t>
      </w:r>
      <w:r>
        <w:br/>
        <w:t xml:space="preserve">   * Dată ordonanțare</w:t>
      </w:r>
      <w:r>
        <w:br/>
        <w:t xml:space="preserve">   * Număr ordonanțare</w:t>
      </w:r>
      <w:r>
        <w:br/>
        <w:t xml:space="preserve">   * Beneficiar și IBAN beneficiar</w:t>
      </w:r>
      <w:r>
        <w:br/>
        <w:t xml:space="preserve">   * Clasificare economică</w:t>
      </w:r>
      <w:r>
        <w:br/>
        <w:t>2. Introduceți detalii suplimentare, cum ar fi devizul sau dotarea, dacă este cazul.</w:t>
      </w:r>
      <w:r>
        <w:br/>
        <w:t>3. Selectați metoda de plată (ex. avans, virament, numerar).</w:t>
      </w:r>
      <w:r>
        <w:br/>
        <w:t>4. Apăsați butonul **Salvare** pentru a înregistra ordonanțarea.</w:t>
      </w:r>
    </w:p>
    <w:p w14:paraId="5708F4CE" w14:textId="77777777" w:rsidR="004B0C4E" w:rsidRDefault="00064332">
      <w:pPr>
        <w:pStyle w:val="Heading3"/>
      </w:pPr>
      <w:r>
        <w:t>3.2 Verificare disponibil bugetar</w:t>
      </w:r>
    </w:p>
    <w:p w14:paraId="0DA458B5" w14:textId="77777777" w:rsidR="004B0C4E" w:rsidRDefault="00064332">
      <w:r>
        <w:t>1. Consultați tabelul de sume pentru a verifica detalii despre disponibilul din lichidare și disponibilul anual.</w:t>
      </w:r>
      <w:r>
        <w:br/>
        <w:t>2. Verificați dacă suma necesară pentru ordonanțare se încadrează în limitele disponibile.</w:t>
      </w:r>
      <w:r>
        <w:br/>
        <w:t>3. Ajustați detaliile ordonanțării, dacă este necesar.</w:t>
      </w:r>
    </w:p>
    <w:p w14:paraId="74EBD15F" w14:textId="77777777" w:rsidR="004B0C4E" w:rsidRDefault="00064332">
      <w:pPr>
        <w:pStyle w:val="Heading2"/>
      </w:pPr>
      <w:r>
        <w:t>4. Avertizări și Notificări</w:t>
      </w:r>
    </w:p>
    <w:p w14:paraId="15CC1D81" w14:textId="77777777" w:rsidR="004B0C4E" w:rsidRDefault="00064332">
      <w:r>
        <w:t>- Asigurați-vă că toate câmpurile obligatorii sunt completate înainte de a salva ordonanțarea.</w:t>
      </w:r>
      <w:r>
        <w:br/>
        <w:t>- Disponibilul bugetar este actualizat automat pe baza datelor introduse.</w:t>
      </w:r>
    </w:p>
    <w:sectPr w:rsidR="004B0C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955236">
    <w:abstractNumId w:val="8"/>
  </w:num>
  <w:num w:numId="2" w16cid:durableId="1878002448">
    <w:abstractNumId w:val="6"/>
  </w:num>
  <w:num w:numId="3" w16cid:durableId="890266061">
    <w:abstractNumId w:val="5"/>
  </w:num>
  <w:num w:numId="4" w16cid:durableId="1898975827">
    <w:abstractNumId w:val="4"/>
  </w:num>
  <w:num w:numId="5" w16cid:durableId="31273666">
    <w:abstractNumId w:val="7"/>
  </w:num>
  <w:num w:numId="6" w16cid:durableId="959187499">
    <w:abstractNumId w:val="3"/>
  </w:num>
  <w:num w:numId="7" w16cid:durableId="1133063027">
    <w:abstractNumId w:val="2"/>
  </w:num>
  <w:num w:numId="8" w16cid:durableId="1584024551">
    <w:abstractNumId w:val="1"/>
  </w:num>
  <w:num w:numId="9" w16cid:durableId="186269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332"/>
    <w:rsid w:val="0015074B"/>
    <w:rsid w:val="0029639D"/>
    <w:rsid w:val="00326F90"/>
    <w:rsid w:val="004B0C4E"/>
    <w:rsid w:val="00AA1D8D"/>
    <w:rsid w:val="00B47730"/>
    <w:rsid w:val="00CB0664"/>
    <w:rsid w:val="00CC76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EF320"/>
  <w14:defaultImageDpi w14:val="300"/>
  <w15:docId w15:val="{5D7949A1-C5F4-4C87-A35E-2D3A752F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2024-12-08T10:54:00Z</dcterms:modified>
  <cp:category/>
</cp:coreProperties>
</file>