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722F5" w14:textId="77777777" w:rsidR="00D43E1E" w:rsidRDefault="00EF2825">
      <w:pPr>
        <w:pStyle w:val="Heading1"/>
      </w:pPr>
      <w:r>
        <w:t>Manual de Utilizare - Plată Nouă</w:t>
      </w:r>
    </w:p>
    <w:p w14:paraId="5015054B" w14:textId="77777777" w:rsidR="00D43E1E" w:rsidRDefault="00EF2825">
      <w:r>
        <w:t xml:space="preserve">Secțiunea 'Plată Nouă' este utilizată pentru generarea ordinelor de plată (OP) în cadrul execuției bugetare. Aceasta permite introducerea detaliilor despre beneficiar, banca/contul beneficiarului, contul plătitor, </w:t>
      </w:r>
      <w:r>
        <w:t>precum și suma aferentă ordinului de plată.</w:t>
      </w:r>
    </w:p>
    <w:p w14:paraId="5178E47D" w14:textId="77777777" w:rsidR="00D43E1E" w:rsidRDefault="00EF2825">
      <w:pPr>
        <w:pStyle w:val="Heading2"/>
      </w:pPr>
      <w:r>
        <w:t>1. Navigarea în Secțiunea Plată Nouă</w:t>
      </w:r>
    </w:p>
    <w:p w14:paraId="25E26BE0" w14:textId="77777777" w:rsidR="00D43E1E" w:rsidRDefault="00EF2825">
      <w:r>
        <w:t>- Accesați modulul **Buget** din meniul principal al aplicației.</w:t>
      </w:r>
      <w:r>
        <w:br/>
        <w:t>- Selectați opțiunea **Plată Nouă** pentru a accesa această interfață.</w:t>
      </w:r>
    </w:p>
    <w:p w14:paraId="3019317D" w14:textId="69D60551" w:rsidR="00EF2825" w:rsidRDefault="00EF2825">
      <w:r w:rsidRPr="00EF2825">
        <w:drawing>
          <wp:inline distT="0" distB="0" distL="0" distR="0" wp14:anchorId="5296D8AE" wp14:editId="5A438621">
            <wp:extent cx="5486400" cy="1661160"/>
            <wp:effectExtent l="0" t="0" r="0" b="0"/>
            <wp:docPr id="441873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31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964" w14:textId="77777777" w:rsidR="00D43E1E" w:rsidRDefault="00EF2825">
      <w:pPr>
        <w:pStyle w:val="Heading2"/>
      </w:pPr>
      <w:r>
        <w:t>2. Funcționalități</w:t>
      </w:r>
    </w:p>
    <w:p w14:paraId="16ADEA4D" w14:textId="77777777" w:rsidR="00D43E1E" w:rsidRDefault="00EF2825">
      <w:pPr>
        <w:pStyle w:val="Heading3"/>
      </w:pPr>
      <w:r>
        <w:t>2.1 Elemente principale ale interfeței</w:t>
      </w:r>
    </w:p>
    <w:p w14:paraId="290240F3" w14:textId="77777777" w:rsidR="00D43E1E" w:rsidRDefault="00EF2825">
      <w:r>
        <w:t>- **Dată OP**: Selectați data la care urmează să fie generat ordinul de plată.</w:t>
      </w:r>
      <w:r>
        <w:br/>
        <w:t>- **Afișează disponibil din prevederi**: Opțiune pentru a consulta disponibilul bugetar alocat pentru plăți.</w:t>
      </w:r>
      <w:r>
        <w:br/>
        <w:t>- **Ordine de plată ce urmează a fi generate**: Listă cu detalii despre ordinele de plată ce vor fi procesate:</w:t>
      </w:r>
      <w:r>
        <w:br/>
        <w:t xml:space="preserve">  * **Nr. OP**: Numărul ordinului de plată.</w:t>
      </w:r>
      <w:r>
        <w:br/>
        <w:t xml:space="preserve">  * **Beneficiar**: Denumirea beneficiarului plății.</w:t>
      </w:r>
      <w:r>
        <w:br/>
        <w:t xml:space="preserve">  * **Banca/Cont beneficiar OP**: Detalii despre contul bancar al beneficiarului.</w:t>
      </w:r>
      <w:r>
        <w:br/>
        <w:t xml:space="preserve">  * **Banca/Cont plătitor OP**: Detalii despre contul din care se face plata.</w:t>
      </w:r>
      <w:r>
        <w:br/>
        <w:t xml:space="preserve">  * **Sumă OP**: Suma ordinului de</w:t>
      </w:r>
      <w:r>
        <w:t xml:space="preserve"> plată.</w:t>
      </w:r>
      <w:r>
        <w:br/>
        <w:t xml:space="preserve">  * **Cod program bugetar/Explicație OP**: Detalii suplimentare pentru identificarea plății.</w:t>
      </w:r>
    </w:p>
    <w:p w14:paraId="56826DDD" w14:textId="77777777" w:rsidR="00D43E1E" w:rsidRDefault="00EF2825">
      <w:pPr>
        <w:pStyle w:val="Heading3"/>
      </w:pPr>
      <w:r>
        <w:t>2.2 Funcționalități principale</w:t>
      </w:r>
    </w:p>
    <w:p w14:paraId="64BD8AFA" w14:textId="77777777" w:rsidR="00D43E1E" w:rsidRDefault="00EF2825">
      <w:r>
        <w:t>- **Salvare**: Salvează datele introduse pentru ordinele de plată.</w:t>
      </w:r>
      <w:r>
        <w:br/>
        <w:t>- **Salvare și listare OP**: Salvează datele și generează documentele aferente ordinelor de plată.</w:t>
      </w:r>
      <w:r>
        <w:br/>
        <w:t>- **Anulare**: Anulează modificările și revine la ecranul anterior.</w:t>
      </w:r>
      <w:r>
        <w:br/>
        <w:t>- **Selectează toate OP-urile**: Permite selectarea tuturor ordinelor de plată din listă pentru procesare.</w:t>
      </w:r>
    </w:p>
    <w:p w14:paraId="568994E7" w14:textId="77777777" w:rsidR="00D43E1E" w:rsidRDefault="00EF2825">
      <w:pPr>
        <w:pStyle w:val="Heading2"/>
      </w:pPr>
      <w:r>
        <w:lastRenderedPageBreak/>
        <w:t>3. Proceduri Exemplificative</w:t>
      </w:r>
    </w:p>
    <w:p w14:paraId="772233F6" w14:textId="77777777" w:rsidR="00D43E1E" w:rsidRDefault="00EF2825">
      <w:pPr>
        <w:pStyle w:val="Heading3"/>
      </w:pPr>
      <w:r>
        <w:t>3.1 Creare plată nouă</w:t>
      </w:r>
    </w:p>
    <w:p w14:paraId="76306098" w14:textId="77777777" w:rsidR="00D43E1E" w:rsidRDefault="00EF2825">
      <w:r>
        <w:t>1. Introduceți data pentru generarea ordinelor de plată în câmpul **Dată OP**.</w:t>
      </w:r>
      <w:r>
        <w:br/>
        <w:t>2. Selectați ordinele de plată ce urmează să fie generate din lista afișată.</w:t>
      </w:r>
      <w:r>
        <w:br/>
        <w:t>3. Completați detaliile despre beneficiar, banca/contul beneficiarului și suma OP, dacă acestea nu sunt deja precompletate.</w:t>
      </w:r>
      <w:r>
        <w:br/>
        <w:t>4. Apăsați butonul **Salvare** pentru a înregistra detaliile plății sau **Salvare și listare OP** pentru a genera documentele aferente.</w:t>
      </w:r>
    </w:p>
    <w:p w14:paraId="38F6ADB7" w14:textId="77777777" w:rsidR="00D43E1E" w:rsidRDefault="00EF2825">
      <w:pPr>
        <w:pStyle w:val="Heading3"/>
      </w:pPr>
      <w:r>
        <w:t>3.2 Verificare disponibil bugetar</w:t>
      </w:r>
    </w:p>
    <w:p w14:paraId="6A73211E" w14:textId="77777777" w:rsidR="00D43E1E" w:rsidRDefault="00EF2825">
      <w:r>
        <w:t>1. Apăsați opțiunea **Afișează disponibil din prevederi** pentru a consulta sumele disponibile pentru plăți.</w:t>
      </w:r>
      <w:r>
        <w:br/>
        <w:t>2. Verificați dacă suma necesară pentru ordinele de plată se încadrează în disponibilul alocat.</w:t>
      </w:r>
      <w:r>
        <w:br/>
        <w:t>3. Ajustați sumele ordinelor de plată, dacă este necesar.</w:t>
      </w:r>
    </w:p>
    <w:p w14:paraId="5DCA5B5B" w14:textId="77777777" w:rsidR="00D43E1E" w:rsidRDefault="00EF2825">
      <w:pPr>
        <w:pStyle w:val="Heading2"/>
      </w:pPr>
      <w:r>
        <w:t>4. Avertizări și Notificări</w:t>
      </w:r>
    </w:p>
    <w:p w14:paraId="371F9BA2" w14:textId="77777777" w:rsidR="00D43E1E" w:rsidRDefault="00EF2825">
      <w:r>
        <w:t>- Asigurați-vă că toate câmpurile obligatorii sunt completate înainte de a salva sau genera ordinele de plată.</w:t>
      </w:r>
      <w:r>
        <w:br/>
        <w:t>- Disponibilul bugetar este actualizat automat pe baza datelor introduse.</w:t>
      </w:r>
    </w:p>
    <w:sectPr w:rsidR="00D43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561893">
    <w:abstractNumId w:val="8"/>
  </w:num>
  <w:num w:numId="2" w16cid:durableId="1842620034">
    <w:abstractNumId w:val="6"/>
  </w:num>
  <w:num w:numId="3" w16cid:durableId="1406797796">
    <w:abstractNumId w:val="5"/>
  </w:num>
  <w:num w:numId="4" w16cid:durableId="66464160">
    <w:abstractNumId w:val="4"/>
  </w:num>
  <w:num w:numId="5" w16cid:durableId="1322587345">
    <w:abstractNumId w:val="7"/>
  </w:num>
  <w:num w:numId="6" w16cid:durableId="1044788977">
    <w:abstractNumId w:val="3"/>
  </w:num>
  <w:num w:numId="7" w16cid:durableId="338772667">
    <w:abstractNumId w:val="2"/>
  </w:num>
  <w:num w:numId="8" w16cid:durableId="1569681814">
    <w:abstractNumId w:val="1"/>
  </w:num>
  <w:num w:numId="9" w16cid:durableId="98975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3E1E"/>
    <w:rsid w:val="00EF2825"/>
    <w:rsid w:val="00FC693F"/>
    <w:rsid w:val="00FF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271AC"/>
  <w14:defaultImageDpi w14:val="300"/>
  <w15:docId w15:val="{A5B612CE-FBBF-4D0E-8715-505DC8C5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2024-12-08T10:55:00Z</dcterms:modified>
  <cp:category/>
</cp:coreProperties>
</file>