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57FF6" w14:textId="77777777" w:rsidR="00735CE8" w:rsidRDefault="00F96592">
      <w:pPr>
        <w:pStyle w:val="Heading1"/>
      </w:pPr>
      <w:r>
        <w:t>Manual de Utilizare - Plăți/Cheltuieli</w:t>
      </w:r>
    </w:p>
    <w:p w14:paraId="502ABD0F" w14:textId="77777777" w:rsidR="00735CE8" w:rsidRDefault="00F96592">
      <w:r>
        <w:t xml:space="preserve">Secțiunea 'Plăți/Cheltuieli' permite monitorizarea și gestionarea cheltuielilor bugetare. Aceasta oferă o vedere detaliată asupra creditelor bugetare, angajamentelor bugetare, plăților aferente și altor </w:t>
      </w:r>
      <w:r>
        <w:t>indicatori relevanți pentru o gestiune financiară eficientă.</w:t>
      </w:r>
    </w:p>
    <w:p w14:paraId="12A3C73D" w14:textId="77777777" w:rsidR="00735CE8" w:rsidRDefault="00F96592">
      <w:pPr>
        <w:pStyle w:val="Heading2"/>
      </w:pPr>
      <w:r>
        <w:t>1. Navigarea în Secțiunea Plăți/Cheltuieli</w:t>
      </w:r>
    </w:p>
    <w:p w14:paraId="301F1A05" w14:textId="77777777" w:rsidR="00735CE8" w:rsidRDefault="00F96592">
      <w:r>
        <w:t>- Accesați modulul **Buget** din meniul principal al aplicației.</w:t>
      </w:r>
      <w:r>
        <w:br/>
        <w:t>- Selectați opțiunea **Plăți/Cheltuieli** pentru a accesa această interfață.</w:t>
      </w:r>
    </w:p>
    <w:p w14:paraId="3424FCDD" w14:textId="42C6A65B" w:rsidR="00F96592" w:rsidRDefault="00F96592">
      <w:r w:rsidRPr="00F96592">
        <w:drawing>
          <wp:inline distT="0" distB="0" distL="0" distR="0" wp14:anchorId="59E8BB29" wp14:editId="7951D194">
            <wp:extent cx="5486400" cy="2404110"/>
            <wp:effectExtent l="0" t="0" r="0" b="0"/>
            <wp:docPr id="14178836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8363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07C3" w14:textId="77777777" w:rsidR="00735CE8" w:rsidRDefault="00F96592">
      <w:pPr>
        <w:pStyle w:val="Heading2"/>
      </w:pPr>
      <w:r>
        <w:t>2. Funcționalități</w:t>
      </w:r>
    </w:p>
    <w:p w14:paraId="17D4846E" w14:textId="77777777" w:rsidR="00735CE8" w:rsidRDefault="00F96592">
      <w:pPr>
        <w:pStyle w:val="Heading3"/>
      </w:pPr>
      <w:r>
        <w:t>2.1 Elemente principale ale interfeței</w:t>
      </w:r>
    </w:p>
    <w:p w14:paraId="4EE93977" w14:textId="77777777" w:rsidR="00735CE8" w:rsidRDefault="00F96592">
      <w:r>
        <w:t>- **Căutare după cod/articole**: Permite filtrarea datelor din tabel în funcție de coduri sau articole specifice.</w:t>
      </w:r>
      <w:r>
        <w:br/>
        <w:t>- **Listă articole**: Prezintă articolele bugetare și detaliile acestora:</w:t>
      </w:r>
      <w:r>
        <w:br/>
        <w:t xml:space="preserve">  * **Cod**: Codul unic al articolului bugetar.</w:t>
      </w:r>
      <w:r>
        <w:br/>
        <w:t xml:space="preserve">  * **Denumire**: Denumirea articolului sau categoriei bugetare.</w:t>
      </w:r>
      <w:r>
        <w:br/>
        <w:t xml:space="preserve">  * **Credite bugetare aprobate/executate**: Valoarea alocată și utilizată pentru fiecare articol.</w:t>
      </w:r>
      <w:r>
        <w:br/>
        <w:t xml:space="preserve">  * **Angajamente bugetare**: Sumele angajate, inclusiv cele lichidate și nelichidate.</w:t>
      </w:r>
      <w:r>
        <w:br/>
        <w:t xml:space="preserve">  * **Plăți aferente**: Sumele efectiv plătite pentru fiecare articol.</w:t>
      </w:r>
      <w:r>
        <w:br/>
        <w:t xml:space="preserve">  * **Alți indicatori**: Date suplimentare privind cheltuielile bug</w:t>
      </w:r>
      <w:r>
        <w:t>etare.</w:t>
      </w:r>
    </w:p>
    <w:p w14:paraId="644E6B56" w14:textId="77777777" w:rsidR="00735CE8" w:rsidRDefault="00F96592">
      <w:pPr>
        <w:pStyle w:val="Heading3"/>
      </w:pPr>
      <w:r>
        <w:t>2.2 Funcționalități principale</w:t>
      </w:r>
    </w:p>
    <w:p w14:paraId="2F78ABAB" w14:textId="77777777" w:rsidR="00735CE8" w:rsidRDefault="00F96592">
      <w:r>
        <w:t>- **Ascunde/Fără rânduri cu 0**: Permite ascunderea rândurilor fără valori relevante.</w:t>
      </w:r>
      <w:r>
        <w:br/>
        <w:t>- **Listare**: Generează rapoarte detaliate ale datelor afișate în interfață.</w:t>
      </w:r>
      <w:r>
        <w:br/>
        <w:t>- **Filtrare lunară**: Selectați luna pentru care doriți să vizualizați datele cheltuielilor.</w:t>
      </w:r>
    </w:p>
    <w:p w14:paraId="435E8867" w14:textId="77777777" w:rsidR="00735CE8" w:rsidRDefault="00F96592">
      <w:pPr>
        <w:pStyle w:val="Heading2"/>
      </w:pPr>
      <w:r>
        <w:lastRenderedPageBreak/>
        <w:t>3. Proceduri Exemplificative</w:t>
      </w:r>
    </w:p>
    <w:p w14:paraId="1CA3A39F" w14:textId="77777777" w:rsidR="00735CE8" w:rsidRDefault="00F96592">
      <w:pPr>
        <w:pStyle w:val="Heading3"/>
      </w:pPr>
      <w:r>
        <w:t>3.1 Vizualizare cheltuieli</w:t>
      </w:r>
    </w:p>
    <w:p w14:paraId="4CC8DA2F" w14:textId="77777777" w:rsidR="00735CE8" w:rsidRDefault="00F96592">
      <w:r>
        <w:t>1. Utilizați câmpul de căutare pentru a găsi un articol specific după cod sau denumire.</w:t>
      </w:r>
      <w:r>
        <w:br/>
        <w:t>2. Selectați luna dorită din meniul derulant pentru a filtra cheltuielile pe perioada respectivă.</w:t>
      </w:r>
      <w:r>
        <w:br/>
        <w:t>3. Verificați datele din coloanele relevante, cum ar fi creditele bugetare aprobate, plățile aferente și angajamentele.</w:t>
      </w:r>
    </w:p>
    <w:p w14:paraId="50672B98" w14:textId="77777777" w:rsidR="00735CE8" w:rsidRDefault="00F96592">
      <w:pPr>
        <w:pStyle w:val="Heading3"/>
      </w:pPr>
      <w:r>
        <w:t>3.2 Generare raport</w:t>
      </w:r>
    </w:p>
    <w:p w14:paraId="21003CFD" w14:textId="77777777" w:rsidR="00735CE8" w:rsidRDefault="00F96592">
      <w:r>
        <w:t>1. Apăsați butonul **Listare** pentru a genera un raport al datelor afișate.</w:t>
      </w:r>
      <w:r>
        <w:br/>
        <w:t>2. Exportați raportul generat în formatul dorit (PDF, Excel etc.) pentru utilizare ulterioară.</w:t>
      </w:r>
    </w:p>
    <w:p w14:paraId="2130766D" w14:textId="77777777" w:rsidR="00735CE8" w:rsidRDefault="00F96592">
      <w:pPr>
        <w:pStyle w:val="Heading3"/>
      </w:pPr>
      <w:r>
        <w:t>3.3 Gestionare articole</w:t>
      </w:r>
    </w:p>
    <w:p w14:paraId="5B3BF622" w14:textId="77777777" w:rsidR="00735CE8" w:rsidRDefault="00F96592">
      <w:r>
        <w:t>1. Selectați un articol din lista afișată pentru a vizualiza detaliile acestuia.</w:t>
      </w:r>
      <w:r>
        <w:br/>
        <w:t>2. Analizați indicatorii disponibili și luați decizii privind ajustările necesare în execuția bugetară.</w:t>
      </w:r>
    </w:p>
    <w:p w14:paraId="265E5B95" w14:textId="77777777" w:rsidR="00735CE8" w:rsidRDefault="00F96592">
      <w:pPr>
        <w:pStyle w:val="Heading2"/>
      </w:pPr>
      <w:r>
        <w:t>4. Avertizări și Notificări</w:t>
      </w:r>
    </w:p>
    <w:p w14:paraId="0CEC25D2" w14:textId="77777777" w:rsidR="00735CE8" w:rsidRDefault="00F96592">
      <w:r>
        <w:t>- Verificați corectitudinea datelor afișate înainte de a genera rapoarte.</w:t>
      </w:r>
      <w:r>
        <w:br/>
        <w:t>- Asigurați-vă că toate cheltuielile sunt încadrate corespunzător în categoriile bugetare relevante.</w:t>
      </w:r>
    </w:p>
    <w:sectPr w:rsidR="00735C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4406888">
    <w:abstractNumId w:val="8"/>
  </w:num>
  <w:num w:numId="2" w16cid:durableId="370807191">
    <w:abstractNumId w:val="6"/>
  </w:num>
  <w:num w:numId="3" w16cid:durableId="1716156093">
    <w:abstractNumId w:val="5"/>
  </w:num>
  <w:num w:numId="4" w16cid:durableId="264964235">
    <w:abstractNumId w:val="4"/>
  </w:num>
  <w:num w:numId="5" w16cid:durableId="956373953">
    <w:abstractNumId w:val="7"/>
  </w:num>
  <w:num w:numId="6" w16cid:durableId="683900578">
    <w:abstractNumId w:val="3"/>
  </w:num>
  <w:num w:numId="7" w16cid:durableId="1897860871">
    <w:abstractNumId w:val="2"/>
  </w:num>
  <w:num w:numId="8" w16cid:durableId="653948989">
    <w:abstractNumId w:val="1"/>
  </w:num>
  <w:num w:numId="9" w16cid:durableId="1505391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5CE8"/>
    <w:rsid w:val="00AA1D8D"/>
    <w:rsid w:val="00B47730"/>
    <w:rsid w:val="00C14C9D"/>
    <w:rsid w:val="00CB0664"/>
    <w:rsid w:val="00F965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B75DCB"/>
  <w14:defaultImageDpi w14:val="300"/>
  <w15:docId w15:val="{89ED6B08-7417-4CE1-BA06-7E4A9D11D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2024-12-08T11:23:00Z</dcterms:modified>
  <cp:category/>
</cp:coreProperties>
</file>