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CAEE8" w14:textId="77777777" w:rsidR="00A01DA8" w:rsidRDefault="00590093">
      <w:pPr>
        <w:pStyle w:val="Heading1"/>
      </w:pPr>
      <w:r>
        <w:t>Manual de Utilizare - Prevederi Buget</w:t>
      </w:r>
    </w:p>
    <w:p w14:paraId="209EC43D" w14:textId="77777777" w:rsidR="00A01DA8" w:rsidRDefault="00590093">
      <w:r>
        <w:t xml:space="preserve">Secțiunea 'Prevederi Buget' este utilizată pentru gestionarea veniturilor bugetare, inclusiv detalierea acestora în funcție de surse și distribuția lor pe trimestre sau alte perioade relevante. Aceasta permite și </w:t>
      </w:r>
      <w:r>
        <w:t>vizualizarea estimărilor pentru anii următori.</w:t>
      </w:r>
    </w:p>
    <w:p w14:paraId="05DB165B" w14:textId="77777777" w:rsidR="00A01DA8" w:rsidRDefault="00590093">
      <w:pPr>
        <w:pStyle w:val="Heading2"/>
      </w:pPr>
      <w:r>
        <w:t>1. Navigarea în Secțiunea Prevederi Buget</w:t>
      </w:r>
    </w:p>
    <w:p w14:paraId="40F54B65" w14:textId="77777777" w:rsidR="00A01DA8" w:rsidRDefault="00590093">
      <w:r>
        <w:t>- Accesați modulul **Buget** din meniul principal al aplicației.</w:t>
      </w:r>
      <w:r>
        <w:br/>
        <w:t>- Selectați opțiunea **Prevederi Buget** pentru a accesa această interfață.</w:t>
      </w:r>
    </w:p>
    <w:p w14:paraId="245D45EE" w14:textId="1569F94B" w:rsidR="00590093" w:rsidRDefault="00590093">
      <w:r w:rsidRPr="00590093">
        <w:drawing>
          <wp:inline distT="0" distB="0" distL="0" distR="0" wp14:anchorId="1D8D7CCD" wp14:editId="47BD7C75">
            <wp:extent cx="5486400" cy="2601595"/>
            <wp:effectExtent l="0" t="0" r="0" b="8255"/>
            <wp:docPr id="11668422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4222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2D39" w14:textId="77777777" w:rsidR="00A01DA8" w:rsidRDefault="00590093">
      <w:pPr>
        <w:pStyle w:val="Heading2"/>
      </w:pPr>
      <w:r>
        <w:t>2. Funcționalități</w:t>
      </w:r>
    </w:p>
    <w:p w14:paraId="27859AC8" w14:textId="77777777" w:rsidR="00A01DA8" w:rsidRDefault="00590093">
      <w:pPr>
        <w:pStyle w:val="Heading3"/>
      </w:pPr>
      <w:r>
        <w:t>2.1 Elemente principale ale interfeței</w:t>
      </w:r>
    </w:p>
    <w:p w14:paraId="4B8FB18A" w14:textId="77777777" w:rsidR="00A01DA8" w:rsidRDefault="00590093">
      <w:r>
        <w:t>- **Cod Detaliere**: Reprezintă structura veniturilor, afișată sub forma unei liste ierarhice în partea stângă.</w:t>
      </w:r>
      <w:r>
        <w:br/>
        <w:t>- **Tabel de detalii bugetare**: Include coloane precum:</w:t>
      </w:r>
      <w:r>
        <w:br/>
        <w:t xml:space="preserve">  * **Inițial**: Sumele bugetare inițiale.</w:t>
      </w:r>
      <w:r>
        <w:br/>
        <w:t xml:space="preserve">  * **Influențe +/-**: Modificările aduse sumei inițiale.</w:t>
      </w:r>
      <w:r>
        <w:br/>
        <w:t xml:space="preserve">  * **Total**: Suma totală după aplicarea influențelor.</w:t>
      </w:r>
      <w:r>
        <w:br/>
        <w:t xml:space="preserve">  * **Total restante**: Veniturile neîncasate sau restante.</w:t>
      </w:r>
      <w:r>
        <w:br/>
        <w:t xml:space="preserve">  * **Trimestre**: Distribuția sumelor bugetare pe trimestre.</w:t>
      </w:r>
      <w:r>
        <w:br/>
        <w:t xml:space="preserve">  * **Estimări pentru anii următori**: Previziuni financiare pentru anii următori.</w:t>
      </w:r>
    </w:p>
    <w:p w14:paraId="629ACE87" w14:textId="77777777" w:rsidR="00A01DA8" w:rsidRDefault="00590093">
      <w:pPr>
        <w:pStyle w:val="Heading3"/>
      </w:pPr>
      <w:r>
        <w:t>2.2 Funcționalități principale</w:t>
      </w:r>
    </w:p>
    <w:p w14:paraId="67F1F140" w14:textId="77777777" w:rsidR="00A01DA8" w:rsidRDefault="00590093">
      <w:r>
        <w:t>- **Listare**: Permite listarea detaliilor bugetare.</w:t>
      </w:r>
      <w:r>
        <w:br/>
        <w:t>- **Calcul sume**: Recalculează totalurile pentru toate liniile bugetare.</w:t>
      </w:r>
      <w:r>
        <w:br/>
        <w:t>- **Sume din detalii**: Extrage și calculează sumele bazate pe detalii ierarhice.</w:t>
      </w:r>
      <w:r>
        <w:br/>
        <w:t>- **Sume din detalii individual**: Recalculează sumele doar pentru linia selectată.</w:t>
      </w:r>
      <w:r>
        <w:br/>
      </w:r>
      <w:r>
        <w:lastRenderedPageBreak/>
        <w:t>- **Aprobare buget**: Finalizează procesul de gestionare bugetară, pregătind bugetul pentru aprobare.</w:t>
      </w:r>
    </w:p>
    <w:p w14:paraId="47C106C8" w14:textId="77777777" w:rsidR="00A01DA8" w:rsidRDefault="00590093">
      <w:pPr>
        <w:pStyle w:val="Heading2"/>
      </w:pPr>
      <w:r>
        <w:t>3. Avertizări și Notificări</w:t>
      </w:r>
    </w:p>
    <w:p w14:paraId="532DFB06" w14:textId="77777777" w:rsidR="00A01DA8" w:rsidRDefault="00590093">
      <w:r>
        <w:t>- **Notă importantă**: 'Nu puteți modifica sumele! Sumele se pot modifica doar pe bugetele provizorii, pe proiectele de buget inițial sau pe proiectele de rectificare.'</w:t>
      </w:r>
    </w:p>
    <w:p w14:paraId="26040340" w14:textId="77777777" w:rsidR="00A01DA8" w:rsidRDefault="00590093">
      <w:pPr>
        <w:pStyle w:val="Heading2"/>
      </w:pPr>
      <w:r>
        <w:t>4. Proceduri Exemplificative</w:t>
      </w:r>
    </w:p>
    <w:p w14:paraId="02FD8193" w14:textId="77777777" w:rsidR="00A01DA8" w:rsidRDefault="00590093">
      <w:pPr>
        <w:pStyle w:val="Heading3"/>
      </w:pPr>
      <w:r>
        <w:t>4.1 Adăugare detalii bugetare</w:t>
      </w:r>
    </w:p>
    <w:p w14:paraId="52609747" w14:textId="77777777" w:rsidR="00A01DA8" w:rsidRDefault="00590093">
      <w:r>
        <w:t>1. Selectați codul detaliere relevant din lista din stânga.</w:t>
      </w:r>
      <w:r>
        <w:br/>
        <w:t>2. Introduceți sau verificați datele pentru coloanele Inițial, Influențe, Total și Trimestre.</w:t>
      </w:r>
      <w:r>
        <w:br/>
        <w:t>3. Salvați modificările sau recalculați folosind butonul **Calcul sume**.</w:t>
      </w:r>
    </w:p>
    <w:p w14:paraId="5E986572" w14:textId="77777777" w:rsidR="00A01DA8" w:rsidRDefault="00590093">
      <w:pPr>
        <w:pStyle w:val="Heading3"/>
      </w:pPr>
      <w:r>
        <w:t>4.2 Listare detalii bugetare</w:t>
      </w:r>
    </w:p>
    <w:p w14:paraId="1778B16A" w14:textId="77777777" w:rsidR="00A01DA8" w:rsidRDefault="00590093">
      <w:r>
        <w:t>1. După completarea sau verificarea datelor, apăsați butonul **Listare** din bara de sus.</w:t>
      </w:r>
      <w:r>
        <w:br/>
        <w:t>2. Selectați formatul dorit pentru export și locația de salvare.</w:t>
      </w:r>
    </w:p>
    <w:p w14:paraId="0C3AF1AC" w14:textId="77777777" w:rsidR="00A01DA8" w:rsidRDefault="00590093">
      <w:pPr>
        <w:pStyle w:val="Heading3"/>
      </w:pPr>
      <w:r>
        <w:t>4.3 Aprobare buget</w:t>
      </w:r>
    </w:p>
    <w:p w14:paraId="4C5615DF" w14:textId="77777777" w:rsidR="00A01DA8" w:rsidRDefault="00590093">
      <w:r>
        <w:t>1. Asigurați-vă că toate liniile bugetare sunt completate corect.</w:t>
      </w:r>
      <w:r>
        <w:br/>
        <w:t>2. Apăsați butonul **Aprobare buget** pentru finalizarea procesului.</w:t>
      </w:r>
    </w:p>
    <w:sectPr w:rsidR="00A01D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714619">
    <w:abstractNumId w:val="8"/>
  </w:num>
  <w:num w:numId="2" w16cid:durableId="46880930">
    <w:abstractNumId w:val="6"/>
  </w:num>
  <w:num w:numId="3" w16cid:durableId="202132093">
    <w:abstractNumId w:val="5"/>
  </w:num>
  <w:num w:numId="4" w16cid:durableId="1536426838">
    <w:abstractNumId w:val="4"/>
  </w:num>
  <w:num w:numId="5" w16cid:durableId="915897658">
    <w:abstractNumId w:val="7"/>
  </w:num>
  <w:num w:numId="6" w16cid:durableId="201602702">
    <w:abstractNumId w:val="3"/>
  </w:num>
  <w:num w:numId="7" w16cid:durableId="1731997574">
    <w:abstractNumId w:val="2"/>
  </w:num>
  <w:num w:numId="8" w16cid:durableId="503979916">
    <w:abstractNumId w:val="1"/>
  </w:num>
  <w:num w:numId="9" w16cid:durableId="35542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093"/>
    <w:rsid w:val="00A01DA8"/>
    <w:rsid w:val="00AA1D8D"/>
    <w:rsid w:val="00B47730"/>
    <w:rsid w:val="00BE10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FE6C1"/>
  <w14:defaultImageDpi w14:val="300"/>
  <w15:docId w15:val="{FC6380DE-577F-4598-810C-B43C952B3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2024-12-08T10:46:00Z</dcterms:modified>
  <cp:category/>
</cp:coreProperties>
</file>