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8E4B59" w14:textId="77777777" w:rsidR="006D7068" w:rsidRDefault="00DF3A9B">
      <w:pPr>
        <w:pStyle w:val="Heading1"/>
      </w:pPr>
      <w:r>
        <w:t>Manual de Utilizare - Transfer Solduri Ani Precedenți</w:t>
      </w:r>
    </w:p>
    <w:p w14:paraId="03ED3BA0" w14:textId="77777777" w:rsidR="006D7068" w:rsidRDefault="00DF3A9B">
      <w:r>
        <w:t xml:space="preserve">Secțiunea 'Transfer Solduri Ani Precedenți' permite gestionarea sumelor rămase neutilizate din anii anteriori, transferându-le în execuția bugetară curentă. Această funcționalitate este utilă </w:t>
      </w:r>
      <w:r>
        <w:t>pentru alocarea și gestionarea facturilor rămase neplătite și înregistrarea corespunzătoare în bugetul actual.</w:t>
      </w:r>
    </w:p>
    <w:p w14:paraId="3F1515A2" w14:textId="77777777" w:rsidR="006D7068" w:rsidRDefault="00DF3A9B">
      <w:pPr>
        <w:pStyle w:val="Heading2"/>
      </w:pPr>
      <w:r>
        <w:t>1. Navigarea în Secțiunea Transfer Solduri Ani Precedenți</w:t>
      </w:r>
    </w:p>
    <w:p w14:paraId="26EBBDA5" w14:textId="77777777" w:rsidR="006D7068" w:rsidRDefault="00DF3A9B">
      <w:r>
        <w:t>- Accesați modulul **Buget** din meniul principal al aplicației.</w:t>
      </w:r>
      <w:r>
        <w:br/>
        <w:t>- Selectați opțiunea **Transfer Solduri Ani Precedenți** pentru a accesa această interfață.</w:t>
      </w:r>
    </w:p>
    <w:p w14:paraId="0EE3D1FB" w14:textId="490487A8" w:rsidR="00DF3A9B" w:rsidRDefault="00DF3A9B">
      <w:r w:rsidRPr="00DF3A9B">
        <w:drawing>
          <wp:inline distT="0" distB="0" distL="0" distR="0" wp14:anchorId="4DD519AA" wp14:editId="164CEB06">
            <wp:extent cx="5486400" cy="2667635"/>
            <wp:effectExtent l="0" t="0" r="0" b="0"/>
            <wp:docPr id="74245016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450160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73BF5" w14:textId="77777777" w:rsidR="006D7068" w:rsidRDefault="00DF3A9B">
      <w:pPr>
        <w:pStyle w:val="Heading2"/>
      </w:pPr>
      <w:r>
        <w:t>2. Funcționalități</w:t>
      </w:r>
    </w:p>
    <w:p w14:paraId="2823F7C1" w14:textId="77777777" w:rsidR="006D7068" w:rsidRDefault="00DF3A9B">
      <w:pPr>
        <w:pStyle w:val="Heading3"/>
      </w:pPr>
      <w:r>
        <w:t>2.1 Elemente principale ale interfeței</w:t>
      </w:r>
    </w:p>
    <w:p w14:paraId="06E4611D" w14:textId="77777777" w:rsidR="006D7068" w:rsidRDefault="00DF3A9B">
      <w:r>
        <w:t>- **Dată execuție bugetară**: Introduceți data la care se va genera execuția bugetară pentru transferul soldurilor.</w:t>
      </w:r>
      <w:r>
        <w:br/>
        <w:t>- **Lista sumelor rămase neplătite**: Include următoarele detalii:</w:t>
      </w:r>
      <w:r>
        <w:br/>
        <w:t xml:space="preserve">  * **Stare factură**: Verificați starea facturilor (procesată sau neprocesată).</w:t>
      </w:r>
      <w:r>
        <w:br/>
        <w:t xml:space="preserve">  * **Nr. factură**: Numărul facturii asociate sumei rămase.</w:t>
      </w:r>
      <w:r>
        <w:br/>
        <w:t xml:space="preserve">  * **Data factură**: Data la care a fost emisă factura.</w:t>
      </w:r>
      <w:r>
        <w:br/>
        <w:t xml:space="preserve">  * **Furnizor**: Numele furnizorului asociat facturii.</w:t>
      </w:r>
      <w:r>
        <w:br/>
        <w:t xml:space="preserve">  * **Clasificatie funcțională/economică**: Detalierea bugetară a facturii.</w:t>
      </w:r>
      <w:r>
        <w:br/>
        <w:t xml:space="preserve">  * **Cod angajament an curent**: Alocarea angajamentului în bugetul curent.</w:t>
      </w:r>
      <w:r>
        <w:br/>
        <w:t xml:space="preserve">  * **Suma**: Valoarea facturii răma</w:t>
      </w:r>
      <w:r>
        <w:t>se de procesat.</w:t>
      </w:r>
    </w:p>
    <w:p w14:paraId="026E3948" w14:textId="77777777" w:rsidR="006D7068" w:rsidRDefault="00DF3A9B">
      <w:pPr>
        <w:pStyle w:val="Heading3"/>
      </w:pPr>
      <w:r>
        <w:t>2.2 Funcționalități principale</w:t>
      </w:r>
    </w:p>
    <w:p w14:paraId="599824EB" w14:textId="77777777" w:rsidR="006D7068" w:rsidRDefault="00DF3A9B">
      <w:r>
        <w:t>- **Generare execuție bugetară**: Inițiază transferul sumelor rămase în execuția bugetară curentă.</w:t>
      </w:r>
      <w:r>
        <w:br/>
      </w:r>
      <w:r>
        <w:lastRenderedPageBreak/>
        <w:t>- **Ștergere execuție bugetară**: Permite ștergerea execuției bugetare generate pentru facturile selectate.</w:t>
      </w:r>
      <w:r>
        <w:br/>
        <w:t>- **Înapoi**: Revine la ecranul anterior fără a efectua modificări.</w:t>
      </w:r>
      <w:r>
        <w:br/>
        <w:t>- **Fără înregistrări contabile**: Opțiune pentru a exclude anumite înregistrări din transfer.</w:t>
      </w:r>
    </w:p>
    <w:p w14:paraId="3CCD3A31" w14:textId="77777777" w:rsidR="006D7068" w:rsidRDefault="00DF3A9B">
      <w:pPr>
        <w:pStyle w:val="Heading2"/>
      </w:pPr>
      <w:r>
        <w:t>3. Proceduri Exemplificative</w:t>
      </w:r>
    </w:p>
    <w:p w14:paraId="283E4D15" w14:textId="77777777" w:rsidR="006D7068" w:rsidRDefault="00DF3A9B">
      <w:pPr>
        <w:pStyle w:val="Heading3"/>
      </w:pPr>
      <w:r>
        <w:t>3.1 Generare execuție bugetară</w:t>
      </w:r>
    </w:p>
    <w:p w14:paraId="791FEBF4" w14:textId="77777777" w:rsidR="006D7068" w:rsidRDefault="00DF3A9B">
      <w:r>
        <w:t>1. Selectați data execuției bugetare în câmpul **Dată execuție bugetară**.</w:t>
      </w:r>
      <w:r>
        <w:br/>
        <w:t>2. Bifați facturile pe care doriți să le includeți în execuția bugetară curentă.</w:t>
      </w:r>
      <w:r>
        <w:br/>
        <w:t>3. Verificați clasificările funcționale și economice, precum și codurile de angajament pentru fiecare factură.</w:t>
      </w:r>
      <w:r>
        <w:br/>
        <w:t>4. Apăsați butonul **Generare execuție bugetară** pentru a finaliza transferul.</w:t>
      </w:r>
    </w:p>
    <w:p w14:paraId="58ABDADD" w14:textId="77777777" w:rsidR="006D7068" w:rsidRDefault="00DF3A9B">
      <w:pPr>
        <w:pStyle w:val="Heading3"/>
      </w:pPr>
      <w:r>
        <w:t>3.2 Ștergere execuție bugetară</w:t>
      </w:r>
    </w:p>
    <w:p w14:paraId="53F8276D" w14:textId="77777777" w:rsidR="006D7068" w:rsidRDefault="00DF3A9B">
      <w:r>
        <w:t>1. Selectați facturile procesate din lista afișată.</w:t>
      </w:r>
      <w:r>
        <w:br/>
        <w:t>2. Apăsați butonul **Ștergere execuție bugetară** pentru a elimina înregistrările selectate.</w:t>
      </w:r>
      <w:r>
        <w:br/>
        <w:t>3. Confirmați acțiunea, dacă vi se solicită.</w:t>
      </w:r>
    </w:p>
    <w:p w14:paraId="720D63F3" w14:textId="77777777" w:rsidR="006D7068" w:rsidRDefault="00DF3A9B">
      <w:pPr>
        <w:pStyle w:val="Heading2"/>
      </w:pPr>
      <w:r>
        <w:t>4. Avertizări și Notificări</w:t>
      </w:r>
    </w:p>
    <w:p w14:paraId="06C05BF0" w14:textId="77777777" w:rsidR="006D7068" w:rsidRDefault="00DF3A9B">
      <w:r>
        <w:t>- Verificați cu atenție facturile selectate înainte de generarea execuției bugetare.</w:t>
      </w:r>
      <w:r>
        <w:br/>
        <w:t>- Asigurați-vă că toate clasificările bugetare și codurile de angajament sunt corect completate.</w:t>
      </w:r>
    </w:p>
    <w:sectPr w:rsidR="006D706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8061656">
    <w:abstractNumId w:val="8"/>
  </w:num>
  <w:num w:numId="2" w16cid:durableId="556281057">
    <w:abstractNumId w:val="6"/>
  </w:num>
  <w:num w:numId="3" w16cid:durableId="1114714163">
    <w:abstractNumId w:val="5"/>
  </w:num>
  <w:num w:numId="4" w16cid:durableId="1860847009">
    <w:abstractNumId w:val="4"/>
  </w:num>
  <w:num w:numId="5" w16cid:durableId="1542354701">
    <w:abstractNumId w:val="7"/>
  </w:num>
  <w:num w:numId="6" w16cid:durableId="2040084875">
    <w:abstractNumId w:val="3"/>
  </w:num>
  <w:num w:numId="7" w16cid:durableId="1036586045">
    <w:abstractNumId w:val="2"/>
  </w:num>
  <w:num w:numId="8" w16cid:durableId="1625847260">
    <w:abstractNumId w:val="1"/>
  </w:num>
  <w:num w:numId="9" w16cid:durableId="15504563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D7068"/>
    <w:rsid w:val="00AA1D8D"/>
    <w:rsid w:val="00B47730"/>
    <w:rsid w:val="00CB0664"/>
    <w:rsid w:val="00DF3A9B"/>
    <w:rsid w:val="00FC693F"/>
    <w:rsid w:val="00FD1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AF75E3"/>
  <w14:defaultImageDpi w14:val="300"/>
  <w15:docId w15:val="{95AE2171-7171-4925-9941-263F2290E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375</Words>
  <Characters>2139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Florina Tamas</cp:lastModifiedBy>
  <cp:revision>2</cp:revision>
  <dcterms:created xsi:type="dcterms:W3CDTF">2013-12-23T23:15:00Z</dcterms:created>
  <dcterms:modified xsi:type="dcterms:W3CDTF">2024-12-08T11:05:00Z</dcterms:modified>
  <cp:category/>
</cp:coreProperties>
</file>