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9E431" w14:textId="77777777" w:rsidR="00487761" w:rsidRDefault="00000000">
      <w:pPr>
        <w:pStyle w:val="Heading1"/>
      </w:pPr>
      <w:r>
        <w:t>Manual - Modul Cantina: Nomenclatoare - Alergeni/Aditivi</w:t>
      </w:r>
    </w:p>
    <w:p w14:paraId="12040040" w14:textId="77777777" w:rsidR="00487761" w:rsidRDefault="00000000">
      <w:pPr>
        <w:pStyle w:val="Heading2"/>
      </w:pPr>
      <w:r>
        <w:t>Alergeni/Aditivi</w:t>
      </w:r>
    </w:p>
    <w:p w14:paraId="3E8A3F90" w14:textId="77777777" w:rsidR="00487761" w:rsidRDefault="00000000">
      <w:pPr>
        <w:pStyle w:val="Heading3"/>
      </w:pPr>
      <w:r>
        <w:t>Descriere:</w:t>
      </w:r>
    </w:p>
    <w:p w14:paraId="58B54683" w14:textId="77777777" w:rsidR="00487761" w:rsidRDefault="00000000">
      <w:r>
        <w:t>Această machetă permite gestionarea datelor despre alergeni și aditivi. Este utilizată pentru identificarea și descrierea substanțelor care pot cauza reacții alergice sau pentru gestionarea aditivilor utilizați în rețetele și meniurile cantinei. Fiecare înregistrare include informații precum codul, categoria, denumirea și o descriere detaliată.</w:t>
      </w:r>
    </w:p>
    <w:p w14:paraId="3D5EE934" w14:textId="77777777" w:rsidR="00487761" w:rsidRDefault="00000000">
      <w:pPr>
        <w:pStyle w:val="Heading3"/>
      </w:pPr>
      <w:r>
        <w:t>Funcționalități principale:</w:t>
      </w:r>
    </w:p>
    <w:p w14:paraId="7D255304" w14:textId="77777777" w:rsidR="00487761" w:rsidRDefault="00000000">
      <w:r>
        <w:t>1. Cod: Cod numeric unic pentru identificarea alergenului/aditivului.</w:t>
      </w:r>
      <w:r>
        <w:br/>
        <w:t>2. Categorie: Indică tipul (ex.: Alergen, Aditiv).</w:t>
      </w:r>
      <w:r>
        <w:br/>
        <w:t>3. Denumire: Numele specific al alergenului sau aditivului (ex.: Gluten, Acidifiant).</w:t>
      </w:r>
      <w:r>
        <w:br/>
        <w:t>4. Descriere: O explicație detaliată a substanței (ex.: modul de utilizare sau potențialul alergenic).</w:t>
      </w:r>
    </w:p>
    <w:p w14:paraId="1BEECC92" w14:textId="77777777" w:rsidR="00487761" w:rsidRDefault="00000000">
      <w:r>
        <w:t>Acțiuni posibile:</w:t>
      </w:r>
      <w:r>
        <w:br/>
        <w:t>- Adăugare: Introducerea unui nou alergen sau aditiv în listă.</w:t>
      </w:r>
      <w:r>
        <w:br/>
        <w:t>- Modificare: Actualizarea detaliilor unei înregistrări existente.</w:t>
      </w:r>
      <w:r>
        <w:br/>
        <w:t>- Ștergere: Eliminarea unei înregistrări care nu mai este relevantă.</w:t>
      </w:r>
    </w:p>
    <w:p w14:paraId="332ACA4B" w14:textId="77777777" w:rsidR="00487761" w:rsidRDefault="00000000">
      <w:pPr>
        <w:pStyle w:val="Heading3"/>
      </w:pPr>
      <w:r>
        <w:t>Pași pentru utilizare:</w:t>
      </w:r>
    </w:p>
    <w:p w14:paraId="0B9F5D24" w14:textId="77777777" w:rsidR="00487761" w:rsidRDefault="00000000">
      <w:r>
        <w:t>1. Vizualizarea datelor existente:</w:t>
      </w:r>
      <w:r>
        <w:br/>
        <w:t>- Lista afișează toți alergenii și aditivii deja introduși, organizată pe coloane (Cod, Categorie, Denumire, Descriere).</w:t>
      </w:r>
      <w:r>
        <w:br/>
        <w:t>- Navigați în listă pentru a găsi informațiile necesare.</w:t>
      </w:r>
      <w:r>
        <w:br/>
      </w:r>
      <w:r>
        <w:br/>
        <w:t>2. Adăugarea unui alergen/aditiv:</w:t>
      </w:r>
      <w:r>
        <w:br/>
        <w:t>- Apăsați butonul „Adăugare”.</w:t>
      </w:r>
      <w:r>
        <w:br/>
        <w:t>- Completați câmpurile relevante: Cod unic, selectați categoria (Alergen/Aditiv), introduceți denumirea și descrierea.</w:t>
      </w:r>
      <w:r>
        <w:br/>
        <w:t>- Apăsați „Salvare” pentru a finaliza.</w:t>
      </w:r>
      <w:r>
        <w:br/>
      </w:r>
      <w:r>
        <w:br/>
        <w:t>3. Modificarea unui alergen/aditiv existent:</w:t>
      </w:r>
      <w:r>
        <w:br/>
        <w:t>- Selectați o înregistrare din listă.</w:t>
      </w:r>
      <w:r>
        <w:br/>
        <w:t>- Apăsați butonul „Modificare”.</w:t>
      </w:r>
      <w:r>
        <w:br/>
        <w:t>- Actualizați câmpurile dorite și apăsați „Salvare”.</w:t>
      </w:r>
      <w:r>
        <w:br/>
      </w:r>
      <w:r>
        <w:br/>
        <w:t>4. Ștergerea unei înregistrări:</w:t>
      </w:r>
      <w:r>
        <w:br/>
        <w:t>- Selectați o înregistrare din listă.</w:t>
      </w:r>
      <w:r>
        <w:br/>
        <w:t>- Apăsați butonul „Ștergere”.</w:t>
      </w:r>
      <w:r>
        <w:br/>
        <w:t>- Confirmați acțiunea.</w:t>
      </w:r>
    </w:p>
    <w:p w14:paraId="7BC4E2E6" w14:textId="77777777" w:rsidR="00487761" w:rsidRDefault="00000000">
      <w:pPr>
        <w:pStyle w:val="Heading3"/>
      </w:pPr>
      <w:r>
        <w:t>Observații:</w:t>
      </w:r>
    </w:p>
    <w:p w14:paraId="4B4193EE" w14:textId="46D8091B" w:rsidR="00487761" w:rsidRDefault="00000000">
      <w:r>
        <w:t xml:space="preserve">- Asigurați-vă că informațiile introduse sunt </w:t>
      </w:r>
      <w:proofErr w:type="spellStart"/>
      <w:r>
        <w:t>corecte</w:t>
      </w:r>
      <w:proofErr w:type="spellEnd"/>
      <w:r>
        <w:t xml:space="preserve"> </w:t>
      </w:r>
      <w:proofErr w:type="spellStart"/>
      <w:r>
        <w:t>și</w:t>
      </w:r>
      <w:proofErr w:type="spellEnd"/>
      <w:r>
        <w:t xml:space="preserve"> </w:t>
      </w:r>
      <w:proofErr w:type="spellStart"/>
      <w:r>
        <w:t>actualizate</w:t>
      </w:r>
      <w:proofErr w:type="spellEnd"/>
      <w:r>
        <w:t>.</w:t>
      </w:r>
      <w:r>
        <w:br/>
        <w:t xml:space="preserve">- Codurile trebuie să fie unice pentru </w:t>
      </w:r>
      <w:proofErr w:type="gramStart"/>
      <w:r>
        <w:t>a</w:t>
      </w:r>
      <w:proofErr w:type="gramEnd"/>
      <w:r>
        <w:t xml:space="preserve"> evita suprapunerea datelor.</w:t>
      </w:r>
    </w:p>
    <w:sectPr w:rsidR="00487761" w:rsidSect="00827946">
      <w:pgSz w:w="12240" w:h="15840"/>
      <w:pgMar w:top="540" w:right="1800" w:bottom="5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2244334">
    <w:abstractNumId w:val="8"/>
  </w:num>
  <w:num w:numId="2" w16cid:durableId="1968579955">
    <w:abstractNumId w:val="6"/>
  </w:num>
  <w:num w:numId="3" w16cid:durableId="347176476">
    <w:abstractNumId w:val="5"/>
  </w:num>
  <w:num w:numId="4" w16cid:durableId="1202405334">
    <w:abstractNumId w:val="4"/>
  </w:num>
  <w:num w:numId="5" w16cid:durableId="1630470248">
    <w:abstractNumId w:val="7"/>
  </w:num>
  <w:num w:numId="6" w16cid:durableId="1601716607">
    <w:abstractNumId w:val="3"/>
  </w:num>
  <w:num w:numId="7" w16cid:durableId="1943107886">
    <w:abstractNumId w:val="2"/>
  </w:num>
  <w:num w:numId="8" w16cid:durableId="1955669407">
    <w:abstractNumId w:val="1"/>
  </w:num>
  <w:num w:numId="9" w16cid:durableId="564800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761"/>
    <w:rsid w:val="00633534"/>
    <w:rsid w:val="008279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FBA46"/>
  <w14:defaultImageDpi w14:val="300"/>
  <w15:docId w15:val="{019D8432-3AD7-4DD6-B6B1-C70D6519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Danut Pasca</cp:lastModifiedBy>
  <cp:revision>2</cp:revision>
  <dcterms:created xsi:type="dcterms:W3CDTF">2013-12-23T23:15:00Z</dcterms:created>
  <dcterms:modified xsi:type="dcterms:W3CDTF">2024-12-06T08:24:00Z</dcterms:modified>
  <cp:category/>
</cp:coreProperties>
</file>