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Modul „Actualizare Balanță” din Sigma</w:t>
      </w:r>
    </w:p>
    <w:p>
      <w:r>
        <w:t>Acest document oferă instrucțiuni detaliate despre cum să utilizați interfața pentru actualizarea balanței contabile.</w:t>
        <w:br/>
      </w:r>
    </w:p>
    <w:p>
      <w:pPr>
        <w:pStyle w:val="Heading2"/>
      </w:pPr>
      <w:r>
        <w:t>1. Descrierea interfeței</w:t>
      </w:r>
    </w:p>
    <w:p>
      <w:r>
        <w:t xml:space="preserve">Interfața prezentată permite actualizarea balanței contabile și verificarea conturilor utilizate. </w:t>
        <w:br/>
        <w:t>Secțiunile și funcționalitățile principale sunt:</w:t>
        <w:br/>
        <w:t>- Panoul de filtrare: Permite filtrarea conturilor sau a denumirilor (câmp din partea superioară: „Filtrare cont sau denumire cont”).</w:t>
        <w:br/>
        <w:t>- Tabelul central: Listează conturile cu următoarele coloane:</w:t>
        <w:br/>
        <w:t xml:space="preserve">  - Cont: Codul numeric al contului contabil.</w:t>
        <w:br/>
        <w:t xml:space="preserve">  - Denumire: Denumirea completă a contului.</w:t>
        <w:br/>
        <w:t xml:space="preserve">  - Tip: Tipul contului (Activ - „A”, Pasiv - „P”).</w:t>
        <w:br/>
        <w:t xml:space="preserve">  - Solduri:</w:t>
        <w:br/>
        <w:t xml:space="preserve">    - Sold la început de an (Debit/Credit).</w:t>
        <w:br/>
        <w:t xml:space="preserve">    - Rulaj inițial (Debit/Credit).</w:t>
        <w:br/>
        <w:t xml:space="preserve">  - Indicator vizual: Conturile cu probleme sunt evidențiate cu roșu (de exemplu, solduri neconforme).</w:t>
        <w:br/>
      </w:r>
    </w:p>
    <w:p>
      <w:pPr>
        <w:pStyle w:val="Heading2"/>
      </w:pPr>
      <w:r>
        <w:t>2. Funcționalități principale</w:t>
      </w:r>
    </w:p>
    <w:p>
      <w:pPr>
        <w:pStyle w:val="Heading3"/>
      </w:pPr>
      <w:r>
        <w:t>2.1. Legenda</w:t>
      </w:r>
    </w:p>
    <w:p>
      <w:r>
        <w:t>Legenda aflată deasupra tabelului explică codificarea culorilor:</w:t>
        <w:br/>
        <w:t>- Activ (verde deschis): Conturi de activ.</w:t>
        <w:br/>
        <w:t>- Pasiv (albastru): Conturi de pasiv.</w:t>
        <w:br/>
        <w:t>- Bifuncțional (roz): Conturi utilizate pentru activ și pasiv.</w:t>
        <w:br/>
        <w:t>- În afara bilanțului (galben): Conturi care nu apar în bilanț.</w:t>
        <w:br/>
        <w:t>- Încetat (gri): Conturi care nu mai sunt utilizate.</w:t>
        <w:br/>
        <w:t>- Roșu: Conturi cu solduri eronate, ce necesită verificare.</w:t>
        <w:br/>
      </w:r>
    </w:p>
    <w:p>
      <w:pPr>
        <w:pStyle w:val="Heading3"/>
      </w:pPr>
      <w:r>
        <w:t>2.2. Opțiuni de afișare</w:t>
      </w:r>
    </w:p>
    <w:p>
      <w:r>
        <w:t>- Afișează conturi în afara bilanțului: Include în tabel conturile care nu apar în bilanț.</w:t>
        <w:br/>
        <w:t>- Toate conturile: Listează toate conturile, indiferent de situație.</w:t>
        <w:br/>
        <w:t>- Conturi urmărite în situația pe parteneri: Afișează doar conturile cu tranzacții asociate partenerilor.</w:t>
        <w:br/>
      </w:r>
    </w:p>
    <w:p>
      <w:pPr>
        <w:pStyle w:val="Heading3"/>
      </w:pPr>
      <w:r>
        <w:t>2.3. Acțiuni disponibile</w:t>
      </w:r>
    </w:p>
    <w:p>
      <w:r>
        <w:t>- Analitice: Permite generarea unei analize detaliate pentru conturi.</w:t>
        <w:br/>
        <w:t>- Generare multiplă: Creează rapoarte multiple într-un singur proces.</w:t>
        <w:br/>
        <w:t>- Recalculare rulaje: Actualizează soldurile și rulajele contabile pentru anul curent.</w:t>
        <w:br/>
      </w:r>
    </w:p>
    <w:p>
      <w:pPr>
        <w:pStyle w:val="Heading2"/>
      </w:pPr>
      <w:r>
        <w:t>3. Interpretarea și corectarea erorilor</w:t>
      </w:r>
    </w:p>
    <w:p>
      <w:r>
        <w:t>- Marcaj roșu în tabel: Conturile evidențiate indică diferențe între soldurile finale și cele inițiale (ex. Sold final an anterior diferit față de sold inițial an curent).</w:t>
        <w:br/>
        <w:t xml:space="preserve">  - Exemplu: În tabel, contul „401.01.00” are un sold inițial în credit de 100,00. Trebuie verificat dacă această valoare este corectă.</w:t>
        <w:br/>
        <w:t>- Rezolvare:</w:t>
        <w:br/>
        <w:t xml:space="preserve">  1. Verificați tranzacțiile asociate contului.</w:t>
        <w:br/>
        <w:t xml:space="preserve">  2. Recalculați rulajele folosind butonul „Recalculare rulaje”.</w:t>
        <w:br/>
        <w:t xml:space="preserve">  3. Revizuiți soldurile corectate.</w:t>
        <w:br/>
      </w:r>
    </w:p>
    <w:p>
      <w:pPr>
        <w:pStyle w:val="Heading2"/>
      </w:pPr>
      <w:r>
        <w:t>4. Export și raportare</w:t>
      </w:r>
    </w:p>
    <w:p>
      <w:r>
        <w:t>- Export PDF: Utilizează butonul din colțul dreapta-sus pentru a genera un raport al balanței actualizate în format PDF.</w:t>
        <w:br/>
        <w:t>- Raport personalizat: Personalizați raportul înainte de export folosind funcția „Analitice”.</w:t>
        <w:br/>
      </w:r>
    </w:p>
    <w:p>
      <w:pPr>
        <w:pStyle w:val="Heading2"/>
      </w:pPr>
      <w:r>
        <w:t>5. Sfaturi pentru utilizatori</w:t>
      </w:r>
    </w:p>
    <w:p>
      <w:r>
        <w:t>- Folosiți filtrul de căutare pentru a găsi rapid un cont specific.</w:t>
        <w:br/>
        <w:t>- Verificați soldurile marcate cu roșu înainte de a genera rapoartele finale.</w:t>
        <w:br/>
        <w:t>- Asigurați-vă că toate rulajele sunt recalculated înainte de închiderea exercițiului financiar.</w:t>
        <w:br/>
      </w:r>
    </w:p>
    <w:p>
      <w:r>
        <w:t>Dacă aveți nevoie de asistență suplimentară, contactați echipa de suport tehnic Sigma.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