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Utilizare: Adăugare Detaliu Mijloc Fix</w:t>
      </w:r>
    </w:p>
    <w:p>
      <w:r>
        <w:t>Acest manual de utilizare oferă instrucțiuni pentru completarea și gestionarea detaliilor unui mijloc fix în aplicație. Interfața permite configurarea informațiilor de recepție, încadrare financiară, categorii și setările aferente amortizării.</w:t>
      </w:r>
    </w:p>
    <w:p>
      <w:pPr>
        <w:pStyle w:val="Heading2"/>
      </w:pPr>
      <w:r>
        <w:t>Descrierea Elementelor Interfeței</w:t>
      </w:r>
    </w:p>
    <w:p>
      <w:r>
        <w:t>Interfața este compusă din următoarele secțiuni esențiale:</w:t>
      </w:r>
    </w:p>
    <w:p>
      <w:r>
        <w:t>1. **Recepție:** Permite introducerea informațiilor despre data recepției, persoana responsabilă și comisia de recepție.</w:t>
      </w:r>
    </w:p>
    <w:p>
      <w:r>
        <w:t>2. **Detalii Mijloc Fix:** Include informații despre activitatea contabilă/economică, centre de cheltuială și încadrarea în categoria de produse.</w:t>
      </w:r>
    </w:p>
    <w:p>
      <w:r>
        <w:t>3. **Date Evidență:** Secțiunea permite setarea datei de evidență și a amortizării, inclusiv opțiuni legate de reevaluare, amortizare și activ corporal/necorporal.</w:t>
      </w:r>
    </w:p>
    <w:p>
      <w:r>
        <w:t>4. **Clasificare Funcțională:** Oferă câmpuri pentru selectarea sursei de finanțare, clasificarea funcțională și economică, natura plăților și codul CPV.</w:t>
      </w:r>
    </w:p>
    <w:p>
      <w:r>
        <w:t>5. **Detalii Economice:** Include informații precum cantitatea, prețul unitar, valuta, cursul valutar și valoarea de gestiune.</w:t>
      </w:r>
    </w:p>
    <w:p>
      <w:pPr>
        <w:pStyle w:val="Heading2"/>
      </w:pPr>
      <w:r>
        <w:t>Instrucțiuni de Utilizare</w:t>
      </w:r>
    </w:p>
    <w:p>
      <w:r>
        <w:t>1. **Completarea Informațiilor de Recepție:**</w:t>
      </w:r>
    </w:p>
    <w:p>
      <w:r>
        <w:t xml:space="preserve">   - Introduceți data recepției în câmpul corespunzător.</w:t>
        <w:br/>
        <w:t xml:space="preserve">   - Selectați persoana responsabilă și comisia de recepție din listele derulante.</w:t>
      </w:r>
    </w:p>
    <w:p>
      <w:r>
        <w:t>2. **Completarea Detaliilor Mijlocului Fix:**</w:t>
      </w:r>
    </w:p>
    <w:p>
      <w:r>
        <w:t xml:space="preserve">   - Selectați activitatea contabilă/economică relevantă.</w:t>
        <w:br/>
        <w:t xml:space="preserve">   - Alegeți centrul de cheltuială corespunzător și completați informațiile despre categoria produsului.</w:t>
      </w:r>
    </w:p>
    <w:p>
      <w:r>
        <w:t>3. **Configurarea Datei de Evidență:**</w:t>
      </w:r>
    </w:p>
    <w:p>
      <w:r>
        <w:t xml:space="preserve">   - Introduceți data PIF (punct de intrare în funcțiune).</w:t>
        <w:br/>
        <w:t xml:space="preserve">   - Selectați opțiunile relevante pentru estimarea și începerea amortizării.</w:t>
      </w:r>
    </w:p>
    <w:p>
      <w:r>
        <w:t>4. **Clasificarea Funcțională:**</w:t>
      </w:r>
    </w:p>
    <w:p>
      <w:r>
        <w:t xml:space="preserve">   - Selectați sursa de finanțare, clasificarea funcțională, clasificarea economică, natura plăților și codul CPV din listele disponibile.</w:t>
      </w:r>
    </w:p>
    <w:p>
      <w:r>
        <w:t>5. **Detalii Economice:**</w:t>
      </w:r>
    </w:p>
    <w:p>
      <w:r>
        <w:t xml:space="preserve">   - Introduceți cantitatea, unitatea de măsură, prețul unitar și valuta. Valoarea de gestiune se va calcula automat.</w:t>
      </w:r>
    </w:p>
    <w:p>
      <w:r>
        <w:t>6. **Salvarea Informațiilor:**</w:t>
      </w:r>
    </w:p>
    <w:p>
      <w:r>
        <w:t xml:space="preserve">   - După completarea câmpurilor obligatorii, faceți clic pe butonul „Salvare”. Pentru a anula modificările, utilizați butonul „Anulare”.</w:t>
      </w:r>
    </w:p>
    <w:p>
      <w:pPr>
        <w:pStyle w:val="Heading2"/>
      </w:pPr>
      <w:r>
        <w:t>Depanare și Probleme Frecvente</w:t>
      </w:r>
    </w:p>
    <w:p>
      <w:r>
        <w:t>1. **Câmpuri necompletate:** Asigurați-vă că toate câmpurile obligatorii (marcate cu roșu) sunt completate înainte de a salva.</w:t>
      </w:r>
    </w:p>
    <w:p>
      <w:r>
        <w:t>2. **Erori de validare:** Revizuiți mesajele de eroare afișate în partea de sus a interfeței pentru a corecta informațiile.</w:t>
      </w:r>
    </w:p>
    <w:p>
      <w:r>
        <w:t>3. **Date incorecte:** Verificați dacă valorile introduse, cum ar fi prețul unitar sau cantitatea, corespund documentelor originale.</w:t>
      </w:r>
    </w:p>
    <w:p>
      <w:pPr>
        <w:pStyle w:val="Heading2"/>
      </w:pPr>
      <w:r>
        <w:t>Informații Suplimentare</w:t>
      </w:r>
    </w:p>
    <w:p>
      <w:r>
        <w:t>Pentru informații detaliate despre utilizarea altor module ale aplicației, consultați documentația completă sau contactați administratorul de sistem.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