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Algoritmi de Generare Înregistrări Contabile</w:t>
      </w:r>
    </w:p>
    <w:p>
      <w:pPr>
        <w:pStyle w:val="Heading2"/>
      </w:pPr>
      <w:r>
        <w:t>1. Descriere generală:</w:t>
      </w:r>
    </w:p>
    <w:p>
      <w:r>
        <w:br/>
        <w:t xml:space="preserve">    Ecranul „Algoritmi de Generare Înregistrări Contabile” este utilizat pentru configurarea și gestionarea automată</w:t>
        <w:br/>
        <w:t xml:space="preserve">    a operațiunilor contabile specifice activității „MR CLEAN - Activitate 3 2024/11”. Acest instrument permite utilizatorilor</w:t>
        <w:br/>
        <w:t xml:space="preserve">    să definească reguli pentru generarea de înregistrări contabile automatizate.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**Operatiune/Conturi:** Oferă o listă detaliată a operațiunilor și conturilor implicate, precum achiziții, amortizări, etc.</w:t>
        <w:br/>
        <w:t xml:space="preserve">    - **Jurnal:** Coloană care indică jurnalul contabil în care sunt înregistrate operațiunile.</w:t>
        <w:br/>
        <w:t xml:space="preserve">    - **Magazie:** Specifică magazia asociată pentru operațiuni contabile specifice.</w:t>
        <w:br/>
        <w:t xml:space="preserve">    </w:t>
      </w:r>
    </w:p>
    <w:p>
      <w:pPr>
        <w:pStyle w:val="Heading2"/>
      </w:pPr>
      <w:r>
        <w:t>3. Funcționalități ale butoanelor:</w:t>
      </w:r>
    </w:p>
    <w:p>
      <w:r>
        <w:br/>
        <w:t xml:space="preserve">    - **Adăugare:** Permite introducerea unei noi reguli de generare pentru o operațiune contabilă.</w:t>
        <w:br/>
        <w:t xml:space="preserve">    - **Resetare:** Șterge toate modificările nesalvate efectuate în interfață.</w:t>
        <w:br/>
        <w:t xml:space="preserve">    - **Completare automată:** Utilizează algoritmi prestabiliți pentru a popula automat câmpurile relevante.</w:t>
        <w:br/>
        <w:t xml:space="preserve">    </w:t>
      </w:r>
    </w:p>
    <w:p>
      <w:pPr>
        <w:pStyle w:val="Heading2"/>
      </w:pPr>
      <w:r>
        <w:t>4. Cum să utilizați acest ecran:</w:t>
      </w:r>
    </w:p>
    <w:p>
      <w:r>
        <w:br/>
        <w:t xml:space="preserve">    - Identificați operațiunea din lista afișată.</w:t>
        <w:br/>
        <w:t xml:space="preserve">    - Utilizați butonul „Adăugare” pentru a introduce o nouă regulă sau selectați o operațiune existentă pentru editare.</w:t>
        <w:br/>
        <w:t xml:space="preserve">    - Completați detaliile necesare în coloanele Jurnal și Magazie.</w:t>
        <w:br/>
        <w:t xml:space="preserve">    - Apăsați „Completare automată” pentru a genera înregistrările contabile în funcție de regulile setate.</w:t>
        <w:br/>
        <w:t xml:space="preserve">    </w:t>
      </w:r>
    </w:p>
    <w:p>
      <w:pPr>
        <w:pStyle w:val="Heading2"/>
      </w:pPr>
      <w:r>
        <w:t>5. Atenționări:</w:t>
      </w:r>
    </w:p>
    <w:p>
      <w:r>
        <w:br/>
        <w:t xml:space="preserve">    - Asigurați-vă că toate informațiile introduse sunt corecte înainte de a salva modificările.</w:t>
        <w:br/>
        <w:t xml:space="preserve">    - Utilizați funcția „Resetare” pentru a elimina erorile introduse accidental.</w:t>
        <w:br/>
        <w:t xml:space="preserve">    - Verificați periodic lista de reguli pentru a elimina redundanțele sau neconcordanțele.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