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Închidere Manuală Conturi</w:t>
      </w:r>
    </w:p>
    <w:p>
      <w:pPr>
        <w:pStyle w:val="Heading2"/>
      </w:pPr>
      <w:r>
        <w:t>1. Descriere generală:</w:t>
      </w:r>
    </w:p>
    <w:p>
      <w:r>
        <w:br/>
        <w:t xml:space="preserve">    Acest ecran permite închiderea manuală a conturilor pentru activitatea „MR CLEAN - Activitate 3 2024/11”. </w:t>
        <w:br/>
        <w:t xml:space="preserve">    Utilizatorii pot selecta categoriile de conturi care trebuie închise (venituri, cheltuieli, finanțare etc.) și pot efectua închiderea </w:t>
        <w:br/>
        <w:t xml:space="preserve">    fie individual, fie centralizat.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**Lista opțiunilor de închidere:** Include următoarele categorii:</w:t>
        <w:br/>
        <w:t xml:space="preserve">      - Închidere venituri.</w:t>
        <w:br/>
        <w:t xml:space="preserve">      - Închidere cheltuieli.</w:t>
        <w:br/>
        <w:t xml:space="preserve">      - Închidere finanțare.</w:t>
        <w:br/>
        <w:t xml:space="preserve">      - Închidere încasări.</w:t>
        <w:br/>
        <w:t xml:space="preserve">      - Închidere rezultatul execuției bugetare pentru anul curent.</w:t>
        <w:br/>
        <w:t xml:space="preserve">      - Închidere rezultatul patrimonial.</w:t>
        <w:br/>
        <w:t xml:space="preserve">      - Închidere decontări.</w:t>
        <w:br/>
        <w:t xml:space="preserve">      - Închidere cont 806.70.00 (prin preluarea plăților în creditul contului).</w:t>
        <w:br/>
        <w:t xml:space="preserve">    - **Buton „Închidere centralizată”:** Efectuează închiderea tuturor categoriilor selectate în mod simultan.</w:t>
        <w:br/>
        <w:t xml:space="preserve">    - **Buton „Înapoi”:** Revine la meniul anterior.</w:t>
        <w:br/>
        <w:t xml:space="preserve">    </w:t>
      </w:r>
    </w:p>
    <w:p>
      <w:pPr>
        <w:pStyle w:val="Heading2"/>
      </w:pPr>
      <w:r>
        <w:t>3. Funcționalități ale butoanelor:</w:t>
      </w:r>
    </w:p>
    <w:p>
      <w:r>
        <w:br/>
        <w:t xml:space="preserve">    - **Închidere:** Efectuează închiderea pentru categoriile selectate.</w:t>
        <w:br/>
        <w:t xml:space="preserve">    - **Închidere centralizată:** Permite închiderea tuturor conturilor marcate cu o singură comandă.</w:t>
        <w:br/>
        <w:t xml:space="preserve">    - **Înapoi:** Revine la interfața anterioară, fără a efectua modificări.</w:t>
        <w:br/>
        <w:t xml:space="preserve">    </w:t>
      </w:r>
    </w:p>
    <w:p>
      <w:pPr>
        <w:pStyle w:val="Heading2"/>
      </w:pPr>
      <w:r>
        <w:t>4. Cum să utilizați acest ecran:</w:t>
      </w:r>
    </w:p>
    <w:p>
      <w:r>
        <w:br/>
        <w:t xml:space="preserve">    - Selectați categoriile de conturi pe care doriți să le închideți, bifând casetele corespunzătoare.</w:t>
        <w:br/>
        <w:t xml:space="preserve">    - Dacă doriți să închideți toate categoriile simultan, faceți clic pe „Închidere centralizată”.</w:t>
        <w:br/>
        <w:t xml:space="preserve">    - Apăsați pe butonul „Închidere” pentru a închide doar categoriile selectate manual.</w:t>
        <w:br/>
        <w:t xml:space="preserve">    - Utilizați butonul „Înapoi” pentru a anula operațiunea și a reveni la meniul anterior.</w:t>
        <w:br/>
        <w:t xml:space="preserve">    </w:t>
      </w:r>
    </w:p>
    <w:p>
      <w:pPr>
        <w:pStyle w:val="Heading2"/>
      </w:pPr>
      <w:r>
        <w:t>5. Atenționări:</w:t>
      </w:r>
    </w:p>
    <w:p>
      <w:r>
        <w:br/>
        <w:t xml:space="preserve">    - Asigurați-vă că ați selectat corect categoriile de conturi pe care doriți să le închideți.</w:t>
        <w:br/>
        <w:t xml:space="preserve">    - Odată ce o categorie este închisă, aceasta nu poate fi modificată decât prin operațiuni suplimentare.</w:t>
        <w:br/>
        <w:t xml:space="preserve">    - Închiderea centralizată aplică toate selecțiile simultan, deci verificați lista înainte de a continua.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