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Utilizare: Jurnal General</w:t>
      </w:r>
    </w:p>
    <w:p>
      <w:pPr>
        <w:pStyle w:val="Heading2"/>
      </w:pPr>
      <w:r>
        <w:t>1. Descriere generală:</w:t>
      </w:r>
    </w:p>
    <w:p>
      <w:r>
        <w:br/>
        <w:t xml:space="preserve">    Acest ecran oferă o vizualizare detaliată a jurnalului general pentru activitatea „MR CLEAN - Activitate 3 2024/11”. </w:t>
        <w:br/>
        <w:t xml:space="preserve">    Este utilizat pentru a analiza și verifica tranzacțiile contabile înregistrate, incluzând informații despre debit, credit, explicații </w:t>
        <w:br/>
        <w:t xml:space="preserve">    și sume aferente fiecărei operațiuni.</w:t>
        <w:br/>
        <w:t xml:space="preserve">    </w:t>
      </w:r>
    </w:p>
    <w:p>
      <w:pPr>
        <w:pStyle w:val="Heading2"/>
      </w:pPr>
      <w:r>
        <w:t>2. Secțiuni principale ale interfeței:</w:t>
      </w:r>
    </w:p>
    <w:p>
      <w:r>
        <w:br/>
        <w:t xml:space="preserve">    - **Căutare:** Permite căutarea rapidă a tranzacțiilor pe baza explicației sau altor detalii.</w:t>
        <w:br/>
        <w:t xml:space="preserve">    - **Tabel principal:** Afișează tranzacțiile contabile sub formă de tabel, incluzând următoarele coloane:</w:t>
        <w:br/>
        <w:t xml:space="preserve">      - **Nr. Crt.:** Numărul curent al tranzacției.</w:t>
        <w:br/>
        <w:t xml:space="preserve">      - **Explicație:** Detalii despre tranzacție (ex. tipul de jurnal sau natura tranzacției).</w:t>
        <w:br/>
        <w:t xml:space="preserve">      - **Debit:** Conturile debitoare implicate.</w:t>
        <w:br/>
        <w:t xml:space="preserve">      - **Credit:** Conturile creditoare implicate.</w:t>
        <w:br/>
        <w:t xml:space="preserve">      - **Sumă:** Valoarea tranzacției.</w:t>
        <w:br/>
        <w:t xml:space="preserve">    </w:t>
      </w:r>
    </w:p>
    <w:p>
      <w:pPr>
        <w:pStyle w:val="Heading2"/>
      </w:pPr>
      <w:r>
        <w:t>3. Funcționalități ale butoanelor:</w:t>
      </w:r>
    </w:p>
    <w:p>
      <w:r>
        <w:br/>
        <w:t xml:space="preserve">    - **Export PDF:** Permite generarea unui raport în format PDF cu toate informațiile afișate.</w:t>
        <w:br/>
        <w:t xml:space="preserve">    - **Căutare avansată:** Utilizați câmpurile de căutare pentru a filtra tranzacțiile dorite pe baza criteriilor specifice.</w:t>
        <w:br/>
        <w:t xml:space="preserve">    </w:t>
      </w:r>
    </w:p>
    <w:p>
      <w:pPr>
        <w:pStyle w:val="Heading2"/>
      </w:pPr>
      <w:r>
        <w:t>4. Cum să utilizați acest ecran:</w:t>
      </w:r>
    </w:p>
    <w:p>
      <w:r>
        <w:br/>
        <w:t xml:space="preserve">    - Utilizați câmpul de căutare din partea de sus pentru a găsi tranzacții specifice, bazate pe explicații sau alte criterii.</w:t>
        <w:br/>
        <w:t xml:space="preserve">    - Analizați tranzacțiile afișate în tabel, verificând debitul, creditul și sumele asociate fiecărei operațiuni.</w:t>
        <w:br/>
        <w:t xml:space="preserve">    - Exportați datele în format PDF dacă este necesar pentru arhivare sau raportare.</w:t>
        <w:br/>
        <w:t xml:space="preserve">    </w:t>
      </w:r>
    </w:p>
    <w:p>
      <w:pPr>
        <w:pStyle w:val="Heading2"/>
      </w:pPr>
      <w:r>
        <w:t>5. Atenționări:</w:t>
      </w:r>
    </w:p>
    <w:p>
      <w:r>
        <w:br/>
        <w:t xml:space="preserve">    - Asigurați-vă că tranzacțiile afișate sunt corecte și complete înainte de a le exporta sau raporta.</w:t>
        <w:br/>
        <w:t xml:space="preserve">    - În cazul unor discrepanțe, verificați sursele de date și corectați eventualele erori direct din jurnalul conturilor.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