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89B25" w14:textId="3CF16495" w:rsidR="00A77DF1" w:rsidRDefault="00887C89">
      <w:pPr>
        <w:pStyle w:val="Heading1"/>
      </w:pPr>
      <w:r>
        <w:t>Gestionarea Detaliilor Obiectivelor în Curs de Execuție</w:t>
      </w:r>
    </w:p>
    <w:p w14:paraId="29D4C66A" w14:textId="77777777" w:rsidR="00A77DF1" w:rsidRDefault="00887C89">
      <w:pPr>
        <w:pStyle w:val="Heading2"/>
      </w:pPr>
      <w:r>
        <w:t>1. Descrierea Interfeței</w:t>
      </w:r>
    </w:p>
    <w:p w14:paraId="62CCA088" w14:textId="7EC07925" w:rsidR="00A77DF1" w:rsidRDefault="00887C89">
      <w:r>
        <w:br/>
        <w:t xml:space="preserve">Această interfață este utilizată pentru gestionarea detaliilor legate de obiectivele aflate în curs de execuție. Structura este împărțită în mai </w:t>
      </w:r>
      <w:r>
        <w:t>multe secțiuni pentru completarea informațiilor despre obiectiv, cantitate, preț, și clasificări economice.</w:t>
      </w:r>
      <w:r>
        <w:br/>
      </w:r>
      <w:r w:rsidRPr="00887C89">
        <w:drawing>
          <wp:inline distT="0" distB="0" distL="0" distR="0" wp14:anchorId="38F48178" wp14:editId="1415E82C">
            <wp:extent cx="5486400" cy="3269615"/>
            <wp:effectExtent l="0" t="0" r="0" b="6985"/>
            <wp:docPr id="7872182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82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5AF2" w14:textId="77777777" w:rsidR="00A77DF1" w:rsidRDefault="00887C89">
      <w:pPr>
        <w:pStyle w:val="Heading2"/>
      </w:pPr>
      <w:r>
        <w:t>2. Secțiuni și Funcționalități</w:t>
      </w:r>
    </w:p>
    <w:p w14:paraId="69A8D213" w14:textId="77777777" w:rsidR="00A77DF1" w:rsidRDefault="00887C89">
      <w:pPr>
        <w:pStyle w:val="Heading3"/>
      </w:pPr>
      <w:r>
        <w:t>2.1. Secțiunea „Obiectiv”</w:t>
      </w:r>
    </w:p>
    <w:p w14:paraId="0C900CC8" w14:textId="77777777" w:rsidR="00A77DF1" w:rsidRDefault="00887C89">
      <w:r>
        <w:br/>
        <w:t>1. **Obiectiv**: Selectați un obiectiv din lista disponibilă sau adăugați unul nou.</w:t>
      </w:r>
      <w:r>
        <w:br/>
        <w:t>2. **Subobiectiv**: Dacă este necesar, selectați un subobiectiv asociat.</w:t>
      </w:r>
      <w:r>
        <w:br/>
        <w:t>3. **Nr. crt.**: Introduceți numărul curent al obiectivului în cadrul facturii.</w:t>
      </w:r>
      <w:r>
        <w:br/>
      </w:r>
    </w:p>
    <w:p w14:paraId="0D46FB06" w14:textId="77777777" w:rsidR="00A77DF1" w:rsidRDefault="00887C89">
      <w:pPr>
        <w:pStyle w:val="Heading3"/>
      </w:pPr>
      <w:r>
        <w:t>2.2. Secțiunea „Detalii Obiectiv”</w:t>
      </w:r>
    </w:p>
    <w:p w14:paraId="7718C8A7" w14:textId="77777777" w:rsidR="00A77DF1" w:rsidRDefault="00887C89">
      <w:r>
        <w:br/>
        <w:t>1. **Activitate contabilă/economică**:</w:t>
      </w:r>
      <w:r>
        <w:br/>
        <w:t xml:space="preserve">   - Selectați activitatea contabilă asociată (ex.: Activitate 3).</w:t>
      </w:r>
      <w:r>
        <w:br/>
        <w:t xml:space="preserve">   - Specificați centrul de cheltuială, dacă este necesar.</w:t>
      </w:r>
      <w:r>
        <w:br/>
        <w:t>2. **Denumire**:</w:t>
      </w:r>
      <w:r>
        <w:br/>
        <w:t xml:space="preserve">   - Introduceți denumirea completă a obiectivului.</w:t>
      </w:r>
      <w:r>
        <w:br/>
        <w:t>3. **Cantitate și unitate de măsură**:</w:t>
      </w:r>
      <w:r>
        <w:br/>
      </w:r>
      <w:r>
        <w:lastRenderedPageBreak/>
        <w:t xml:space="preserve">   - Introduceți cantitatea de lucrări executate și specificați unitatea de măsură (ex.: bucăți, metri pătrați).</w:t>
      </w:r>
      <w:r>
        <w:br/>
        <w:t>4. **Valută și preț unitar**:</w:t>
      </w:r>
      <w:r>
        <w:br/>
        <w:t xml:space="preserve">   - Selectați valuta utilizată și introduceți prețul unitar fără TVA.</w:t>
      </w:r>
      <w:r>
        <w:br/>
        <w:t>5. **Valoare TVA**:</w:t>
      </w:r>
      <w:r>
        <w:br/>
        <w:t xml:space="preserve">   - Calculați valoarea totală a TVA-ului î</w:t>
      </w:r>
      <w:r>
        <w:t>n funcție de preț și cantitate.</w:t>
      </w:r>
      <w:r>
        <w:br/>
      </w:r>
    </w:p>
    <w:p w14:paraId="0CD6A6B5" w14:textId="77777777" w:rsidR="00A77DF1" w:rsidRDefault="00887C89">
      <w:pPr>
        <w:pStyle w:val="Heading3"/>
      </w:pPr>
      <w:r>
        <w:t>2.3. Secțiunea „Clasificare și Informații Economice”</w:t>
      </w:r>
    </w:p>
    <w:p w14:paraId="21C620EF" w14:textId="77777777" w:rsidR="00A77DF1" w:rsidRDefault="00887C89">
      <w:r>
        <w:br/>
        <w:t>1. **Clasificare bugetară**:</w:t>
      </w:r>
      <w:r>
        <w:br/>
        <w:t xml:space="preserve">   - Specificați clasificarea bugetară a obiectivului (ex.: sursa de finanțare, capitolul bugetar).</w:t>
      </w:r>
      <w:r>
        <w:br/>
        <w:t>2. **Clasificare funcțională**:</w:t>
      </w:r>
      <w:r>
        <w:br/>
        <w:t xml:space="preserve">   - Selectați capitolul bugetar corespunzător obiectivului.</w:t>
      </w:r>
      <w:r>
        <w:br/>
        <w:t>3. **Clasificare economică**:</w:t>
      </w:r>
      <w:r>
        <w:br/>
        <w:t xml:space="preserve">   - Introduceți articolul economic asociat obiectivului.</w:t>
      </w:r>
      <w:r>
        <w:br/>
        <w:t>4. **Cod program bugetar**:</w:t>
      </w:r>
      <w:r>
        <w:br/>
        <w:t xml:space="preserve">   - Specificați codul programului bugetar, dacă este necesar.</w:t>
      </w:r>
      <w:r>
        <w:br/>
      </w:r>
    </w:p>
    <w:p w14:paraId="48EA269F" w14:textId="77777777" w:rsidR="00A77DF1" w:rsidRDefault="00887C89">
      <w:pPr>
        <w:pStyle w:val="Heading2"/>
      </w:pPr>
      <w:r>
        <w:t>3. Finalizarea Procesului</w:t>
      </w:r>
    </w:p>
    <w:p w14:paraId="59D88BA2" w14:textId="77777777" w:rsidR="00A77DF1" w:rsidRDefault="00887C89">
      <w:r>
        <w:br/>
        <w:t>După completarea câmpurilor, aveți următoarele opțiuni:</w:t>
      </w:r>
      <w:r>
        <w:br/>
        <w:t>- **Finalizare factură**: Salvează și închide procesul de gestionare a obiectivelor în curs de execuție.</w:t>
      </w:r>
      <w:r>
        <w:br/>
        <w:t>- **Salvare**: Stochează datele introduse pentru utilizare ulterioară.</w:t>
      </w:r>
      <w:r>
        <w:br/>
        <w:t>- **Anulare**: Revine la ecranul anterior fără a salva modificările.</w:t>
      </w:r>
      <w:r>
        <w:br/>
      </w:r>
    </w:p>
    <w:sectPr w:rsidR="00A77D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836178">
    <w:abstractNumId w:val="8"/>
  </w:num>
  <w:num w:numId="2" w16cid:durableId="64189502">
    <w:abstractNumId w:val="6"/>
  </w:num>
  <w:num w:numId="3" w16cid:durableId="1305624156">
    <w:abstractNumId w:val="5"/>
  </w:num>
  <w:num w:numId="4" w16cid:durableId="434600800">
    <w:abstractNumId w:val="4"/>
  </w:num>
  <w:num w:numId="5" w16cid:durableId="915088966">
    <w:abstractNumId w:val="7"/>
  </w:num>
  <w:num w:numId="6" w16cid:durableId="379597515">
    <w:abstractNumId w:val="3"/>
  </w:num>
  <w:num w:numId="7" w16cid:durableId="577247970">
    <w:abstractNumId w:val="2"/>
  </w:num>
  <w:num w:numId="8" w16cid:durableId="205139737">
    <w:abstractNumId w:val="1"/>
  </w:num>
  <w:num w:numId="9" w16cid:durableId="143636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FF9"/>
    <w:rsid w:val="00887C89"/>
    <w:rsid w:val="00A77D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10101"/>
  <w14:defaultImageDpi w14:val="300"/>
  <w15:docId w15:val="{6D196493-53BD-4393-B44E-E6208DE8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Stefana Busecan</cp:lastModifiedBy>
  <cp:revision>2</cp:revision>
  <dcterms:created xsi:type="dcterms:W3CDTF">2013-12-23T23:15:00Z</dcterms:created>
  <dcterms:modified xsi:type="dcterms:W3CDTF">2024-12-12T09:23:00Z</dcterms:modified>
  <cp:category/>
</cp:coreProperties>
</file>