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5A6E51" w14:textId="7137C0FC" w:rsidR="00DD26C9" w:rsidRPr="00330E85" w:rsidRDefault="00330E85">
      <w:pPr>
        <w:pStyle w:val="Heading1"/>
        <w:rPr>
          <w:sz w:val="36"/>
          <w:szCs w:val="36"/>
        </w:rPr>
      </w:pPr>
      <w:r w:rsidRPr="00330E85">
        <w:rPr>
          <w:sz w:val="36"/>
          <w:szCs w:val="36"/>
        </w:rPr>
        <w:t xml:space="preserve"> </w:t>
      </w:r>
      <w:proofErr w:type="spellStart"/>
      <w:r w:rsidRPr="00330E85">
        <w:rPr>
          <w:sz w:val="36"/>
          <w:szCs w:val="36"/>
        </w:rPr>
        <w:t>Adăugarea</w:t>
      </w:r>
      <w:proofErr w:type="spellEnd"/>
      <w:r w:rsidRPr="00330E85">
        <w:rPr>
          <w:sz w:val="36"/>
          <w:szCs w:val="36"/>
        </w:rPr>
        <w:t xml:space="preserve"> </w:t>
      </w:r>
      <w:proofErr w:type="spellStart"/>
      <w:r w:rsidRPr="00330E85">
        <w:rPr>
          <w:sz w:val="36"/>
          <w:szCs w:val="36"/>
        </w:rPr>
        <w:t>unei</w:t>
      </w:r>
      <w:proofErr w:type="spellEnd"/>
      <w:r w:rsidRPr="00330E85">
        <w:rPr>
          <w:sz w:val="36"/>
          <w:szCs w:val="36"/>
        </w:rPr>
        <w:t xml:space="preserve"> </w:t>
      </w:r>
      <w:proofErr w:type="spellStart"/>
      <w:r w:rsidRPr="00330E85">
        <w:rPr>
          <w:sz w:val="36"/>
          <w:szCs w:val="36"/>
        </w:rPr>
        <w:t>Comenzi</w:t>
      </w:r>
      <w:bookmarkStart w:id="0" w:name="_GoBack"/>
      <w:bookmarkEnd w:id="0"/>
      <w:proofErr w:type="spellEnd"/>
    </w:p>
    <w:p w14:paraId="02F37B36" w14:textId="51CA7D3D" w:rsidR="00330E85" w:rsidRDefault="00330E85" w:rsidP="00330E85"/>
    <w:p w14:paraId="603376F6" w14:textId="66A854DF" w:rsidR="00330E85" w:rsidRPr="00330E85" w:rsidRDefault="00330E85" w:rsidP="00330E85">
      <w:r w:rsidRPr="00330E85">
        <w:drawing>
          <wp:inline distT="0" distB="0" distL="0" distR="0" wp14:anchorId="62CCCE18" wp14:editId="768EE280">
            <wp:extent cx="5486400" cy="1943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F9A3" w14:textId="77777777" w:rsidR="00DD26C9" w:rsidRDefault="00330E85">
      <w:pPr>
        <w:pStyle w:val="Heading2"/>
      </w:pPr>
      <w:r>
        <w:t>1. Descrierea Interfeței</w:t>
      </w:r>
    </w:p>
    <w:p w14:paraId="3CE39E62" w14:textId="77777777" w:rsidR="00DD26C9" w:rsidRDefault="00330E85">
      <w:r>
        <w:br/>
        <w:t>Această interfață este utilizată pentru adăugarea unei noi comenzi în sistem. Permite completarea detaliilor necesare despre activitatea contabilă, partener, contract și descrierea comenzii.</w:t>
      </w:r>
      <w:r>
        <w:br/>
      </w:r>
    </w:p>
    <w:p w14:paraId="033FE9FA" w14:textId="77777777" w:rsidR="00DD26C9" w:rsidRDefault="00330E85">
      <w:pPr>
        <w:pStyle w:val="Heading2"/>
      </w:pPr>
      <w:r>
        <w:t xml:space="preserve">2. Secțiuni </w:t>
      </w:r>
      <w:r>
        <w:t>ș</w:t>
      </w:r>
      <w:r>
        <w:t>i Funcționalități</w:t>
      </w:r>
    </w:p>
    <w:p w14:paraId="45FFBD2A" w14:textId="77777777" w:rsidR="00DD26C9" w:rsidRDefault="00330E85">
      <w:pPr>
        <w:pStyle w:val="Heading3"/>
      </w:pPr>
      <w:r>
        <w:t>2.1. Secțiunea „Detalii Comandă”</w:t>
      </w:r>
    </w:p>
    <w:p w14:paraId="7F08C794" w14:textId="77777777" w:rsidR="00DD26C9" w:rsidRDefault="00330E85">
      <w:r>
        <w:br/>
        <w:t>1. **Activitate contabilă/economică**:</w:t>
      </w:r>
      <w:r>
        <w:br/>
        <w:t xml:space="preserve">   - Selectați activitatea contabilă asociată comenzii.</w:t>
      </w:r>
      <w:r>
        <w:br/>
        <w:t>2. **Număr și Dată înreg.**:</w:t>
      </w:r>
      <w:r>
        <w:br/>
        <w:t xml:space="preserve">   - Introduceți numărul unic al comenzii.</w:t>
      </w:r>
      <w:r>
        <w:br/>
        <w:t xml:space="preserve">   - Specificați data înregistrării </w:t>
      </w:r>
      <w:r>
        <w:t>comenzii.</w:t>
      </w:r>
      <w:r>
        <w:br/>
        <w:t>3. **Descriere**:</w:t>
      </w:r>
      <w:r>
        <w:br/>
        <w:t xml:space="preserve">   - Adăugați detalii suplimentare sau observații despre comandă.</w:t>
      </w:r>
      <w:r>
        <w:br/>
      </w:r>
    </w:p>
    <w:p w14:paraId="0EDD6903" w14:textId="77777777" w:rsidR="00DD26C9" w:rsidRDefault="00330E85">
      <w:pPr>
        <w:pStyle w:val="Heading3"/>
      </w:pPr>
      <w:r>
        <w:t>2.2. Secțiunea „Partener și Contract”</w:t>
      </w:r>
    </w:p>
    <w:p w14:paraId="5F124F76" w14:textId="77777777" w:rsidR="00DD26C9" w:rsidRDefault="00330E85">
      <w:r>
        <w:br/>
        <w:t>1. **Partener**:</w:t>
      </w:r>
      <w:r>
        <w:br/>
        <w:t xml:space="preserve">   - Selectați sau adăugați un partener din lista disponibilă utilizând butonul de căutare sau adăugare.</w:t>
      </w:r>
      <w:r>
        <w:br/>
      </w:r>
      <w:r>
        <w:t xml:space="preserve">   - Completați codul fiscal și numărul de înregistrare al partenerului, dacă este necesar.</w:t>
      </w:r>
      <w:r>
        <w:br/>
        <w:t>2. **Contract**:</w:t>
      </w:r>
      <w:r>
        <w:br/>
        <w:t xml:space="preserve">   - Selectați un contract asociat comenzii, dacă există.</w:t>
      </w:r>
      <w:r>
        <w:br/>
        <w:t xml:space="preserve">   - Utilizați butonul de adăugare pentru a înregistra un nou contract dacă acesta nu est</w:t>
      </w:r>
      <w:r>
        <w:t>e deja în sistem.</w:t>
      </w:r>
      <w:r>
        <w:br/>
      </w:r>
    </w:p>
    <w:p w14:paraId="5C7F449F" w14:textId="77777777" w:rsidR="00DD26C9" w:rsidRDefault="00330E85">
      <w:pPr>
        <w:pStyle w:val="Heading2"/>
      </w:pPr>
      <w:r>
        <w:t>3. Finalizarea Procesului</w:t>
      </w:r>
    </w:p>
    <w:p w14:paraId="1978710A" w14:textId="77777777" w:rsidR="00DD26C9" w:rsidRDefault="00330E85">
      <w:r>
        <w:br/>
        <w:t>După completarea detaliilor, aveți următoarele opțiuni:</w:t>
      </w:r>
      <w:r>
        <w:br/>
        <w:t>- **Salvare**: Stochează detaliile comenzii înregistrate.</w:t>
      </w:r>
      <w:r>
        <w:br/>
        <w:t>- **Anulare**: Revine la ecranul anterior fără a salva modificările.</w:t>
      </w:r>
      <w:r>
        <w:br/>
      </w:r>
    </w:p>
    <w:sectPr w:rsidR="00DD26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3029"/>
    <w:rsid w:val="0015074B"/>
    <w:rsid w:val="0029639D"/>
    <w:rsid w:val="00326F90"/>
    <w:rsid w:val="00330E85"/>
    <w:rsid w:val="007E2064"/>
    <w:rsid w:val="00AA1D8D"/>
    <w:rsid w:val="00B47730"/>
    <w:rsid w:val="00CB0664"/>
    <w:rsid w:val="00DD26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DFD61"/>
  <w14:defaultImageDpi w14:val="300"/>
  <w15:docId w15:val="{2B78A807-8B98-4507-A37F-75392ADF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D27464-BA47-4F48-88D2-90DFDC002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2024-12-20T08:20:00Z</dcterms:modified>
  <cp:category/>
</cp:coreProperties>
</file>