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0C716" w14:textId="77777777" w:rsidR="004965AA" w:rsidRDefault="00000000" w:rsidP="00C10088">
      <w:pPr>
        <w:pStyle w:val="Heading1"/>
        <w:jc w:val="center"/>
      </w:pPr>
      <w:r>
        <w:t>Documentație: Setări Ghiseul.ro</w:t>
      </w:r>
    </w:p>
    <w:p w14:paraId="2CB27FAB" w14:textId="77777777" w:rsidR="004965AA" w:rsidRDefault="00000000">
      <w:r>
        <w:t>Această documentație descrie pașii necesari pentru configurarea machetei "Setări Ghiseul.ro", astfel încât să fie posibilă descărcarea borderourilor cu încasări din Ghiseul.ro.</w:t>
      </w:r>
    </w:p>
    <w:p w14:paraId="56D89371" w14:textId="77777777" w:rsidR="004965AA" w:rsidRDefault="00000000">
      <w:pPr>
        <w:pStyle w:val="Heading2"/>
      </w:pPr>
      <w:r>
        <w:t>Configurarea machetei</w:t>
      </w:r>
    </w:p>
    <w:p w14:paraId="4D9D4B77" w14:textId="77777777" w:rsidR="004965AA" w:rsidRDefault="00000000">
      <w:r>
        <w:t>Pentru configurarea corectă a machetei, este necesar să completați următoarele câmpuri:</w:t>
      </w:r>
    </w:p>
    <w:p w14:paraId="2664DFE9" w14:textId="77777777" w:rsidR="004965AA" w:rsidRDefault="00000000">
      <w:pPr>
        <w:pStyle w:val="ListBullet"/>
      </w:pPr>
      <w:r>
        <w:t>1. **URL**: Se completează cu adresa serviciului Ghiseul.ro:</w:t>
      </w:r>
    </w:p>
    <w:p w14:paraId="06EEB2A8" w14:textId="77777777" w:rsidR="004965AA" w:rsidRDefault="00000000">
      <w:pPr>
        <w:pStyle w:val="ListBullet"/>
      </w:pPr>
      <w:r>
        <w:t xml:space="preserve">   https://www.ghiseul.ro/ghiseul_admin/public/fisiere-service/index?wsdl</w:t>
      </w:r>
    </w:p>
    <w:p w14:paraId="0E4895AD" w14:textId="79788A99" w:rsidR="004965AA" w:rsidRDefault="00000000">
      <w:pPr>
        <w:pStyle w:val="ListBullet"/>
      </w:pPr>
      <w:r>
        <w:t xml:space="preserve">2. **Id Instituție**: Codul unic al instituției, </w:t>
      </w:r>
      <w:r w:rsidR="00C10088">
        <w:t xml:space="preserve">se </w:t>
      </w:r>
      <w:proofErr w:type="spellStart"/>
      <w:r w:rsidR="00C10088">
        <w:t>primește</w:t>
      </w:r>
      <w:proofErr w:type="spellEnd"/>
      <w:r>
        <w:t xml:space="preserve"> </w:t>
      </w:r>
      <w:proofErr w:type="spellStart"/>
      <w:r w:rsidR="00C10088">
        <w:t>în</w:t>
      </w:r>
      <w:proofErr w:type="spellEnd"/>
      <w:r w:rsidR="00C10088">
        <w:t xml:space="preserve"> </w:t>
      </w:r>
      <w:proofErr w:type="spellStart"/>
      <w:r w:rsidR="00C10088">
        <w:t>urma</w:t>
      </w:r>
      <w:proofErr w:type="spellEnd"/>
      <w:r w:rsidR="00C10088">
        <w:t xml:space="preserve"> </w:t>
      </w:r>
      <w:proofErr w:type="spellStart"/>
      <w:r w:rsidR="00C10088">
        <w:t>unei</w:t>
      </w:r>
      <w:proofErr w:type="spellEnd"/>
      <w:r>
        <w:t xml:space="preserve"> </w:t>
      </w:r>
      <w:proofErr w:type="spellStart"/>
      <w:r>
        <w:t>solicit</w:t>
      </w:r>
      <w:r w:rsidR="00C10088">
        <w:t>ări</w:t>
      </w:r>
      <w:proofErr w:type="spellEnd"/>
      <w:r w:rsidR="00C10088">
        <w:t xml:space="preserve"> </w:t>
      </w:r>
      <w:proofErr w:type="spellStart"/>
      <w:r>
        <w:t>adresat</w:t>
      </w:r>
      <w:r w:rsidR="00C10088">
        <w:t>e</w:t>
      </w:r>
      <w:proofErr w:type="spellEnd"/>
      <w:r w:rsidR="00C10088">
        <w:t xml:space="preserve"> </w:t>
      </w:r>
      <w:proofErr w:type="spellStart"/>
      <w:r w:rsidR="00C10088">
        <w:t>instituției</w:t>
      </w:r>
      <w:proofErr w:type="spellEnd"/>
      <w:r>
        <w:t>.</w:t>
      </w:r>
    </w:p>
    <w:p w14:paraId="11A2BBA2" w14:textId="77777777" w:rsidR="004965AA" w:rsidRDefault="00000000">
      <w:pPr>
        <w:pStyle w:val="ListBullet"/>
      </w:pPr>
      <w:r>
        <w:t>3. **Cheie instituție**: Cheia de criptare asociată instituției, furnizată împreună cu Id-ul instituției.</w:t>
      </w:r>
    </w:p>
    <w:p w14:paraId="2B04E8A8" w14:textId="77777777" w:rsidR="004965AA" w:rsidRDefault="00000000">
      <w:pPr>
        <w:pStyle w:val="Heading2"/>
      </w:pPr>
      <w:r>
        <w:t>Pași pentru completarea setărilor</w:t>
      </w:r>
    </w:p>
    <w:p w14:paraId="765E2E59" w14:textId="21849167" w:rsidR="004965AA" w:rsidRDefault="00000000">
      <w:r>
        <w:t xml:space="preserve">1. Obțineți **Id </w:t>
      </w:r>
      <w:proofErr w:type="spellStart"/>
      <w:r>
        <w:t>Instituție</w:t>
      </w:r>
      <w:proofErr w:type="spellEnd"/>
      <w:r>
        <w:t xml:space="preserve">** </w:t>
      </w:r>
      <w:proofErr w:type="spellStart"/>
      <w:r>
        <w:t>și</w:t>
      </w:r>
      <w:proofErr w:type="spellEnd"/>
      <w:r>
        <w:t xml:space="preserve"> **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instituție</w:t>
      </w:r>
      <w:proofErr w:type="spellEnd"/>
      <w:r>
        <w:t xml:space="preserve">**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solicitare</w:t>
      </w:r>
      <w:proofErr w:type="spellEnd"/>
      <w:r>
        <w:t xml:space="preserve"> </w:t>
      </w:r>
      <w:proofErr w:type="spellStart"/>
      <w:r>
        <w:t>formală</w:t>
      </w:r>
      <w:proofErr w:type="spellEnd"/>
      <w:r>
        <w:t xml:space="preserve"> către instituție.</w:t>
      </w:r>
    </w:p>
    <w:p w14:paraId="16250AD0" w14:textId="77777777" w:rsidR="004965AA" w:rsidRDefault="00000000">
      <w:r>
        <w:t>2. Introduceți URL-ul furnizat mai sus în câmpul corespunzător.</w:t>
      </w:r>
    </w:p>
    <w:p w14:paraId="261C986B" w14:textId="77777777" w:rsidR="004965AA" w:rsidRDefault="00000000">
      <w:r>
        <w:t>3. Completați câmpurile **Id Instituție** și **Cheie instituție** cu informațiile primite.</w:t>
      </w:r>
    </w:p>
    <w:p w14:paraId="321005F5" w14:textId="77777777" w:rsidR="004965AA" w:rsidRDefault="00000000">
      <w:r>
        <w:t>4. Apăsați butonul **Salvare** pentru a finaliza configurarea.</w:t>
      </w:r>
    </w:p>
    <w:p w14:paraId="2BC14D9D" w14:textId="77777777" w:rsidR="004965AA" w:rsidRDefault="00000000">
      <w:pPr>
        <w:pStyle w:val="Heading2"/>
      </w:pPr>
      <w:r>
        <w:t>Exemplu vizual</w:t>
      </w:r>
    </w:p>
    <w:p w14:paraId="31CB500F" w14:textId="77777777" w:rsidR="004965AA" w:rsidRDefault="00000000">
      <w:r>
        <w:t>Mai jos este prezentată o imagine cu macheta "Setări Ghiseul.ro":</w:t>
      </w:r>
    </w:p>
    <w:p w14:paraId="5FCB28FD" w14:textId="77777777" w:rsidR="004965AA" w:rsidRDefault="00000000">
      <w:r>
        <w:rPr>
          <w:noProof/>
        </w:rPr>
        <w:drawing>
          <wp:inline distT="0" distB="0" distL="0" distR="0" wp14:anchorId="0FF04E13" wp14:editId="10EFF26A">
            <wp:extent cx="5486400" cy="630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5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687694">
    <w:abstractNumId w:val="8"/>
  </w:num>
  <w:num w:numId="2" w16cid:durableId="927155025">
    <w:abstractNumId w:val="6"/>
  </w:num>
  <w:num w:numId="3" w16cid:durableId="1999259435">
    <w:abstractNumId w:val="5"/>
  </w:num>
  <w:num w:numId="4" w16cid:durableId="1429733816">
    <w:abstractNumId w:val="4"/>
  </w:num>
  <w:num w:numId="5" w16cid:durableId="1237667930">
    <w:abstractNumId w:val="7"/>
  </w:num>
  <w:num w:numId="6" w16cid:durableId="886381374">
    <w:abstractNumId w:val="3"/>
  </w:num>
  <w:num w:numId="7" w16cid:durableId="1637950372">
    <w:abstractNumId w:val="2"/>
  </w:num>
  <w:num w:numId="8" w16cid:durableId="1232279530">
    <w:abstractNumId w:val="1"/>
  </w:num>
  <w:num w:numId="9" w16cid:durableId="159890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029"/>
    <w:rsid w:val="00326F90"/>
    <w:rsid w:val="004965AA"/>
    <w:rsid w:val="00AA1D8D"/>
    <w:rsid w:val="00B47730"/>
    <w:rsid w:val="00C100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67AE2"/>
  <w14:defaultImageDpi w14:val="300"/>
  <w15:docId w15:val="{3F1573EE-0870-4671-9F49-517011A8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2024-12-04T10:39:00Z</dcterms:created>
  <dcterms:modified xsi:type="dcterms:W3CDTF">2024-12-04T10:39:00Z</dcterms:modified>
  <cp:category/>
</cp:coreProperties>
</file>