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99F7117" w14:textId="632229C2" w:rsidR="00157C86" w:rsidRDefault="00000000" w:rsidP="00DF7DA8">
      <w:pPr>
        <w:pStyle w:val="Heading1"/>
        <w:spacing w:after="240"/>
        <w:jc w:val="center"/>
      </w:pPr>
      <w:proofErr w:type="spellStart"/>
      <w:r>
        <w:t>Adăugare</w:t>
      </w:r>
      <w:proofErr w:type="spellEnd"/>
      <w:r>
        <w:t xml:space="preserve"> </w:t>
      </w:r>
      <w:proofErr w:type="spellStart"/>
      <w:r>
        <w:t>Dispoziție</w:t>
      </w:r>
      <w:proofErr w:type="spellEnd"/>
      <w:r>
        <w:t xml:space="preserve"> de </w:t>
      </w:r>
      <w:proofErr w:type="spellStart"/>
      <w:r w:rsidR="0075267C">
        <w:t>Încasare</w:t>
      </w:r>
      <w:proofErr w:type="spellEnd"/>
      <w:r>
        <w:t xml:space="preserve"> din </w:t>
      </w:r>
      <w:proofErr w:type="spellStart"/>
      <w:r>
        <w:t>Cheltuieli</w:t>
      </w:r>
      <w:proofErr w:type="spellEnd"/>
    </w:p>
    <w:p w14:paraId="74C28087" w14:textId="59B4A81A" w:rsidR="00157C86" w:rsidRDefault="00000000">
      <w:r>
        <w:t xml:space="preserve">Această documentație descrie procesul de adăugare a </w:t>
      </w:r>
      <w:proofErr w:type="spellStart"/>
      <w:r>
        <w:t>unei</w:t>
      </w:r>
      <w:proofErr w:type="spellEnd"/>
      <w:r>
        <w:t xml:space="preserve"> </w:t>
      </w:r>
      <w:proofErr w:type="spellStart"/>
      <w:r>
        <w:t>dispoziții</w:t>
      </w:r>
      <w:proofErr w:type="spellEnd"/>
      <w:r>
        <w:t xml:space="preserve"> de </w:t>
      </w:r>
      <w:proofErr w:type="spellStart"/>
      <w:r w:rsidR="0075267C">
        <w:t>încasare</w:t>
      </w:r>
      <w:proofErr w:type="spellEnd"/>
      <w:r>
        <w:t xml:space="preserve"> din </w:t>
      </w:r>
      <w:proofErr w:type="spellStart"/>
      <w:r>
        <w:t>cheltuieli</w:t>
      </w:r>
      <w:proofErr w:type="spellEnd"/>
      <w:r>
        <w:t xml:space="preserve">, </w:t>
      </w:r>
      <w:proofErr w:type="spellStart"/>
      <w:r>
        <w:t>utilizând</w:t>
      </w:r>
      <w:proofErr w:type="spellEnd"/>
      <w:r>
        <w:t xml:space="preserve"> macheta aferentă.</w:t>
      </w:r>
    </w:p>
    <w:p w14:paraId="64C9C0F0" w14:textId="77777777" w:rsidR="00157C86" w:rsidRDefault="00000000">
      <w:pPr>
        <w:pStyle w:val="Heading2"/>
      </w:pPr>
      <w:r>
        <w:t>Descrierea Funcționalităților</w:t>
      </w:r>
    </w:p>
    <w:p w14:paraId="2AFBA7CE" w14:textId="7F117943" w:rsidR="00157C86" w:rsidRDefault="00000000">
      <w:r>
        <w:t xml:space="preserve">Din </w:t>
      </w:r>
      <w:proofErr w:type="spellStart"/>
      <w:r>
        <w:t>macheta</w:t>
      </w:r>
      <w:proofErr w:type="spellEnd"/>
      <w:r>
        <w:t xml:space="preserve"> '</w:t>
      </w:r>
      <w:proofErr w:type="spellStart"/>
      <w:r>
        <w:t>Dispoziții</w:t>
      </w:r>
      <w:proofErr w:type="spellEnd"/>
      <w:r>
        <w:t xml:space="preserve"> de </w:t>
      </w:r>
      <w:proofErr w:type="spellStart"/>
      <w:r w:rsidR="0075267C">
        <w:t>Încasare</w:t>
      </w:r>
      <w:proofErr w:type="spellEnd"/>
      <w:r>
        <w:t xml:space="preserve">', se </w:t>
      </w:r>
      <w:proofErr w:type="spellStart"/>
      <w:r>
        <w:t>apasă</w:t>
      </w:r>
      <w:proofErr w:type="spellEnd"/>
      <w:r>
        <w:t xml:space="preserve"> </w:t>
      </w:r>
      <w:proofErr w:type="spellStart"/>
      <w:r>
        <w:t>butonul</w:t>
      </w:r>
      <w:proofErr w:type="spellEnd"/>
      <w:r>
        <w:t xml:space="preserve"> '</w:t>
      </w:r>
      <w:proofErr w:type="spellStart"/>
      <w:r>
        <w:t>Adăugare</w:t>
      </w:r>
      <w:proofErr w:type="spellEnd"/>
      <w:r>
        <w:t xml:space="preserve"> </w:t>
      </w:r>
      <w:proofErr w:type="spellStart"/>
      <w:r>
        <w:t>Dispoziție</w:t>
      </w:r>
      <w:proofErr w:type="spellEnd"/>
      <w:r>
        <w:t xml:space="preserve"> de </w:t>
      </w:r>
      <w:proofErr w:type="spellStart"/>
      <w:r w:rsidR="0075267C">
        <w:t>Încasare</w:t>
      </w:r>
      <w:proofErr w:type="spellEnd"/>
      <w:r>
        <w:t xml:space="preserve">'. În macheta care se deschide, se </w:t>
      </w:r>
      <w:proofErr w:type="spellStart"/>
      <w:r>
        <w:t>selectează</w:t>
      </w:r>
      <w:proofErr w:type="spellEnd"/>
      <w:r>
        <w:t xml:space="preserve"> </w:t>
      </w:r>
      <w:proofErr w:type="spellStart"/>
      <w:r>
        <w:t>opțiunea</w:t>
      </w:r>
      <w:proofErr w:type="spellEnd"/>
      <w:r>
        <w:t xml:space="preserve"> 'Din </w:t>
      </w:r>
      <w:proofErr w:type="spellStart"/>
      <w:r>
        <w:t>cheltuieli</w:t>
      </w:r>
      <w:proofErr w:type="spellEnd"/>
      <w:r>
        <w:t>'. Apoi, se urmează pașii următori:</w:t>
      </w:r>
      <w:r>
        <w:br/>
        <w:t xml:space="preserve">- Se completează persoana pentru care se </w:t>
      </w:r>
      <w:proofErr w:type="spellStart"/>
      <w:r>
        <w:t>generează</w:t>
      </w:r>
      <w:proofErr w:type="spellEnd"/>
      <w:r>
        <w:t xml:space="preserve"> </w:t>
      </w:r>
      <w:proofErr w:type="spellStart"/>
      <w:r>
        <w:t>dispoziția</w:t>
      </w:r>
      <w:proofErr w:type="spellEnd"/>
      <w:r>
        <w:t xml:space="preserve"> de </w:t>
      </w:r>
      <w:proofErr w:type="spellStart"/>
      <w:r w:rsidR="0075267C">
        <w:t>încasare</w:t>
      </w:r>
      <w:proofErr w:type="spellEnd"/>
      <w:r>
        <w:t>.</w:t>
      </w:r>
      <w:r>
        <w:br/>
        <w:t xml:space="preserve">- Se </w:t>
      </w:r>
      <w:proofErr w:type="spellStart"/>
      <w:r>
        <w:t>selectează</w:t>
      </w:r>
      <w:proofErr w:type="spellEnd"/>
      <w:r>
        <w:t xml:space="preserve"> </w:t>
      </w:r>
      <w:proofErr w:type="spellStart"/>
      <w:r>
        <w:t>tipul</w:t>
      </w:r>
      <w:proofErr w:type="spellEnd"/>
      <w:r>
        <w:t xml:space="preserve"> de </w:t>
      </w:r>
      <w:proofErr w:type="spellStart"/>
      <w:r w:rsidR="0075267C">
        <w:t>încasare</w:t>
      </w:r>
      <w:proofErr w:type="spellEnd"/>
      <w:r w:rsidR="0075267C">
        <w:t xml:space="preserve">, moment </w:t>
      </w:r>
      <w:proofErr w:type="spellStart"/>
      <w:r w:rsidR="0075267C">
        <w:t>în</w:t>
      </w:r>
      <w:proofErr w:type="spellEnd"/>
      <w:r w:rsidR="0075267C">
        <w:t xml:space="preserve"> care se </w:t>
      </w:r>
      <w:proofErr w:type="spellStart"/>
      <w:r w:rsidR="0075267C">
        <w:t>completează</w:t>
      </w:r>
      <w:proofErr w:type="spellEnd"/>
      <w:r w:rsidR="0075267C">
        <w:t xml:space="preserve"> automat </w:t>
      </w:r>
      <w:proofErr w:type="spellStart"/>
      <w:r w:rsidR="0075267C">
        <w:t>câmpurile</w:t>
      </w:r>
      <w:proofErr w:type="spellEnd"/>
      <w:r>
        <w:t xml:space="preserve">: Tip buget (Sector bugetar / Sursă finanțare), Clasificare funcțională (Capitol), </w:t>
      </w:r>
      <w:proofErr w:type="spellStart"/>
      <w:r>
        <w:t>Clasificare</w:t>
      </w:r>
      <w:proofErr w:type="spellEnd"/>
      <w:r>
        <w:t xml:space="preserve"> </w:t>
      </w:r>
      <w:proofErr w:type="spellStart"/>
      <w:r>
        <w:t>economică</w:t>
      </w:r>
      <w:proofErr w:type="spellEnd"/>
      <w:r>
        <w:t xml:space="preserve"> (</w:t>
      </w:r>
      <w:proofErr w:type="spellStart"/>
      <w:r>
        <w:t>Articol</w:t>
      </w:r>
      <w:proofErr w:type="spellEnd"/>
      <w:r>
        <w:t>)</w:t>
      </w:r>
      <w:r w:rsidR="0075267C">
        <w:t xml:space="preserve">. Se </w:t>
      </w:r>
      <w:proofErr w:type="spellStart"/>
      <w:r w:rsidR="0075267C">
        <w:t>mai</w:t>
      </w:r>
      <w:proofErr w:type="spellEnd"/>
      <w:r w:rsidR="0075267C">
        <w:t xml:space="preserve"> </w:t>
      </w:r>
      <w:proofErr w:type="spellStart"/>
      <w:r w:rsidR="0075267C">
        <w:t>completează</w:t>
      </w:r>
      <w:proofErr w:type="spellEnd"/>
      <w:r w:rsidR="0075267C">
        <w:t xml:space="preserve"> </w:t>
      </w:r>
      <w:proofErr w:type="spellStart"/>
      <w:r w:rsidR="0075267C">
        <w:t>și</w:t>
      </w:r>
      <w:proofErr w:type="spellEnd"/>
      <w:r>
        <w:t xml:space="preserve"> </w:t>
      </w:r>
      <w:proofErr w:type="spellStart"/>
      <w:r>
        <w:t>suma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r w:rsidR="0075267C">
        <w:t xml:space="preserve">optional o </w:t>
      </w:r>
      <w:proofErr w:type="spellStart"/>
      <w:r w:rsidR="0075267C">
        <w:t>explicație</w:t>
      </w:r>
      <w:proofErr w:type="spellEnd"/>
      <w:r>
        <w:t>.</w:t>
      </w:r>
      <w:r>
        <w:br/>
        <w:t xml:space="preserve">- Se pot </w:t>
      </w:r>
      <w:proofErr w:type="spellStart"/>
      <w:r>
        <w:t>adăuga</w:t>
      </w:r>
      <w:proofErr w:type="spellEnd"/>
      <w:r>
        <w:t xml:space="preserve"> mai multe detalii pe </w:t>
      </w:r>
      <w:proofErr w:type="spellStart"/>
      <w:r>
        <w:t>dispoziția</w:t>
      </w:r>
      <w:proofErr w:type="spellEnd"/>
      <w:r>
        <w:t xml:space="preserve"> de </w:t>
      </w:r>
      <w:proofErr w:type="spellStart"/>
      <w:r w:rsidR="0075267C">
        <w:t>încasare</w:t>
      </w:r>
      <w:proofErr w:type="spellEnd"/>
      <w:r>
        <w:t xml:space="preserve"> </w:t>
      </w:r>
      <w:proofErr w:type="spellStart"/>
      <w:r>
        <w:t>utilizând</w:t>
      </w:r>
      <w:proofErr w:type="spellEnd"/>
      <w:r>
        <w:t xml:space="preserve"> </w:t>
      </w:r>
      <w:proofErr w:type="spellStart"/>
      <w:r>
        <w:t>butonul</w:t>
      </w:r>
      <w:proofErr w:type="spellEnd"/>
      <w:r>
        <w:t xml:space="preserve"> </w:t>
      </w:r>
      <w:proofErr w:type="spellStart"/>
      <w:r>
        <w:t>albastru</w:t>
      </w:r>
      <w:proofErr w:type="spellEnd"/>
      <w:r>
        <w:t xml:space="preserve"> cu '+'</w:t>
      </w:r>
      <w:r w:rsidR="00DF7DA8">
        <w:t xml:space="preserve"> </w:t>
      </w:r>
      <w:proofErr w:type="spellStart"/>
      <w:r w:rsidR="00DF7DA8">
        <w:t>disponibil</w:t>
      </w:r>
      <w:proofErr w:type="spellEnd"/>
      <w:r w:rsidR="00DF7DA8">
        <w:t xml:space="preserve"> </w:t>
      </w:r>
      <w:r w:rsidR="00DF7DA8">
        <w:rPr>
          <w:lang w:val="ro-RO"/>
        </w:rPr>
        <w:t>î</w:t>
      </w:r>
      <w:r w:rsidR="00DF7DA8">
        <w:t xml:space="preserve">n </w:t>
      </w:r>
      <w:proofErr w:type="spellStart"/>
      <w:r w:rsidR="00DF7DA8">
        <w:t>partea</w:t>
      </w:r>
      <w:proofErr w:type="spellEnd"/>
      <w:r w:rsidR="00DF7DA8">
        <w:t xml:space="preserve"> din </w:t>
      </w:r>
      <w:proofErr w:type="spellStart"/>
      <w:r w:rsidR="00DF7DA8">
        <w:t>dreapta-jos</w:t>
      </w:r>
      <w:proofErr w:type="spellEnd"/>
      <w:r w:rsidR="00DF7DA8">
        <w:t xml:space="preserve"> a </w:t>
      </w:r>
      <w:proofErr w:type="spellStart"/>
      <w:r w:rsidR="00DF7DA8">
        <w:t>paginii</w:t>
      </w:r>
      <w:proofErr w:type="spellEnd"/>
      <w:r>
        <w:t>.</w:t>
      </w:r>
      <w:r>
        <w:br/>
      </w:r>
    </w:p>
    <w:p w14:paraId="136163E7" w14:textId="77777777" w:rsidR="00157C86" w:rsidRDefault="00000000">
      <w:pPr>
        <w:pStyle w:val="Heading2"/>
      </w:pPr>
      <w:r>
        <w:t>Acțiuni Disponibile</w:t>
      </w:r>
    </w:p>
    <w:p w14:paraId="1A425522" w14:textId="17FBC279" w:rsidR="00157C86" w:rsidRDefault="00000000">
      <w:r>
        <w:t xml:space="preserve">- Dacă se optează pentru setarea implicită 'Vizat CFP', există posibilitatea de a salva și plăti dispoziția, prin apăsarea </w:t>
      </w:r>
      <w:proofErr w:type="spellStart"/>
      <w:r>
        <w:t>butonului</w:t>
      </w:r>
      <w:proofErr w:type="spellEnd"/>
      <w:r>
        <w:t xml:space="preserve"> '</w:t>
      </w:r>
      <w:proofErr w:type="spellStart"/>
      <w:r>
        <w:t>Salvare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 w:rsidR="0075267C">
        <w:t>Încasare</w:t>
      </w:r>
      <w:proofErr w:type="spellEnd"/>
      <w:r>
        <w:t xml:space="preserve">'. Acesta va redirecționa utilizatorul </w:t>
      </w:r>
      <w:proofErr w:type="spellStart"/>
      <w:r>
        <w:t>în</w:t>
      </w:r>
      <w:proofErr w:type="spellEnd"/>
      <w:r>
        <w:t xml:space="preserve"> </w:t>
      </w:r>
      <w:proofErr w:type="spellStart"/>
      <w:r>
        <w:t>pagina</w:t>
      </w:r>
      <w:proofErr w:type="spellEnd"/>
      <w:r>
        <w:t xml:space="preserve"> de </w:t>
      </w:r>
      <w:proofErr w:type="spellStart"/>
      <w:r w:rsidR="0075267C">
        <w:t>încasare</w:t>
      </w:r>
      <w:proofErr w:type="spellEnd"/>
      <w:r>
        <w:t xml:space="preserve"> a </w:t>
      </w:r>
      <w:proofErr w:type="spellStart"/>
      <w:r>
        <w:t>dispozițiilor</w:t>
      </w:r>
      <w:proofErr w:type="spellEnd"/>
      <w:r>
        <w:t xml:space="preserve"> de </w:t>
      </w:r>
      <w:proofErr w:type="spellStart"/>
      <w:r w:rsidR="0075267C">
        <w:t>încasare</w:t>
      </w:r>
      <w:proofErr w:type="spellEnd"/>
      <w:r>
        <w:t>.</w:t>
      </w:r>
      <w:r>
        <w:br/>
        <w:t xml:space="preserve">- Dacă se optează pentru 'Fără viză' sau 'Refuz de viză', există posibilitatea doar de a salva sau salva și </w:t>
      </w:r>
      <w:proofErr w:type="spellStart"/>
      <w:r>
        <w:t>lista</w:t>
      </w:r>
      <w:proofErr w:type="spellEnd"/>
      <w:r>
        <w:t xml:space="preserve"> </w:t>
      </w:r>
      <w:proofErr w:type="spellStart"/>
      <w:r>
        <w:t>dispoziția</w:t>
      </w:r>
      <w:proofErr w:type="spellEnd"/>
      <w:r>
        <w:t xml:space="preserve"> de </w:t>
      </w:r>
      <w:proofErr w:type="spellStart"/>
      <w:r w:rsidR="0075267C">
        <w:t>încasare</w:t>
      </w:r>
      <w:proofErr w:type="spellEnd"/>
      <w:r>
        <w:t xml:space="preserve">, </w:t>
      </w:r>
      <w:proofErr w:type="spellStart"/>
      <w:r>
        <w:t>prin</w:t>
      </w:r>
      <w:proofErr w:type="spellEnd"/>
      <w:r>
        <w:t xml:space="preserve"> </w:t>
      </w:r>
      <w:proofErr w:type="spellStart"/>
      <w:r>
        <w:t>apăsarea</w:t>
      </w:r>
      <w:proofErr w:type="spellEnd"/>
      <w:r>
        <w:t xml:space="preserve"> </w:t>
      </w:r>
      <w:proofErr w:type="spellStart"/>
      <w:r>
        <w:t>butoanelor</w:t>
      </w:r>
      <w:proofErr w:type="spellEnd"/>
      <w:r>
        <w:t xml:space="preserve"> 'Salvare', respectiv 'Salvare și Listare'.</w:t>
      </w:r>
      <w:r>
        <w:br/>
        <w:t>- Apăsarea butonului 'Renunțare' va anula toate modificările introduse și va închide pagina.</w:t>
      </w:r>
    </w:p>
    <w:p w14:paraId="7DC8C660" w14:textId="5BB0EAE9" w:rsidR="00157C86" w:rsidRDefault="00000000">
      <w:pPr>
        <w:pStyle w:val="Heading2"/>
      </w:pPr>
      <w:proofErr w:type="spellStart"/>
      <w:r>
        <w:t>Captură</w:t>
      </w:r>
      <w:proofErr w:type="spellEnd"/>
      <w:r>
        <w:t xml:space="preserve"> </w:t>
      </w:r>
      <w:proofErr w:type="spellStart"/>
      <w:r>
        <w:t>Ecran</w:t>
      </w:r>
      <w:proofErr w:type="spellEnd"/>
      <w:r>
        <w:t xml:space="preserve"> </w:t>
      </w:r>
      <w:proofErr w:type="spellStart"/>
      <w:r>
        <w:t>Machetă</w:t>
      </w:r>
      <w:proofErr w:type="spellEnd"/>
    </w:p>
    <w:p w14:paraId="1A6F4697" w14:textId="77777777" w:rsidR="00157C86" w:rsidRDefault="00000000">
      <w:r>
        <w:t>Mai jos este atașată o captură de ecran a machetei:</w:t>
      </w:r>
    </w:p>
    <w:p w14:paraId="39F3D01E" w14:textId="37C9A717" w:rsidR="00157C86" w:rsidRDefault="00FA122E">
      <w:r w:rsidRPr="00FA122E">
        <w:drawing>
          <wp:inline distT="0" distB="0" distL="0" distR="0" wp14:anchorId="4E1BF086" wp14:editId="1E59E539">
            <wp:extent cx="5056495" cy="2538783"/>
            <wp:effectExtent l="0" t="0" r="0" b="0"/>
            <wp:docPr id="101625467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6254675" name="Picture 1" descr="A screenshot of a compute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87876" cy="25545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57C8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59600909">
    <w:abstractNumId w:val="8"/>
  </w:num>
  <w:num w:numId="2" w16cid:durableId="2118673803">
    <w:abstractNumId w:val="6"/>
  </w:num>
  <w:num w:numId="3" w16cid:durableId="246429508">
    <w:abstractNumId w:val="5"/>
  </w:num>
  <w:num w:numId="4" w16cid:durableId="839389807">
    <w:abstractNumId w:val="4"/>
  </w:num>
  <w:num w:numId="5" w16cid:durableId="951983726">
    <w:abstractNumId w:val="7"/>
  </w:num>
  <w:num w:numId="6" w16cid:durableId="622229516">
    <w:abstractNumId w:val="3"/>
  </w:num>
  <w:num w:numId="7" w16cid:durableId="1509905026">
    <w:abstractNumId w:val="2"/>
  </w:num>
  <w:num w:numId="8" w16cid:durableId="464857653">
    <w:abstractNumId w:val="1"/>
  </w:num>
  <w:num w:numId="9" w16cid:durableId="16857889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57C86"/>
    <w:rsid w:val="0029639D"/>
    <w:rsid w:val="002D0CB5"/>
    <w:rsid w:val="00326F90"/>
    <w:rsid w:val="0075267C"/>
    <w:rsid w:val="00AA1D8D"/>
    <w:rsid w:val="00AD1F1E"/>
    <w:rsid w:val="00B47730"/>
    <w:rsid w:val="00CB0664"/>
    <w:rsid w:val="00DF7DA8"/>
    <w:rsid w:val="00FA122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B03608F"/>
  <w14:defaultImageDpi w14:val="300"/>
  <w15:docId w15:val="{7349802A-F820-4E2E-8262-F4E0499D89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224</Words>
  <Characters>1277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1499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Andrei Cosma</cp:lastModifiedBy>
  <cp:revision>2</cp:revision>
  <dcterms:created xsi:type="dcterms:W3CDTF">2024-11-29T11:46:00Z</dcterms:created>
  <dcterms:modified xsi:type="dcterms:W3CDTF">2024-11-29T11:46:00Z</dcterms:modified>
  <cp:category/>
</cp:coreProperties>
</file>