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9CB48" w14:textId="77777777" w:rsidR="007F7B41" w:rsidRDefault="00000000" w:rsidP="004E0DAC">
      <w:pPr>
        <w:pStyle w:val="Heading1"/>
        <w:jc w:val="center"/>
      </w:pPr>
      <w:r>
        <w:t>Documentație: Registru de Casa pe Punct de Încasare</w:t>
      </w:r>
    </w:p>
    <w:p w14:paraId="36E861CC" w14:textId="77777777" w:rsidR="007F7B41" w:rsidRDefault="00000000">
      <w:r>
        <w:t>Această documentație descrie funcționalitățile machetei "Registru de Casa pe Punct de Încasare", care permite vizualizarea încasărilor și plăților în numerar pentru un anumit punct de încasare și o anumită zi.</w:t>
      </w:r>
    </w:p>
    <w:p w14:paraId="0BFCA462" w14:textId="77777777" w:rsidR="007F7B41" w:rsidRDefault="00000000">
      <w:pPr>
        <w:pStyle w:val="Heading2"/>
      </w:pPr>
      <w:r>
        <w:t>Funcționalități principale</w:t>
      </w:r>
    </w:p>
    <w:p w14:paraId="763AEBD6" w14:textId="77777777" w:rsidR="007F7B41" w:rsidRDefault="00000000">
      <w:r>
        <w:t>Macheta oferă următoarele funcționalități:</w:t>
      </w:r>
    </w:p>
    <w:p w14:paraId="4D765F56" w14:textId="77777777" w:rsidR="007F7B41" w:rsidRDefault="00000000">
      <w:pPr>
        <w:pStyle w:val="ListBullet"/>
      </w:pPr>
      <w:r>
        <w:t>1. Vizualizarea încasărilor și plăților pentru o anumită zi selectată.</w:t>
      </w:r>
    </w:p>
    <w:p w14:paraId="513443FA" w14:textId="77777777" w:rsidR="007F7B41" w:rsidRDefault="00000000">
      <w:pPr>
        <w:pStyle w:val="ListBullet"/>
      </w:pPr>
      <w:r>
        <w:t>2. Selectarea unui punct de încasare pentru a afișa tranzacțiile relevante.</w:t>
      </w:r>
    </w:p>
    <w:p w14:paraId="5D20B093" w14:textId="77777777" w:rsidR="007F7B41" w:rsidRDefault="00000000">
      <w:pPr>
        <w:pStyle w:val="ListBullet"/>
      </w:pPr>
      <w:r>
        <w:t>3. Vizualizarea soldului inițial, sumelor încasate, sumelor plătite și a soldului final corespunzător datelor afișate.</w:t>
      </w:r>
    </w:p>
    <w:p w14:paraId="4A22E0AD" w14:textId="77777777" w:rsidR="007F7B41" w:rsidRDefault="00000000">
      <w:pPr>
        <w:pStyle w:val="ListBullet"/>
      </w:pPr>
      <w:r>
        <w:t>4. Generarea unui raport al registrului de casă pentru punctul de încasare selectat, prin apăsarea butonului **Listare**.</w:t>
      </w:r>
    </w:p>
    <w:p w14:paraId="37122E8E" w14:textId="77777777" w:rsidR="007F7B41" w:rsidRDefault="00000000">
      <w:pPr>
        <w:pStyle w:val="Heading2"/>
      </w:pPr>
      <w:r>
        <w:t>Utilizarea machetei</w:t>
      </w:r>
    </w:p>
    <w:p w14:paraId="4F90D208" w14:textId="77777777" w:rsidR="007F7B41" w:rsidRDefault="00000000">
      <w:r>
        <w:t>1. Selectați data dorită folosind selectorul de dată din partea de sus a machetei.</w:t>
      </w:r>
    </w:p>
    <w:p w14:paraId="01D64B96" w14:textId="77777777" w:rsidR="007F7B41" w:rsidRDefault="00000000">
      <w:r>
        <w:t>2. Alegeți punctul de încasare din lista derulantă **Punct de încasare**.</w:t>
      </w:r>
    </w:p>
    <w:p w14:paraId="151E6255" w14:textId="77777777" w:rsidR="007F7B41" w:rsidRDefault="00000000">
      <w:r>
        <w:t>3. Vizualizați informațiile afișate, incluzând încasările și plățile, împreună cu detalii precum persoana, tipul operației și explicațiile aferente.</w:t>
      </w:r>
    </w:p>
    <w:p w14:paraId="49AF0A22" w14:textId="77777777" w:rsidR="007F7B41" w:rsidRDefault="00000000">
      <w:r>
        <w:t>4. Pentru a tipări registrul de casă, apăsați butonul **Listare**.</w:t>
      </w:r>
    </w:p>
    <w:p w14:paraId="5B248E1F" w14:textId="77777777" w:rsidR="007F7B41" w:rsidRDefault="00000000">
      <w:r>
        <w:t>Macheta "Registru de Casa pe Punct de Încasare" arată similar cu cea din imaginea de mai jos:</w:t>
      </w:r>
    </w:p>
    <w:p w14:paraId="246D17F3" w14:textId="77777777" w:rsidR="007F7B41" w:rsidRDefault="00000000">
      <w:r>
        <w:rPr>
          <w:noProof/>
        </w:rPr>
        <w:drawing>
          <wp:inline distT="0" distB="0" distL="0" distR="0" wp14:anchorId="083C9335" wp14:editId="16E80823">
            <wp:extent cx="5486400" cy="20173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B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81360">
    <w:abstractNumId w:val="8"/>
  </w:num>
  <w:num w:numId="2" w16cid:durableId="85853350">
    <w:abstractNumId w:val="6"/>
  </w:num>
  <w:num w:numId="3" w16cid:durableId="999580031">
    <w:abstractNumId w:val="5"/>
  </w:num>
  <w:num w:numId="4" w16cid:durableId="925572675">
    <w:abstractNumId w:val="4"/>
  </w:num>
  <w:num w:numId="5" w16cid:durableId="210655180">
    <w:abstractNumId w:val="7"/>
  </w:num>
  <w:num w:numId="6" w16cid:durableId="1293827337">
    <w:abstractNumId w:val="3"/>
  </w:num>
  <w:num w:numId="7" w16cid:durableId="1378044701">
    <w:abstractNumId w:val="2"/>
  </w:num>
  <w:num w:numId="8" w16cid:durableId="1395471019">
    <w:abstractNumId w:val="1"/>
  </w:num>
  <w:num w:numId="9" w16cid:durableId="88225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D27"/>
    <w:rsid w:val="0029639D"/>
    <w:rsid w:val="00326F90"/>
    <w:rsid w:val="004E0DAC"/>
    <w:rsid w:val="007F7B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18485"/>
  <w14:defaultImageDpi w14:val="300"/>
  <w15:docId w15:val="{FE84B06C-62E0-4FC8-AF4B-CD71A297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2024-12-04T08:14:00Z</dcterms:created>
  <dcterms:modified xsi:type="dcterms:W3CDTF">2024-12-04T08:14:00Z</dcterms:modified>
  <cp:category/>
</cp:coreProperties>
</file>