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F79DC4" w14:textId="77777777" w:rsidR="00FB0E7F" w:rsidRDefault="00000000" w:rsidP="00A967F9">
      <w:pPr>
        <w:pStyle w:val="Heading1"/>
        <w:spacing w:after="240"/>
        <w:jc w:val="center"/>
      </w:pPr>
      <w:r>
        <w:t>Documentație pentru Macheta Prezență</w:t>
      </w:r>
    </w:p>
    <w:p w14:paraId="636C1588" w14:textId="77777777" w:rsidR="00FB0E7F" w:rsidRDefault="00000000">
      <w:r>
        <w:t>Această machetă permite gestionarea prezențelor copiilor dintr-o anumită grupă pentru o lună selectată. Utilizatorii pot înregistra prezențe, bloca luni, genera obligații de plată și efectua alte acțiuni legate de prezență.</w:t>
      </w:r>
    </w:p>
    <w:p w14:paraId="4482FE7D" w14:textId="77777777" w:rsidR="00FB0E7F" w:rsidRDefault="00000000">
      <w:pPr>
        <w:pStyle w:val="Heading2"/>
      </w:pPr>
      <w:r>
        <w:t>Funcționalități principale</w:t>
      </w:r>
    </w:p>
    <w:p w14:paraId="7069D374" w14:textId="77777777" w:rsidR="00FB0E7F" w:rsidRDefault="00000000">
      <w:pPr>
        <w:pStyle w:val="ListBullet"/>
      </w:pPr>
      <w:r>
        <w:t>Completarea prezentelor pentru copii utilizând bifele din coloana specifică.</w:t>
      </w:r>
    </w:p>
    <w:p w14:paraId="26E20560" w14:textId="77777777" w:rsidR="00FB0E7F" w:rsidRDefault="00000000">
      <w:pPr>
        <w:pStyle w:val="ListBullet"/>
      </w:pPr>
      <w:r>
        <w:t>Blocarea unei luni pentru a preveni modificările accidentale.</w:t>
      </w:r>
    </w:p>
    <w:p w14:paraId="47F4EDA5" w14:textId="77777777" w:rsidR="00FB0E7F" w:rsidRDefault="00000000">
      <w:pPr>
        <w:pStyle w:val="ListBullet"/>
      </w:pPr>
      <w:r>
        <w:t>Inițializarea unei noi luni și generarea obligațiilor de plată aferente, prin apăsarea butonului **Inițializare lună și generare debite**.</w:t>
      </w:r>
    </w:p>
    <w:p w14:paraId="1A4DAE82" w14:textId="77777777" w:rsidR="00FB0E7F" w:rsidRDefault="00000000">
      <w:pPr>
        <w:pStyle w:val="ListBullet"/>
      </w:pPr>
      <w:r>
        <w:t>Listarea de rapoarte folosind grupul de butoane **Listare**.</w:t>
      </w:r>
    </w:p>
    <w:p w14:paraId="312C635B" w14:textId="77777777" w:rsidR="00FB0E7F" w:rsidRDefault="00000000">
      <w:pPr>
        <w:pStyle w:val="ListBullet"/>
      </w:pPr>
      <w:r>
        <w:t>Regenerarea obligațiilor de plată în urma modificării prezenței pe lunile anterioare, prin apăsarea butonului **Redebitare corecții prezență**.</w:t>
      </w:r>
    </w:p>
    <w:p w14:paraId="0EEC6165" w14:textId="77777777" w:rsidR="00FB0E7F" w:rsidRDefault="00000000">
      <w:pPr>
        <w:pStyle w:val="ListBullet"/>
      </w:pPr>
      <w:r>
        <w:t>Regenerarea obligațiilor de plată în urma retragerii unui copil, prin apăsarea butonului cu săgeată urmat de **Redebitare copil retras**.</w:t>
      </w:r>
    </w:p>
    <w:p w14:paraId="1D61102C" w14:textId="77777777" w:rsidR="00FB0E7F" w:rsidRDefault="00000000">
      <w:pPr>
        <w:pStyle w:val="ListBullet"/>
      </w:pPr>
      <w:r>
        <w:t>Navigarea în pagina de **Încasări și Plăți** pentru a încasa de la părinte obligația de plată generată pentru copil, prin apăsarea butonului **Încasări/Plăți**.</w:t>
      </w:r>
    </w:p>
    <w:p w14:paraId="2FB62F78" w14:textId="77777777" w:rsidR="00FB0E7F" w:rsidRDefault="00000000">
      <w:pPr>
        <w:pStyle w:val="ListBullet"/>
      </w:pPr>
      <w:r>
        <w:t>Regenerarea notelor contabile aferente obligațiilor de plată din luna selectată, pentru toată instituția, prin apăsarea butonului **Regenerare note**.</w:t>
      </w:r>
    </w:p>
    <w:p w14:paraId="7B47CD01" w14:textId="77777777" w:rsidR="00FB0E7F" w:rsidRDefault="00000000">
      <w:pPr>
        <w:pStyle w:val="Heading2"/>
      </w:pPr>
      <w:r>
        <w:t>Vizualizare machetă</w:t>
      </w:r>
    </w:p>
    <w:p w14:paraId="0C90AB55" w14:textId="77777777" w:rsidR="00FB0E7F" w:rsidRDefault="00000000">
      <w:r>
        <w:t>Imaginea de mai jos ilustrează interfața machetei Prezență:</w:t>
      </w:r>
    </w:p>
    <w:p w14:paraId="25099B0C" w14:textId="4B726633" w:rsidR="00FB0E7F" w:rsidRDefault="00A967F9">
      <w:r w:rsidRPr="00A967F9">
        <w:drawing>
          <wp:inline distT="0" distB="0" distL="0" distR="0" wp14:anchorId="7EC7986D" wp14:editId="148D7BEA">
            <wp:extent cx="6425010" cy="1095375"/>
            <wp:effectExtent l="0" t="0" r="0" b="0"/>
            <wp:docPr id="15986359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3591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0816" cy="10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0E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4655597">
    <w:abstractNumId w:val="8"/>
  </w:num>
  <w:num w:numId="2" w16cid:durableId="1521164741">
    <w:abstractNumId w:val="6"/>
  </w:num>
  <w:num w:numId="3" w16cid:durableId="1847598333">
    <w:abstractNumId w:val="5"/>
  </w:num>
  <w:num w:numId="4" w16cid:durableId="1294825948">
    <w:abstractNumId w:val="4"/>
  </w:num>
  <w:num w:numId="5" w16cid:durableId="1470896046">
    <w:abstractNumId w:val="7"/>
  </w:num>
  <w:num w:numId="6" w16cid:durableId="267584924">
    <w:abstractNumId w:val="3"/>
  </w:num>
  <w:num w:numId="7" w16cid:durableId="1509060139">
    <w:abstractNumId w:val="2"/>
  </w:num>
  <w:num w:numId="8" w16cid:durableId="1238128263">
    <w:abstractNumId w:val="1"/>
  </w:num>
  <w:num w:numId="9" w16cid:durableId="185337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DD7"/>
    <w:rsid w:val="0015074B"/>
    <w:rsid w:val="0029639D"/>
    <w:rsid w:val="00326F90"/>
    <w:rsid w:val="00807C3D"/>
    <w:rsid w:val="00A967F9"/>
    <w:rsid w:val="00AA1D8D"/>
    <w:rsid w:val="00B47730"/>
    <w:rsid w:val="00CB0664"/>
    <w:rsid w:val="00FB0E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EDAF8C"/>
  <w14:defaultImageDpi w14:val="300"/>
  <w15:docId w15:val="{6060BD5D-AC73-4A05-94C8-6FEAD2B7B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3</cp:revision>
  <dcterms:created xsi:type="dcterms:W3CDTF">2024-12-04T14:28:00Z</dcterms:created>
  <dcterms:modified xsi:type="dcterms:W3CDTF">2024-12-04T14:28:00Z</dcterms:modified>
  <cp:category/>
</cp:coreProperties>
</file>