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6FEE0" w14:textId="77777777" w:rsidR="0002496A" w:rsidRDefault="00F005BE">
      <w:pPr>
        <w:pStyle w:val="Heading1"/>
      </w:pPr>
      <w:r>
        <w:t>Manual de Utilizare - Obiective în Curs de Execuție</w:t>
      </w:r>
    </w:p>
    <w:p w14:paraId="26E66287" w14:textId="77777777" w:rsidR="00F005BE" w:rsidRDefault="00F005BE">
      <w:r>
        <w:br/>
        <w:t>Acest manual explică modul de utilizare a interfeței „Obiective în Curs de Execuție” din aplicația Sigma.</w:t>
      </w:r>
    </w:p>
    <w:p w14:paraId="2EBC9917" w14:textId="25FF3D0B" w:rsidR="0002496A" w:rsidRDefault="00F005BE">
      <w:r w:rsidRPr="00F005BE">
        <w:drawing>
          <wp:inline distT="0" distB="0" distL="0" distR="0" wp14:anchorId="4BD595CE" wp14:editId="3C2408E3">
            <wp:extent cx="5486400" cy="1350645"/>
            <wp:effectExtent l="0" t="0" r="0" b="1905"/>
            <wp:docPr id="1193624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2409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1. **Navigarea în interfață**:</w:t>
      </w:r>
      <w:r>
        <w:br/>
      </w:r>
      <w:r>
        <w:t xml:space="preserve">   - Pe partea stângă, aveți o listă cu toate obiectivele în curs de execuție.</w:t>
      </w:r>
      <w:r>
        <w:br/>
        <w:t xml:space="preserve">   - Obiectivele sunt marcate cu statusuri diferite: „În curs de execuție”, „În curs de recepționare” și „Recepționat”.</w:t>
      </w:r>
      <w:r>
        <w:br/>
      </w:r>
      <w:r>
        <w:br/>
        <w:t>2. **Funcționalități disponibile**:</w:t>
      </w:r>
      <w:r>
        <w:br/>
        <w:t xml:space="preserve">   - **Adăugare obiectiv**: Utilizați butonul „Adăugare obiectiv” pentru a crea un nou obiectiv în cadrul proiectului.</w:t>
      </w:r>
      <w:r>
        <w:br/>
        <w:t xml:space="preserve">   - **Adăugare subobiectiv**: Prin selectarea unui obiectiv, puteți adăuga subobiective asociate.</w:t>
      </w:r>
      <w:r>
        <w:br/>
        <w:t xml:space="preserve">   - **Finalizare execuție obiectiv**: Selectați un obiect</w:t>
      </w:r>
      <w:r>
        <w:t>iv pentru a finaliza execuția acestuia.</w:t>
      </w:r>
      <w:r>
        <w:br/>
        <w:t xml:space="preserve">   - **Vizualizare fișă obiectiv**: Utilizați opțiunea „Fișă obiectiv - facturat/plătit” pentru a vedea detaliile financiare.</w:t>
      </w:r>
      <w:r>
        <w:br/>
      </w:r>
      <w:r>
        <w:br/>
        <w:t>3. **Selecția datelor**:</w:t>
      </w:r>
      <w:r>
        <w:br/>
        <w:t xml:space="preserve">   - Utilizați selectorul de dată pentru a filtra obiectivele active la o anumită dată.</w:t>
      </w:r>
      <w:r>
        <w:br/>
      </w:r>
      <w:r>
        <w:br/>
        <w:t>4. **Coloane și informații**:</w:t>
      </w:r>
      <w:r>
        <w:br/>
        <w:t xml:space="preserve">   - **Nume**: Numele obiectivului sau al subobiectivului.</w:t>
      </w:r>
      <w:r>
        <w:br/>
        <w:t xml:space="preserve">   - **Status**: Statusul actual al obiectivului.</w:t>
      </w:r>
      <w:r>
        <w:br/>
        <w:t xml:space="preserve">   - **Analitic în contabilitate**: Informații analitice aferente.</w:t>
      </w:r>
      <w:r>
        <w:br/>
      </w:r>
      <w:r>
        <w:br/>
        <w:t>5. **Subobiective**:</w:t>
      </w:r>
      <w:r>
        <w:br/>
        <w:t xml:space="preserve">   </w:t>
      </w:r>
      <w:r>
        <w:t>- Subobiectivele sunt afișate în partea dreaptă și sunt legate de obiectivul selectat.</w:t>
      </w:r>
      <w:r>
        <w:br/>
      </w:r>
      <w:r>
        <w:br/>
        <w:t>6. **Export date**:</w:t>
      </w:r>
      <w:r>
        <w:br/>
        <w:t xml:space="preserve">   - Puteți exporta lista obiectivelor utilizând funcțiile de export disponibile.</w:t>
      </w:r>
      <w:r>
        <w:br/>
      </w:r>
      <w:r>
        <w:br/>
      </w:r>
      <w:r>
        <w:lastRenderedPageBreak/>
        <w:t>7. **Alte acțiuni**:</w:t>
      </w:r>
      <w:r>
        <w:br/>
        <w:t xml:space="preserve">   - Vizualizarea procesului verbal de trecere în mijloace fixe utilizând „PV trecere în MF”.</w:t>
      </w:r>
      <w:r>
        <w:br/>
      </w:r>
      <w:r>
        <w:br/>
        <w:t>Pentru mai multe detalii, consultați documentația completă a aplicației Sigma sau contactați administratorul de sistem.</w:t>
      </w:r>
      <w:r>
        <w:br/>
      </w:r>
    </w:p>
    <w:sectPr w:rsidR="00024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85900">
    <w:abstractNumId w:val="8"/>
  </w:num>
  <w:num w:numId="2" w16cid:durableId="1486438610">
    <w:abstractNumId w:val="6"/>
  </w:num>
  <w:num w:numId="3" w16cid:durableId="1197427011">
    <w:abstractNumId w:val="5"/>
  </w:num>
  <w:num w:numId="4" w16cid:durableId="1776975082">
    <w:abstractNumId w:val="4"/>
  </w:num>
  <w:num w:numId="5" w16cid:durableId="376777458">
    <w:abstractNumId w:val="7"/>
  </w:num>
  <w:num w:numId="6" w16cid:durableId="203715380">
    <w:abstractNumId w:val="3"/>
  </w:num>
  <w:num w:numId="7" w16cid:durableId="928344516">
    <w:abstractNumId w:val="2"/>
  </w:num>
  <w:num w:numId="8" w16cid:durableId="1538852813">
    <w:abstractNumId w:val="1"/>
  </w:num>
  <w:num w:numId="9" w16cid:durableId="100201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6A"/>
    <w:rsid w:val="00034616"/>
    <w:rsid w:val="0006063C"/>
    <w:rsid w:val="0015074B"/>
    <w:rsid w:val="0029639D"/>
    <w:rsid w:val="00326F90"/>
    <w:rsid w:val="003679F6"/>
    <w:rsid w:val="00AA1D8D"/>
    <w:rsid w:val="00B47730"/>
    <w:rsid w:val="00CB0664"/>
    <w:rsid w:val="00F00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650E3"/>
  <w14:defaultImageDpi w14:val="300"/>
  <w15:docId w15:val="{550E3EC9-4054-403A-ABA3-DC5F758C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2024-12-08T13:59:00Z</dcterms:modified>
  <cp:category/>
</cp:coreProperties>
</file>