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26A" w:rsidRDefault="006930E9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</w:t>
      </w:r>
      <w:r w:rsidR="007E3D7A">
        <w:t>–</w:t>
      </w:r>
      <w:r>
        <w:t xml:space="preserve"> </w:t>
      </w:r>
      <w:proofErr w:type="spellStart"/>
      <w:r>
        <w:t>Persoane</w:t>
      </w:r>
      <w:proofErr w:type="spellEnd"/>
    </w:p>
    <w:p w:rsidR="007E3D7A" w:rsidRPr="007E3D7A" w:rsidRDefault="007E3D7A" w:rsidP="007E3D7A"/>
    <w:p w:rsidR="0025526A" w:rsidRDefault="006930E9">
      <w:r>
        <w:t>Secțiunea 'Persoane' din platforma Sigma permite gestionarea informațiilor despre persoane, bănci și configurări asociate. Acest ghid explică funcționalitățile disponibile în această secțiune.</w:t>
      </w:r>
    </w:p>
    <w:p w:rsidR="0025526A" w:rsidRDefault="006930E9">
      <w:pPr>
        <w:pStyle w:val="Heading2"/>
      </w:pPr>
      <w:r>
        <w:t>1. Funcționalități disponibile</w:t>
      </w:r>
    </w:p>
    <w:p w:rsidR="0025526A" w:rsidRDefault="006930E9">
      <w:pPr>
        <w:pStyle w:val="Heading3"/>
      </w:pPr>
      <w:r>
        <w:t>1.1. Persoane</w:t>
      </w:r>
    </w:p>
    <w:p w:rsidR="0025526A" w:rsidRDefault="006930E9">
      <w:r>
        <w:t xml:space="preserve">Această opțiune permite administrarea datelor despre persoane, inclusiv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01492C" w:rsidRDefault="0001492C"/>
    <w:p w:rsidR="006930E9" w:rsidRDefault="0001492C">
      <w:r w:rsidRPr="0001492C">
        <w:drawing>
          <wp:inline distT="0" distB="0" distL="0" distR="0" wp14:anchorId="7953B9F9" wp14:editId="60EE878C">
            <wp:extent cx="5486400" cy="1765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92C" w:rsidRDefault="0001492C"/>
    <w:p w:rsidR="0025526A" w:rsidRDefault="006930E9">
      <w:pPr>
        <w:pStyle w:val="Heading3"/>
      </w:pPr>
      <w:r>
        <w:t>1.2. Persoane în unitate</w:t>
      </w:r>
    </w:p>
    <w:p w:rsidR="0025526A" w:rsidRDefault="006930E9">
      <w:r>
        <w:t xml:space="preserve">Permite vizualizarea și gestionarea persoanelor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unități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.</w:t>
      </w:r>
    </w:p>
    <w:p w:rsidR="0001492C" w:rsidRDefault="0001492C"/>
    <w:p w:rsidR="006930E9" w:rsidRDefault="0001492C">
      <w:r w:rsidRPr="0001492C">
        <w:drawing>
          <wp:inline distT="0" distB="0" distL="0" distR="0" wp14:anchorId="215832C2" wp14:editId="1F2DEB21">
            <wp:extent cx="5486400" cy="1779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3"/>
      </w:pPr>
      <w:r>
        <w:t>1.3. Comisii</w:t>
      </w:r>
    </w:p>
    <w:p w:rsidR="0025526A" w:rsidRDefault="006930E9">
      <w:r>
        <w:t xml:space="preserve">Utilizatorii pot crea și administra comisii, precum și asocia persoane în cadrul </w:t>
      </w:r>
      <w:proofErr w:type="spellStart"/>
      <w:r>
        <w:t>acestora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diverse </w:t>
      </w:r>
      <w:proofErr w:type="spellStart"/>
      <w:r>
        <w:t>activități</w:t>
      </w:r>
      <w:proofErr w:type="spellEnd"/>
      <w:r>
        <w:t xml:space="preserve"> administrative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organizatorice</w:t>
      </w:r>
      <w:proofErr w:type="spellEnd"/>
      <w:r>
        <w:t>.</w:t>
      </w:r>
    </w:p>
    <w:p w:rsidR="006930E9" w:rsidRDefault="0001492C">
      <w:r w:rsidRPr="0001492C">
        <w:lastRenderedPageBreak/>
        <w:drawing>
          <wp:inline distT="0" distB="0" distL="0" distR="0" wp14:anchorId="6B40CAEA" wp14:editId="03D08B5A">
            <wp:extent cx="5486400" cy="146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B2A" w:rsidRDefault="00C90B2A"/>
    <w:p w:rsidR="00C90B2A" w:rsidRPr="00C90B2A" w:rsidRDefault="006930E9" w:rsidP="00C90B2A">
      <w:pPr>
        <w:pStyle w:val="Heading3"/>
      </w:pPr>
      <w:r>
        <w:t xml:space="preserve">1.4. </w:t>
      </w:r>
      <w:proofErr w:type="spellStart"/>
      <w:r>
        <w:t>Controlori</w:t>
      </w:r>
      <w:proofErr w:type="spellEnd"/>
      <w:r>
        <w:t xml:space="preserve"> </w:t>
      </w:r>
      <w:proofErr w:type="spellStart"/>
      <w:r>
        <w:t>Viza</w:t>
      </w:r>
      <w:proofErr w:type="spellEnd"/>
      <w:r>
        <w:t xml:space="preserve"> CFP</w:t>
      </w:r>
      <w:bookmarkStart w:id="0" w:name="_GoBack"/>
      <w:bookmarkEnd w:id="0"/>
    </w:p>
    <w:p w:rsidR="0025526A" w:rsidRDefault="006930E9">
      <w:r>
        <w:t xml:space="preserve">Această funcționalitate permite atribuirea și gestionarea controlorilor responsabili de </w:t>
      </w:r>
      <w:proofErr w:type="spellStart"/>
      <w:r>
        <w:t>vizarea</w:t>
      </w:r>
      <w:proofErr w:type="spellEnd"/>
      <w:r>
        <w:t xml:space="preserve"> CFP (Control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Preventiv</w:t>
      </w:r>
      <w:proofErr w:type="spellEnd"/>
      <w:r>
        <w:t>).</w:t>
      </w:r>
    </w:p>
    <w:p w:rsidR="006930E9" w:rsidRDefault="006930E9">
      <w:r w:rsidRPr="006930E9">
        <w:rPr>
          <w:noProof/>
        </w:rPr>
        <w:drawing>
          <wp:inline distT="0" distB="0" distL="0" distR="0" wp14:anchorId="2B475C06" wp14:editId="0FF2E6D1">
            <wp:extent cx="5486400" cy="15036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2"/>
      </w:pPr>
      <w:r>
        <w:t>2. Funcționalități pentru Bănci</w:t>
      </w:r>
    </w:p>
    <w:p w:rsidR="0025526A" w:rsidRDefault="006930E9">
      <w:pPr>
        <w:pStyle w:val="Heading3"/>
      </w:pPr>
      <w:r>
        <w:t>2.1. Bănci</w:t>
      </w:r>
    </w:p>
    <w:p w:rsidR="0025526A" w:rsidRDefault="006930E9">
      <w:r>
        <w:t>Permite gestionarea informațiilor despre bănci, inclusiv crearea și actualizarea detaliilor aferente acestora.</w:t>
      </w:r>
    </w:p>
    <w:p w:rsidR="0025526A" w:rsidRDefault="006930E9">
      <w:pPr>
        <w:pStyle w:val="Heading3"/>
      </w:pPr>
      <w:r>
        <w:t>2.2. IBAN</w:t>
      </w:r>
    </w:p>
    <w:p w:rsidR="0025526A" w:rsidRDefault="006930E9">
      <w:r>
        <w:t xml:space="preserve">Această secțiune este dedicată gestionării </w:t>
      </w:r>
      <w:proofErr w:type="spellStart"/>
      <w:r>
        <w:t>numerelor</w:t>
      </w:r>
      <w:proofErr w:type="spellEnd"/>
      <w:r>
        <w:t xml:space="preserve"> IBAN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persoanelor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organizațiilor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5928D187" wp14:editId="4E1A5DC7">
            <wp:extent cx="5486400" cy="1772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6930E9">
      <w:pPr>
        <w:pStyle w:val="Heading2"/>
      </w:pPr>
      <w:r>
        <w:lastRenderedPageBreak/>
        <w:t>3. Funcționalități pentru Configurări</w:t>
      </w:r>
    </w:p>
    <w:p w:rsidR="0025526A" w:rsidRDefault="006930E9">
      <w:pPr>
        <w:pStyle w:val="Heading3"/>
      </w:pPr>
      <w:r>
        <w:t>3.1. Setări aplicație</w:t>
      </w:r>
    </w:p>
    <w:p w:rsidR="0025526A" w:rsidRDefault="006930E9">
      <w:r>
        <w:t>Oferă opțiuni pentru configurarea setărilor generale ale aplicației în funcție de nevoile instituției.</w:t>
      </w:r>
    </w:p>
    <w:p w:rsidR="0025526A" w:rsidRDefault="006930E9">
      <w:pPr>
        <w:pStyle w:val="Heading3"/>
      </w:pPr>
      <w:r>
        <w:t>3.2. Asociere furnizori și tipuri de utilități</w:t>
      </w:r>
    </w:p>
    <w:p w:rsidR="0025526A" w:rsidRDefault="006930E9">
      <w:r>
        <w:t xml:space="preserve">Permite asocierea furnizorilor cu </w:t>
      </w:r>
      <w:proofErr w:type="spellStart"/>
      <w:r>
        <w:t>tipurile</w:t>
      </w:r>
      <w:proofErr w:type="spellEnd"/>
      <w:r>
        <w:t xml:space="preserve"> de </w:t>
      </w:r>
      <w:proofErr w:type="spellStart"/>
      <w:r>
        <w:t>utilități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</w:t>
      </w:r>
      <w:proofErr w:type="spellStart"/>
      <w:r>
        <w:t>facilitând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:rsidR="006930E9" w:rsidRDefault="006930E9">
      <w:r w:rsidRPr="006930E9">
        <w:rPr>
          <w:noProof/>
        </w:rPr>
        <w:drawing>
          <wp:inline distT="0" distB="0" distL="0" distR="0" wp14:anchorId="4ED445F5" wp14:editId="5B6A02DD">
            <wp:extent cx="5486400" cy="1268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26A" w:rsidRDefault="0025526A"/>
    <w:sectPr w:rsidR="00255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92C"/>
    <w:rsid w:val="00034616"/>
    <w:rsid w:val="0006063C"/>
    <w:rsid w:val="0015074B"/>
    <w:rsid w:val="0025526A"/>
    <w:rsid w:val="0029639D"/>
    <w:rsid w:val="00326F90"/>
    <w:rsid w:val="006930E9"/>
    <w:rsid w:val="007E3D7A"/>
    <w:rsid w:val="00AA1D8D"/>
    <w:rsid w:val="00B47730"/>
    <w:rsid w:val="00C90B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3023E"/>
  <w14:defaultImageDpi w14:val="300"/>
  <w15:docId w15:val="{A808AA6D-E723-44D8-B404-AA5332A1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CAE122-1F1A-4991-8EDB-887188591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5</cp:revision>
  <dcterms:created xsi:type="dcterms:W3CDTF">2013-12-23T23:15:00Z</dcterms:created>
  <dcterms:modified xsi:type="dcterms:W3CDTF">2024-12-05T08:56:00Z</dcterms:modified>
  <cp:category/>
</cp:coreProperties>
</file>