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05C" w:rsidRDefault="00863467">
      <w:pPr>
        <w:pStyle w:val="Heading1"/>
        <w:rPr>
          <w:sz w:val="36"/>
          <w:szCs w:val="36"/>
        </w:rPr>
      </w:pPr>
      <w:r w:rsidRPr="00CC238F">
        <w:rPr>
          <w:sz w:val="36"/>
          <w:szCs w:val="36"/>
        </w:rPr>
        <w:t xml:space="preserve">Încărcarea </w:t>
      </w:r>
      <w:proofErr w:type="spellStart"/>
      <w:r w:rsidRPr="00CC238F">
        <w:rPr>
          <w:sz w:val="36"/>
          <w:szCs w:val="36"/>
        </w:rPr>
        <w:t>Facturilor</w:t>
      </w:r>
      <w:proofErr w:type="spellEnd"/>
      <w:r w:rsidRPr="00CC238F">
        <w:rPr>
          <w:sz w:val="36"/>
          <w:szCs w:val="36"/>
        </w:rPr>
        <w:t xml:space="preserve"> </w:t>
      </w:r>
      <w:proofErr w:type="spellStart"/>
      <w:r w:rsidRPr="00CC238F">
        <w:rPr>
          <w:sz w:val="36"/>
          <w:szCs w:val="36"/>
        </w:rPr>
        <w:t>Clienților</w:t>
      </w:r>
      <w:proofErr w:type="spellEnd"/>
      <w:r w:rsidRPr="00CC238F">
        <w:rPr>
          <w:sz w:val="36"/>
          <w:szCs w:val="36"/>
        </w:rPr>
        <w:t xml:space="preserve"> </w:t>
      </w:r>
      <w:proofErr w:type="spellStart"/>
      <w:r w:rsidRPr="00CC238F">
        <w:rPr>
          <w:sz w:val="36"/>
          <w:szCs w:val="36"/>
        </w:rPr>
        <w:t>în</w:t>
      </w:r>
      <w:proofErr w:type="spellEnd"/>
      <w:r w:rsidRPr="00CC238F">
        <w:rPr>
          <w:sz w:val="36"/>
          <w:szCs w:val="36"/>
        </w:rPr>
        <w:t xml:space="preserve"> e-</w:t>
      </w:r>
      <w:proofErr w:type="spellStart"/>
      <w:r w:rsidRPr="00CC238F">
        <w:rPr>
          <w:sz w:val="36"/>
          <w:szCs w:val="36"/>
        </w:rPr>
        <w:t>Factura</w:t>
      </w:r>
      <w:proofErr w:type="spellEnd"/>
    </w:p>
    <w:p w:rsidR="00CC238F" w:rsidRPr="00CC238F" w:rsidRDefault="00CC238F" w:rsidP="00CC238F"/>
    <w:p w:rsidR="0051605C" w:rsidRDefault="00863467">
      <w:r>
        <w:t xml:space="preserve">Încărcarea facturilor clienților în e-Factura presupune transmiterea electronică a facturilor emise către sistemul național e-Factura. Procesul asigură conformitatea fiscală și automatizarea relației dintre </w:t>
      </w:r>
      <w:r>
        <w:t xml:space="preserve">furnizori și </w:t>
      </w:r>
      <w:proofErr w:type="spellStart"/>
      <w:r>
        <w:t>clienți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format </w:t>
      </w:r>
      <w:proofErr w:type="spellStart"/>
      <w:r>
        <w:t>standardizat</w:t>
      </w:r>
      <w:proofErr w:type="spellEnd"/>
      <w:r>
        <w:t>.</w:t>
      </w:r>
    </w:p>
    <w:p w:rsidR="00CC238F" w:rsidRDefault="00CC238F">
      <w:r w:rsidRPr="00CC238F">
        <w:drawing>
          <wp:inline distT="0" distB="0" distL="0" distR="0" wp14:anchorId="2AE6D975" wp14:editId="7BA4014A">
            <wp:extent cx="5486400" cy="2465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5C" w:rsidRDefault="00863467">
      <w:pPr>
        <w:pStyle w:val="Heading2"/>
      </w:pPr>
      <w:r>
        <w:t>Pași pentru încărcarea facturilor clienților în e-Factura</w:t>
      </w:r>
      <w:bookmarkStart w:id="0" w:name="_GoBack"/>
      <w:bookmarkEnd w:id="0"/>
    </w:p>
    <w:p w:rsidR="0051605C" w:rsidRDefault="00863467">
      <w:pPr>
        <w:pStyle w:val="Heading3"/>
      </w:pPr>
      <w:r>
        <w:t>1. Generarea facturii în format XML</w:t>
      </w:r>
    </w:p>
    <w:p w:rsidR="0051605C" w:rsidRDefault="00863467">
      <w:r>
        <w:t>- Factura trebuie generată într-un format standardizat (XML), conform specificațiilor publicate de autoritățil</w:t>
      </w:r>
      <w:r>
        <w:t>e fiscale.</w:t>
      </w:r>
      <w:r>
        <w:br/>
        <w:t>- Elementele obligatorii includ:</w:t>
      </w:r>
      <w:r>
        <w:br/>
        <w:t xml:space="preserve">  * Datele furnizorului și ale clientului (denumire, CUI, adresă).</w:t>
      </w:r>
      <w:r>
        <w:br/>
        <w:t xml:space="preserve">  * Numărul și data facturii.</w:t>
      </w:r>
      <w:r>
        <w:br/>
        <w:t xml:space="preserve">  * Detalii despre produse/servicii (denumire, cantitate, preț unitar, TVA).</w:t>
      </w:r>
      <w:r>
        <w:br/>
        <w:t xml:space="preserve">  * Totaluri factură (valoare fără TVA</w:t>
      </w:r>
      <w:r>
        <w:t>, TVA, valoare cu TVA).</w:t>
      </w:r>
    </w:p>
    <w:p w:rsidR="0051605C" w:rsidRDefault="00863467">
      <w:pPr>
        <w:pStyle w:val="Heading3"/>
      </w:pPr>
      <w:r>
        <w:t>2. Semnarea electronică a facturii</w:t>
      </w:r>
    </w:p>
    <w:p w:rsidR="0051605C" w:rsidRDefault="00863467">
      <w:r>
        <w:t>- Fiecare fișier XML trebuie semnat electronic utilizând un certificat digital calificat.</w:t>
      </w:r>
      <w:r>
        <w:br/>
        <w:t>- Semnătura electronică garantează autenticitatea emițătorului și integritatea datelor facturii.</w:t>
      </w:r>
    </w:p>
    <w:p w:rsidR="0051605C" w:rsidRDefault="00863467">
      <w:pPr>
        <w:pStyle w:val="Heading3"/>
      </w:pPr>
      <w:r>
        <w:t>3</w:t>
      </w:r>
      <w:r>
        <w:t>. Validarea facturii</w:t>
      </w:r>
    </w:p>
    <w:p w:rsidR="0051605C" w:rsidRDefault="00863467">
      <w:r>
        <w:t>- Sistemul e-Factura verifică:</w:t>
      </w:r>
      <w:r>
        <w:br/>
        <w:t xml:space="preserve">  * Conformitatea structurii XML.</w:t>
      </w:r>
      <w:r>
        <w:br/>
        <w:t xml:space="preserve">  * Corectitudinea datelor (ex. CUI vali</w:t>
      </w:r>
      <w:r>
        <w:t>d, valori calculate corect).</w:t>
      </w:r>
      <w:r>
        <w:br/>
        <w:t xml:space="preserve">  * Respectarea cerințelor legale.</w:t>
      </w:r>
      <w:r>
        <w:br/>
      </w:r>
      <w:r>
        <w:lastRenderedPageBreak/>
        <w:br/>
        <w:t xml:space="preserve">- Dacă factura este validă, aceasta primește un cod unic de identificare (UUID) și este disponibilă pentru </w:t>
      </w:r>
      <w:proofErr w:type="spellStart"/>
      <w:r>
        <w:t>descărcare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client.</w:t>
      </w:r>
    </w:p>
    <w:p w:rsidR="00CC238F" w:rsidRDefault="00CC238F">
      <w:r w:rsidRPr="00CC238F">
        <w:drawing>
          <wp:inline distT="0" distB="0" distL="0" distR="0" wp14:anchorId="143B001F" wp14:editId="6FBF0DEF">
            <wp:extent cx="5486400" cy="2232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5C" w:rsidRDefault="00863467">
      <w:r>
        <w:br/>
        <w:t>- În cazul respingerii facturii, furnizorul primește notificare cu erorile identificate și trebuie să reia procesul.</w:t>
      </w:r>
    </w:p>
    <w:p w:rsidR="0051605C" w:rsidRDefault="00863467">
      <w:pPr>
        <w:pStyle w:val="Heading2"/>
      </w:pPr>
      <w:r>
        <w:t>Bune practici pentru încărcarea f</w:t>
      </w:r>
      <w:r>
        <w:t>acturilor</w:t>
      </w:r>
    </w:p>
    <w:p w:rsidR="0051605C" w:rsidRDefault="00863467">
      <w:r>
        <w:t>- Automatizarea procesului: Integrarea sistemului ERP cu e-Factura prin API simplifică încărcarea și reduce erorile.</w:t>
      </w:r>
      <w:r>
        <w:br/>
        <w:t>- Validarea preliminară: Verifică factura înainte de încărcare utilizând un validator XML.</w:t>
      </w:r>
      <w:r>
        <w:br/>
        <w:t>- Arhivarea documentelor: Păstrează co</w:t>
      </w:r>
      <w:r>
        <w:t>pii ale facturilor transmise și ale notificărilor de validare/respingere.</w:t>
      </w:r>
      <w:r>
        <w:br/>
        <w:t>- Actualizarea regulată a sistemului: Asigură-te că software-ul folosit respectă cele mai recente cerințe fiscale și tehnice.</w:t>
      </w:r>
    </w:p>
    <w:p w:rsidR="0051605C" w:rsidRDefault="00863467">
      <w:pPr>
        <w:pStyle w:val="Heading2"/>
      </w:pPr>
      <w:r>
        <w:t>Avantaje ale încărcării facturilor în e-Factura</w:t>
      </w:r>
    </w:p>
    <w:p w:rsidR="0051605C" w:rsidRDefault="00863467">
      <w:r>
        <w:t>- Confor</w:t>
      </w:r>
      <w:r>
        <w:t>mitate fiscală: Asigurarea respectării cerințelor legale.</w:t>
      </w:r>
      <w:r>
        <w:br/>
        <w:t>- Automatizare: Eliminarea proceselor manuale de transmitere și validare.</w:t>
      </w:r>
      <w:r>
        <w:br/>
        <w:t>- Trasabilitate: Posibilitatea de a urmări statusul fiecărei facturi.</w:t>
      </w:r>
      <w:r>
        <w:br/>
        <w:t>- Economii: Reducerea costurilor asociate cu facturare</w:t>
      </w:r>
      <w:r>
        <w:t>a tradițională.</w:t>
      </w:r>
    </w:p>
    <w:sectPr w:rsidR="00516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05C"/>
    <w:rsid w:val="00863467"/>
    <w:rsid w:val="00AA1D8D"/>
    <w:rsid w:val="00B47730"/>
    <w:rsid w:val="00CB0664"/>
    <w:rsid w:val="00CC2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6C60B"/>
  <w14:defaultImageDpi w14:val="300"/>
  <w15:docId w15:val="{80EB05DF-0119-491B-88C0-D2796E5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85B1F2-BCE5-4DFC-A499-03FF0D67F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3</cp:revision>
  <dcterms:created xsi:type="dcterms:W3CDTF">2013-12-23T23:15:00Z</dcterms:created>
  <dcterms:modified xsi:type="dcterms:W3CDTF">2024-12-20T09:55:00Z</dcterms:modified>
  <cp:category/>
</cp:coreProperties>
</file>