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3B0" w:rsidRPr="009C4585" w:rsidRDefault="009C4585">
      <w:pPr>
        <w:pStyle w:val="Heading1"/>
        <w:rPr>
          <w:sz w:val="36"/>
          <w:szCs w:val="36"/>
        </w:rPr>
      </w:pPr>
      <w:proofErr w:type="spellStart"/>
      <w:r w:rsidRPr="009C4585">
        <w:rPr>
          <w:sz w:val="36"/>
          <w:szCs w:val="36"/>
        </w:rPr>
        <w:t>Funcționalități</w:t>
      </w:r>
      <w:proofErr w:type="spellEnd"/>
      <w:r w:rsidRPr="009C4585">
        <w:rPr>
          <w:sz w:val="36"/>
          <w:szCs w:val="36"/>
        </w:rPr>
        <w:t xml:space="preserve"> </w:t>
      </w:r>
      <w:proofErr w:type="spellStart"/>
      <w:r w:rsidRPr="009C4585">
        <w:rPr>
          <w:sz w:val="36"/>
          <w:szCs w:val="36"/>
        </w:rPr>
        <w:t>Interfață</w:t>
      </w:r>
      <w:proofErr w:type="spellEnd"/>
      <w:r w:rsidRPr="009C4585">
        <w:rPr>
          <w:sz w:val="36"/>
          <w:szCs w:val="36"/>
        </w:rPr>
        <w:t xml:space="preserve"> </w:t>
      </w:r>
      <w:proofErr w:type="spellStart"/>
      <w:r w:rsidRPr="009C4585">
        <w:rPr>
          <w:sz w:val="36"/>
          <w:szCs w:val="36"/>
        </w:rPr>
        <w:t>modul</w:t>
      </w:r>
      <w:proofErr w:type="spellEnd"/>
      <w:r w:rsidRPr="009C4585">
        <w:rPr>
          <w:sz w:val="36"/>
          <w:szCs w:val="36"/>
        </w:rPr>
        <w:t xml:space="preserve"> </w:t>
      </w:r>
      <w:proofErr w:type="spellStart"/>
      <w:r w:rsidRPr="009C4585">
        <w:rPr>
          <w:sz w:val="36"/>
          <w:szCs w:val="36"/>
        </w:rPr>
        <w:t>Contabilitate</w:t>
      </w:r>
      <w:bookmarkStart w:id="0" w:name="_GoBack"/>
      <w:bookmarkEnd w:id="0"/>
      <w:proofErr w:type="spellEnd"/>
    </w:p>
    <w:p w:rsidR="003003B0" w:rsidRDefault="003003B0">
      <w:pPr>
        <w:pStyle w:val="Heading2"/>
      </w:pPr>
    </w:p>
    <w:p w:rsidR="003003B0" w:rsidRDefault="009C4585" w:rsidP="00DB1508">
      <w:r>
        <w:br/>
      </w:r>
      <w:r w:rsidR="00DB1508" w:rsidRPr="00DB1508">
        <w:drawing>
          <wp:inline distT="0" distB="0" distL="0" distR="0" wp14:anchorId="6B272CDD" wp14:editId="15426154">
            <wp:extent cx="5486400" cy="2385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003B0" w:rsidRDefault="009C4585">
      <w:pPr>
        <w:pStyle w:val="Heading3"/>
      </w:pPr>
      <w:r>
        <w:t>1. Actualizări</w:t>
      </w:r>
    </w:p>
    <w:p w:rsidR="003003B0" w:rsidRDefault="009C4585">
      <w:pPr>
        <w:pStyle w:val="ListBullet"/>
      </w:pPr>
      <w:r>
        <w:t>Actualizare balanță: Actualizarea balanței contabile.</w:t>
      </w:r>
    </w:p>
    <w:p w:rsidR="003003B0" w:rsidRDefault="009C4585">
      <w:pPr>
        <w:pStyle w:val="ListBullet"/>
      </w:pPr>
      <w:r>
        <w:t>Validare înregistrări contabile: Validarea datelor contabile.</w:t>
      </w:r>
    </w:p>
    <w:p w:rsidR="003003B0" w:rsidRDefault="009C4585">
      <w:pPr>
        <w:pStyle w:val="ListBullet"/>
      </w:pPr>
      <w:r>
        <w:t>Înregistrări contabile: Gestionarea înregis</w:t>
      </w:r>
      <w:r>
        <w:t>trărilor contabile.</w:t>
      </w:r>
    </w:p>
    <w:p w:rsidR="003003B0" w:rsidRDefault="009C4585">
      <w:pPr>
        <w:pStyle w:val="ListBullet"/>
      </w:pPr>
      <w:r>
        <w:t>Reglări înregistrări contabile: Corectarea înregistrărilor contabile.</w:t>
      </w:r>
    </w:p>
    <w:p w:rsidR="003003B0" w:rsidRDefault="009C4585">
      <w:pPr>
        <w:pStyle w:val="ListBullet"/>
      </w:pPr>
      <w:r>
        <w:t>Sold inițial partener: Setarea soldului inițial pentru parteneri.</w:t>
      </w:r>
    </w:p>
    <w:p w:rsidR="003003B0" w:rsidRDefault="009C4585">
      <w:pPr>
        <w:pStyle w:val="ListBullet"/>
      </w:pPr>
      <w:r>
        <w:t>Închidere manuală conturi: Închiderea manuală a conturilor.</w:t>
      </w:r>
    </w:p>
    <w:p w:rsidR="003003B0" w:rsidRDefault="009C4585">
      <w:pPr>
        <w:pStyle w:val="Heading3"/>
      </w:pPr>
      <w:r>
        <w:t>2. Situații</w:t>
      </w:r>
    </w:p>
    <w:p w:rsidR="003003B0" w:rsidRDefault="009C4585">
      <w:pPr>
        <w:pStyle w:val="ListBullet"/>
      </w:pPr>
      <w:r>
        <w:t xml:space="preserve">Jurnal general: Accesarea </w:t>
      </w:r>
      <w:r>
        <w:t>jurnalului general.</w:t>
      </w:r>
    </w:p>
    <w:p w:rsidR="003003B0" w:rsidRDefault="009C4585">
      <w:pPr>
        <w:pStyle w:val="ListBullet"/>
      </w:pPr>
      <w:r>
        <w:t>Fișa contului: Detalii despre conturi.</w:t>
      </w:r>
    </w:p>
    <w:p w:rsidR="003003B0" w:rsidRDefault="009C4585">
      <w:pPr>
        <w:pStyle w:val="ListBullet"/>
      </w:pPr>
      <w:r>
        <w:t>Vizualizare balanță: Vizualizarea balanței contabile.</w:t>
      </w:r>
    </w:p>
    <w:p w:rsidR="003003B0" w:rsidRDefault="009C4585">
      <w:pPr>
        <w:pStyle w:val="ListBullet"/>
      </w:pPr>
      <w:r>
        <w:t>Facturi restante furnizori: Listarea facturilor restante.</w:t>
      </w:r>
    </w:p>
    <w:p w:rsidR="003003B0" w:rsidRDefault="009C4585">
      <w:pPr>
        <w:pStyle w:val="ListBullet"/>
      </w:pPr>
      <w:r>
        <w:t>Registrul jurnal: Accesarea registrului jurnal.</w:t>
      </w:r>
    </w:p>
    <w:p w:rsidR="003003B0" w:rsidRDefault="009C4585">
      <w:pPr>
        <w:pStyle w:val="ListBullet"/>
      </w:pPr>
      <w:r>
        <w:t>Registru inventar: Gestionarea invent</w:t>
      </w:r>
      <w:r>
        <w:t>arului.</w:t>
      </w:r>
    </w:p>
    <w:p w:rsidR="003003B0" w:rsidRDefault="009C4585">
      <w:pPr>
        <w:pStyle w:val="ListBullet"/>
      </w:pPr>
      <w:r>
        <w:t>Registru cartea mare: Detalii despre cartea mare.</w:t>
      </w:r>
    </w:p>
    <w:p w:rsidR="003003B0" w:rsidRDefault="009C4585">
      <w:pPr>
        <w:pStyle w:val="ListBullet"/>
      </w:pPr>
      <w:r>
        <w:t>Registru cartea mare sah: Variantă detaliată a registrelor.</w:t>
      </w:r>
    </w:p>
    <w:p w:rsidR="003003B0" w:rsidRDefault="009C4585">
      <w:pPr>
        <w:pStyle w:val="ListBullet"/>
      </w:pPr>
      <w:r>
        <w:t>Situația pe parteneri: Situația conturilor partenerilor.</w:t>
      </w:r>
    </w:p>
    <w:p w:rsidR="003003B0" w:rsidRDefault="009C4585">
      <w:pPr>
        <w:pStyle w:val="ListBullet"/>
      </w:pPr>
      <w:r>
        <w:t>Declarația 394: Accesarea declarației 394.</w:t>
      </w:r>
    </w:p>
    <w:p w:rsidR="003003B0" w:rsidRDefault="009C4585">
      <w:pPr>
        <w:pStyle w:val="Heading3"/>
      </w:pPr>
      <w:r>
        <w:t>3. Rapoarte</w:t>
      </w:r>
    </w:p>
    <w:p w:rsidR="003003B0" w:rsidRDefault="009C4585">
      <w:pPr>
        <w:pStyle w:val="ListBullet"/>
      </w:pPr>
      <w:r>
        <w:t>Fișă înregistrări contab</w:t>
      </w:r>
      <w:r>
        <w:t>ile: Generarea fișei înregistrărilor.</w:t>
      </w:r>
    </w:p>
    <w:p w:rsidR="003003B0" w:rsidRDefault="009C4585">
      <w:pPr>
        <w:pStyle w:val="ListBullet"/>
      </w:pPr>
      <w:r>
        <w:lastRenderedPageBreak/>
        <w:t>Situație Cheltuieli pe Centre de Cheltuială: Detalierea cheltuielilor.</w:t>
      </w:r>
    </w:p>
    <w:p w:rsidR="003003B0" w:rsidRDefault="009C4585">
      <w:pPr>
        <w:pStyle w:val="ListBullet"/>
      </w:pPr>
      <w:r>
        <w:t>Situații zilnice: Generarea situațiilor zilnice.</w:t>
      </w:r>
    </w:p>
    <w:p w:rsidR="003003B0" w:rsidRDefault="009C4585">
      <w:pPr>
        <w:pStyle w:val="ListBullet"/>
      </w:pPr>
      <w:r>
        <w:t>Jurnale analitice: Crearea jurnalelelor analitice.</w:t>
      </w:r>
    </w:p>
    <w:p w:rsidR="003003B0" w:rsidRDefault="009C4585">
      <w:pPr>
        <w:pStyle w:val="ListBullet"/>
      </w:pPr>
      <w:r>
        <w:t>Situație facturi - plăți aferente: Detalierea p</w:t>
      </w:r>
      <w:r>
        <w:t>lăților aferente facturilor.</w:t>
      </w:r>
    </w:p>
    <w:p w:rsidR="003003B0" w:rsidRDefault="009C4585">
      <w:pPr>
        <w:pStyle w:val="ListBullet"/>
      </w:pPr>
      <w:r>
        <w:t>Jurnal de cumpărări: Jurnalul pentru achiziții.</w:t>
      </w:r>
    </w:p>
    <w:p w:rsidR="003003B0" w:rsidRDefault="009C4585">
      <w:pPr>
        <w:pStyle w:val="ListBullet"/>
      </w:pPr>
      <w:r>
        <w:t>Jurnal de vânzări: Jurnalul pentru vânzări.</w:t>
      </w:r>
    </w:p>
    <w:p w:rsidR="003003B0" w:rsidRDefault="009C4585">
      <w:pPr>
        <w:pStyle w:val="Heading3"/>
      </w:pPr>
      <w:r>
        <w:t>4. Centralizatoare</w:t>
      </w:r>
    </w:p>
    <w:p w:rsidR="003003B0" w:rsidRDefault="009C4585">
      <w:pPr>
        <w:pStyle w:val="ListBullet"/>
      </w:pPr>
      <w:r>
        <w:t>Centralizator balanță, Centralizator fișa contului, Centralizator Activități Economice.</w:t>
      </w:r>
    </w:p>
    <w:p w:rsidR="003003B0" w:rsidRDefault="009C4585">
      <w:pPr>
        <w:pStyle w:val="Heading3"/>
      </w:pPr>
      <w:r>
        <w:t>5. Generale</w:t>
      </w:r>
    </w:p>
    <w:p w:rsidR="003003B0" w:rsidRDefault="009C4585">
      <w:pPr>
        <w:pStyle w:val="ListBullet"/>
      </w:pPr>
      <w:r>
        <w:t>Blocare lună</w:t>
      </w:r>
      <w:r>
        <w:t>, Configurare închidere conturi, Căutare documente.</w:t>
      </w:r>
    </w:p>
    <w:p w:rsidR="003003B0" w:rsidRDefault="009C4585">
      <w:pPr>
        <w:pStyle w:val="Heading3"/>
      </w:pPr>
      <w:r>
        <w:t>6. Verificări</w:t>
      </w:r>
    </w:p>
    <w:p w:rsidR="003003B0" w:rsidRDefault="009C4585">
      <w:pPr>
        <w:pStyle w:val="ListBullet"/>
      </w:pPr>
      <w:r>
        <w:t>Verificare sume buget - contabilitate.</w:t>
      </w:r>
    </w:p>
    <w:p w:rsidR="003003B0" w:rsidRDefault="009C4585">
      <w:pPr>
        <w:pStyle w:val="Heading3"/>
      </w:pPr>
      <w:r>
        <w:t>7. Nomenclatoare</w:t>
      </w:r>
    </w:p>
    <w:p w:rsidR="003003B0" w:rsidRDefault="009C4585">
      <w:pPr>
        <w:pStyle w:val="ListBullet"/>
      </w:pPr>
      <w:r>
        <w:t>Conturi, Jurnale.</w:t>
      </w:r>
    </w:p>
    <w:p w:rsidR="003003B0" w:rsidRDefault="009C4585">
      <w:pPr>
        <w:pStyle w:val="Heading3"/>
      </w:pPr>
      <w:r>
        <w:t>8. Șabloane și Algoritmi</w:t>
      </w:r>
    </w:p>
    <w:p w:rsidR="003003B0" w:rsidRDefault="009C4585">
      <w:pPr>
        <w:pStyle w:val="ListBullet"/>
      </w:pPr>
      <w:r>
        <w:t>Ș</w:t>
      </w:r>
      <w:r>
        <w:t xml:space="preserve">abloane de conturi, Șabloane înregistrări contabile, Algoritmi de generare </w:t>
      </w:r>
      <w:r>
        <w:t>înregistrări contabile.</w:t>
      </w:r>
    </w:p>
    <w:p w:rsidR="003003B0" w:rsidRDefault="009C4585">
      <w:pPr>
        <w:pStyle w:val="Heading3"/>
      </w:pPr>
      <w:r>
        <w:t>9. Configurări</w:t>
      </w:r>
    </w:p>
    <w:p w:rsidR="003003B0" w:rsidRDefault="009C4585">
      <w:pPr>
        <w:pStyle w:val="ListBullet"/>
      </w:pPr>
      <w:r>
        <w:t>Setări aplicație, Grupare conturi facturi restante.</w:t>
      </w:r>
    </w:p>
    <w:sectPr w:rsidR="00300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3B0"/>
    <w:rsid w:val="00326F90"/>
    <w:rsid w:val="009C4585"/>
    <w:rsid w:val="00AA1D8D"/>
    <w:rsid w:val="00B47730"/>
    <w:rsid w:val="00CB0664"/>
    <w:rsid w:val="00DB15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12278"/>
  <w14:defaultImageDpi w14:val="300"/>
  <w15:docId w15:val="{6771072A-7DDD-46BF-B7AA-ACEC442B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C7F027-BF60-4796-9069-236BE4227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3</cp:revision>
  <dcterms:created xsi:type="dcterms:W3CDTF">2013-12-23T23:15:00Z</dcterms:created>
  <dcterms:modified xsi:type="dcterms:W3CDTF">2024-12-17T12:49:00Z</dcterms:modified>
  <cp:category/>
</cp:coreProperties>
</file>