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8A9D1" w14:textId="77777777" w:rsidR="00CF16E0" w:rsidRPr="00D36158" w:rsidRDefault="00000000">
      <w:pPr>
        <w:pStyle w:val="Heading1"/>
        <w:rPr>
          <w:lang w:val="es-ES"/>
        </w:rPr>
      </w:pPr>
      <w:r w:rsidRPr="00D36158">
        <w:rPr>
          <w:lang w:val="es-ES"/>
        </w:rPr>
        <w:t>Manual de Utilizare - Modul Balanță</w:t>
      </w:r>
    </w:p>
    <w:p w14:paraId="3297B568" w14:textId="77777777" w:rsidR="00CF16E0" w:rsidRPr="00D36158" w:rsidRDefault="00000000">
      <w:pPr>
        <w:pStyle w:val="Heading2"/>
        <w:rPr>
          <w:lang w:val="es-ES"/>
        </w:rPr>
      </w:pPr>
      <w:r w:rsidRPr="00D36158">
        <w:rPr>
          <w:lang w:val="es-ES"/>
        </w:rPr>
        <w:t>Descriere generală</w:t>
      </w:r>
    </w:p>
    <w:p w14:paraId="011721A4" w14:textId="5FBBA3FE" w:rsidR="00CF16E0" w:rsidRPr="00D36158" w:rsidRDefault="00000000">
      <w:pPr>
        <w:rPr>
          <w:lang w:val="it-IT"/>
        </w:rPr>
      </w:pPr>
      <w:r w:rsidRPr="00D36158">
        <w:rPr>
          <w:lang w:val="es-ES"/>
        </w:rPr>
        <w:t xml:space="preserve">Modulul Balanță din aplicația </w:t>
      </w:r>
      <w:r w:rsidR="00D36158">
        <w:rPr>
          <w:lang w:val="es-ES"/>
        </w:rPr>
        <w:t>Stocuri și Imobilizări-</w:t>
      </w:r>
      <w:r w:rsidRPr="00D36158">
        <w:rPr>
          <w:lang w:val="es-ES"/>
        </w:rPr>
        <w:t xml:space="preserve">Sigma permite utilizatorilor să vizualizeze și să analizeze mișcările stocurilor dintr-o gestiune specifică, incluzând soldurile inițiale, intrările, ieșirile și soldurile finale. </w:t>
      </w:r>
      <w:r w:rsidRPr="00D36158">
        <w:rPr>
          <w:lang w:val="it-IT"/>
        </w:rPr>
        <w:t>Aceasta oferă o imagine detaliată atât cantitativă, cât și valorică a gestiunii.</w:t>
      </w:r>
    </w:p>
    <w:p w14:paraId="01DDDABF" w14:textId="450D9D35" w:rsidR="00D36158" w:rsidRPr="00D36158" w:rsidRDefault="00D36158">
      <w:pPr>
        <w:rPr>
          <w:lang w:val="it-IT"/>
        </w:rPr>
      </w:pPr>
      <w:r w:rsidRPr="00D36158">
        <w:rPr>
          <w:lang w:val="it-IT"/>
        </w:rPr>
        <w:drawing>
          <wp:inline distT="0" distB="0" distL="0" distR="0" wp14:anchorId="3654E0AF" wp14:editId="7FD1A8BD">
            <wp:extent cx="5486400" cy="2588895"/>
            <wp:effectExtent l="0" t="0" r="0" b="1905"/>
            <wp:docPr id="2308095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95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F4C" w14:textId="77777777" w:rsidR="00CF16E0" w:rsidRPr="00D36158" w:rsidRDefault="00000000">
      <w:pPr>
        <w:pStyle w:val="Heading2"/>
        <w:rPr>
          <w:lang w:val="it-IT"/>
        </w:rPr>
      </w:pPr>
      <w:r w:rsidRPr="00D36158">
        <w:rPr>
          <w:lang w:val="it-IT"/>
        </w:rPr>
        <w:t>1. Accesarea Modulului</w:t>
      </w:r>
    </w:p>
    <w:p w14:paraId="0A8D6296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Din meniul principal, selectați secțiunea Balanță.</w:t>
      </w:r>
      <w:r w:rsidRPr="00D36158">
        <w:rPr>
          <w:lang w:val="it-IT"/>
        </w:rPr>
        <w:br/>
        <w:t>- Alegeți tipul de stoc:</w:t>
      </w:r>
      <w:r w:rsidRPr="00D36158">
        <w:rPr>
          <w:lang w:val="it-IT"/>
        </w:rPr>
        <w:br/>
        <w:t xml:space="preserve">  - Mijloc Fix.</w:t>
      </w:r>
      <w:r w:rsidRPr="00D36158">
        <w:rPr>
          <w:lang w:val="it-IT"/>
        </w:rPr>
        <w:br/>
        <w:t xml:space="preserve">  - Obiecte de Inventar / Materiale / Alte Valori (selectat în această imagine).</w:t>
      </w:r>
    </w:p>
    <w:p w14:paraId="6D0BC9C4" w14:textId="77777777" w:rsidR="00CF16E0" w:rsidRPr="00D36158" w:rsidRDefault="00000000">
      <w:pPr>
        <w:pStyle w:val="Heading2"/>
        <w:rPr>
          <w:lang w:val="it-IT"/>
        </w:rPr>
      </w:pPr>
      <w:r w:rsidRPr="00D36158">
        <w:rPr>
          <w:lang w:val="it-IT"/>
        </w:rPr>
        <w:t>2. Navigarea în Interfață</w:t>
      </w:r>
    </w:p>
    <w:p w14:paraId="784843A9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1. Setarea Perioadei:</w:t>
      </w:r>
    </w:p>
    <w:p w14:paraId="0758941F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Data început balanță: Selectați data de început a perioadei pentru care se generează balanța (ex.: 01.11.2024).</w:t>
      </w:r>
      <w:r w:rsidRPr="00D36158">
        <w:rPr>
          <w:lang w:val="it-IT"/>
        </w:rPr>
        <w:br/>
        <w:t>- Data sfârșit balanță: Selectați data de final a perioadei (ex.: 30.11.2024).</w:t>
      </w:r>
    </w:p>
    <w:p w14:paraId="6C372820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2. Tip produs și Gestiune:</w:t>
      </w:r>
    </w:p>
    <w:p w14:paraId="1B0B3CAD" w14:textId="77777777" w:rsidR="00CF16E0" w:rsidRDefault="00000000">
      <w:pPr>
        <w:rPr>
          <w:lang w:val="it-IT"/>
        </w:rPr>
      </w:pPr>
      <w:r w:rsidRPr="00D36158">
        <w:rPr>
          <w:lang w:val="it-IT"/>
        </w:rPr>
        <w:t>- Tip produs: Filtrați produsele după tip (Toate, Mijloc Fix, Obiecte de Inventar).</w:t>
      </w:r>
      <w:r w:rsidRPr="00D36158">
        <w:rPr>
          <w:lang w:val="it-IT"/>
        </w:rPr>
        <w:br/>
        <w:t>- Gestiune: Selectați gestiunea dorită (ex.: Școala 500).</w:t>
      </w:r>
    </w:p>
    <w:p w14:paraId="5EECAE0B" w14:textId="16501E00" w:rsidR="00D36158" w:rsidRPr="00D36158" w:rsidRDefault="00D36158">
      <w:pPr>
        <w:rPr>
          <w:lang w:val="it-IT"/>
        </w:rPr>
      </w:pPr>
      <w:r>
        <w:rPr>
          <w:lang w:val="it-IT"/>
        </w:rPr>
        <w:t>-Și celelalte filtre suplimentare din combo</w:t>
      </w:r>
      <w:r w:rsidRPr="00D36158">
        <w:rPr>
          <w:lang w:val="it-IT"/>
        </w:rPr>
        <w:t>:</w:t>
      </w:r>
      <w:r>
        <w:rPr>
          <w:lang w:val="it-IT"/>
        </w:rPr>
        <w:t xml:space="preserve"> subtip produs, clasificare, categorie, comisii.</w:t>
      </w:r>
    </w:p>
    <w:p w14:paraId="5FE85D25" w14:textId="77777777" w:rsidR="00D36158" w:rsidRDefault="00D36158">
      <w:pPr>
        <w:rPr>
          <w:lang w:val="it-IT"/>
        </w:rPr>
      </w:pPr>
    </w:p>
    <w:p w14:paraId="192385CD" w14:textId="1A9BA3D2" w:rsidR="00CF16E0" w:rsidRPr="00D36158" w:rsidRDefault="00000000">
      <w:pPr>
        <w:rPr>
          <w:lang w:val="it-IT"/>
        </w:rPr>
      </w:pPr>
      <w:r w:rsidRPr="00D36158">
        <w:rPr>
          <w:lang w:val="it-IT"/>
        </w:rPr>
        <w:lastRenderedPageBreak/>
        <w:t>3. Mod de Vizualizare:</w:t>
      </w:r>
    </w:p>
    <w:p w14:paraId="02D0D1DC" w14:textId="17A5FAE4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Cantitativ: Afișează balanța în unități de măsură (ex.: kg, bucăți).</w:t>
      </w:r>
      <w:r w:rsidRPr="00D36158">
        <w:rPr>
          <w:lang w:val="it-IT"/>
        </w:rPr>
        <w:br/>
        <w:t>- Valoric: Afișează balanța în valori monetare.</w:t>
      </w:r>
    </w:p>
    <w:p w14:paraId="200F83DF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4. Tabelul de Balanță:</w:t>
      </w:r>
    </w:p>
    <w:p w14:paraId="0E42B62B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Structurat în următoarele coloane:</w:t>
      </w:r>
      <w:r w:rsidRPr="00D36158">
        <w:rPr>
          <w:lang w:val="it-IT"/>
        </w:rPr>
        <w:br/>
        <w:t xml:space="preserve">  - Număr inventar / Cod: Identificator unic al produsului.</w:t>
      </w:r>
      <w:r w:rsidRPr="00D36158">
        <w:rPr>
          <w:lang w:val="it-IT"/>
        </w:rPr>
        <w:br/>
        <w:t xml:space="preserve">  - Denumire: Numele produsului (ex.: Carne de pui, Scaune).</w:t>
      </w:r>
      <w:r w:rsidRPr="00D36158">
        <w:rPr>
          <w:lang w:val="it-IT"/>
        </w:rPr>
        <w:br/>
        <w:t xml:space="preserve">  - UM: Unitatea de măsură (ex.: kg, buc).</w:t>
      </w:r>
      <w:r w:rsidRPr="00D36158">
        <w:rPr>
          <w:lang w:val="it-IT"/>
        </w:rPr>
        <w:br/>
        <w:t xml:space="preserve">  - Preț: Prețul unitar al produsului.</w:t>
      </w:r>
      <w:r w:rsidRPr="00D36158">
        <w:rPr>
          <w:lang w:val="it-IT"/>
        </w:rPr>
        <w:br/>
        <w:t xml:space="preserve">  - Sold inițial: Cantitatea sau valoarea existentă la începutul perioadei.</w:t>
      </w:r>
      <w:r w:rsidRPr="00D36158">
        <w:rPr>
          <w:lang w:val="it-IT"/>
        </w:rPr>
        <w:br/>
        <w:t xml:space="preserve">  - Intrări: Cantitatea sau valoarea produselor intrate în gestiune.</w:t>
      </w:r>
      <w:r w:rsidRPr="00D36158">
        <w:rPr>
          <w:lang w:val="it-IT"/>
        </w:rPr>
        <w:br/>
        <w:t xml:space="preserve">  - Ieșiri: Cantitatea sau valoarea produselor ieșite din gestiune.</w:t>
      </w:r>
      <w:r w:rsidRPr="00D36158">
        <w:rPr>
          <w:lang w:val="it-IT"/>
        </w:rPr>
        <w:br/>
        <w:t xml:space="preserve">  - Sold final: Cantitatea sau valoarea rămasă la sfârșitul perioadei.</w:t>
      </w:r>
    </w:p>
    <w:p w14:paraId="305343EC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5. Opțiuni de Clasificare:</w:t>
      </w:r>
    </w:p>
    <w:p w14:paraId="05618656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Clasificare multiplă distribuire pe preț: Distribuie produsele în funcție de preț.</w:t>
      </w:r>
      <w:r w:rsidRPr="00D36158">
        <w:rPr>
          <w:lang w:val="it-IT"/>
        </w:rPr>
        <w:br/>
        <w:t>- Clasificare multiplă distribuire cantitativă: Distribuie produsele în funcție de cantitate.</w:t>
      </w:r>
    </w:p>
    <w:p w14:paraId="096B3D4E" w14:textId="77777777" w:rsidR="00CF16E0" w:rsidRPr="00D36158" w:rsidRDefault="00000000">
      <w:pPr>
        <w:pStyle w:val="Heading2"/>
        <w:rPr>
          <w:lang w:val="it-IT"/>
        </w:rPr>
      </w:pPr>
      <w:r w:rsidRPr="00D36158">
        <w:rPr>
          <w:lang w:val="it-IT"/>
        </w:rPr>
        <w:t>3. Gestionarea Balanței</w:t>
      </w:r>
    </w:p>
    <w:p w14:paraId="721B8551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1. Vizualizare detalii produs:</w:t>
      </w:r>
    </w:p>
    <w:p w14:paraId="24D6662B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Selectați un produs din tabel pentru a accesa informații detaliate despre mișcările sale.</w:t>
      </w:r>
    </w:p>
    <w:p w14:paraId="501A4F45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2. Căutare rapidă:</w:t>
      </w:r>
    </w:p>
    <w:p w14:paraId="1C5FE721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Introduceți numărul de inventar sau denumirea produsului în caseta de căutare pentru a localiza rapid un articol specific.</w:t>
      </w:r>
    </w:p>
    <w:p w14:paraId="2632A765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3. Filtrare avansată:</w:t>
      </w:r>
    </w:p>
    <w:p w14:paraId="004C8F55" w14:textId="78973F25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Utilizați filtrele disponibile pentru a restrânge afișarea produselor pe baza tipului, gestiunii sau perioadei selectate</w:t>
      </w:r>
      <w:r w:rsidR="00D36158">
        <w:rPr>
          <w:lang w:val="it-IT"/>
        </w:rPr>
        <w:t>, subtipului, clasificării sau a comisiilor</w:t>
      </w:r>
      <w:r w:rsidRPr="00D36158">
        <w:rPr>
          <w:lang w:val="it-IT"/>
        </w:rPr>
        <w:t>.</w:t>
      </w:r>
    </w:p>
    <w:p w14:paraId="142367DA" w14:textId="77777777" w:rsidR="00CF16E0" w:rsidRPr="00D36158" w:rsidRDefault="00000000">
      <w:pPr>
        <w:pStyle w:val="Heading2"/>
        <w:rPr>
          <w:lang w:val="it-IT"/>
        </w:rPr>
      </w:pPr>
      <w:r w:rsidRPr="00D36158">
        <w:rPr>
          <w:lang w:val="it-IT"/>
        </w:rPr>
        <w:t>4. Funcționalități Suplimentare</w:t>
      </w:r>
    </w:p>
    <w:p w14:paraId="2D53E3F9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1. Export și Tipărire:</w:t>
      </w:r>
    </w:p>
    <w:p w14:paraId="065D9E22" w14:textId="38EE47DE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Utilizați buto</w:t>
      </w:r>
      <w:r w:rsidR="00D36158">
        <w:rPr>
          <w:lang w:val="it-IT"/>
        </w:rPr>
        <w:t>nul Balanta</w:t>
      </w:r>
      <w:r w:rsidRPr="00D36158">
        <w:rPr>
          <w:lang w:val="it-IT"/>
        </w:rPr>
        <w:t xml:space="preserve"> din colțul dreapta sus pentru a exporta sau tipări balanța generată.</w:t>
      </w:r>
    </w:p>
    <w:p w14:paraId="50883FC3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2. Calcul Automat:</w:t>
      </w:r>
    </w:p>
    <w:p w14:paraId="16030BA3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Sistemul calculează automat soldurile inițiale, intrările, ieșirile și soldurile finale, eliminând necesitatea calculelor manuale.</w:t>
      </w:r>
    </w:p>
    <w:p w14:paraId="00EDC36A" w14:textId="77777777" w:rsidR="00CF16E0" w:rsidRPr="00D36158" w:rsidRDefault="00000000">
      <w:pPr>
        <w:pStyle w:val="Heading2"/>
        <w:rPr>
          <w:lang w:val="it-IT"/>
        </w:rPr>
      </w:pPr>
      <w:r w:rsidRPr="00D36158">
        <w:rPr>
          <w:lang w:val="it-IT"/>
        </w:rPr>
        <w:lastRenderedPageBreak/>
        <w:t>5. Erori și Notificări</w:t>
      </w:r>
    </w:p>
    <w:p w14:paraId="3C6E62DE" w14:textId="77777777" w:rsidR="00CF16E0" w:rsidRPr="00D36158" w:rsidRDefault="00000000">
      <w:pPr>
        <w:rPr>
          <w:lang w:val="it-IT"/>
        </w:rPr>
      </w:pPr>
      <w:r w:rsidRPr="00D36158">
        <w:rPr>
          <w:lang w:val="it-IT"/>
        </w:rPr>
        <w:t>- Erorile sunt marcate prin simboluri de avertizare (!).</w:t>
      </w:r>
      <w:r w:rsidRPr="00D36158">
        <w:rPr>
          <w:lang w:val="it-IT"/>
        </w:rPr>
        <w:br/>
        <w:t>- Consultați mesajele afișate pentru a identifica probleme legate de gestiune sau mișcări incorecte.</w:t>
      </w:r>
    </w:p>
    <w:sectPr w:rsidR="00CF16E0" w:rsidRPr="00D36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22563">
    <w:abstractNumId w:val="8"/>
  </w:num>
  <w:num w:numId="2" w16cid:durableId="659314018">
    <w:abstractNumId w:val="6"/>
  </w:num>
  <w:num w:numId="3" w16cid:durableId="1957058871">
    <w:abstractNumId w:val="5"/>
  </w:num>
  <w:num w:numId="4" w16cid:durableId="1739664795">
    <w:abstractNumId w:val="4"/>
  </w:num>
  <w:num w:numId="5" w16cid:durableId="1496873092">
    <w:abstractNumId w:val="7"/>
  </w:num>
  <w:num w:numId="6" w16cid:durableId="743451103">
    <w:abstractNumId w:val="3"/>
  </w:num>
  <w:num w:numId="7" w16cid:durableId="547229447">
    <w:abstractNumId w:val="2"/>
  </w:num>
  <w:num w:numId="8" w16cid:durableId="1554347758">
    <w:abstractNumId w:val="1"/>
  </w:num>
  <w:num w:numId="9" w16cid:durableId="60183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0C64"/>
    <w:rsid w:val="00AA1D8D"/>
    <w:rsid w:val="00B47730"/>
    <w:rsid w:val="00CB0664"/>
    <w:rsid w:val="00CF16E0"/>
    <w:rsid w:val="00D36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7BD70"/>
  <w14:defaultImageDpi w14:val="300"/>
  <w15:docId w15:val="{1AA4E52C-A9AC-4DD8-B8B4-B97D3CF8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2024-12-05T13:45:00Z</dcterms:modified>
  <cp:category/>
</cp:coreProperties>
</file>