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0FEB" w14:textId="671F6DB7" w:rsidR="00B55244" w:rsidRDefault="00B55244" w:rsidP="00B5524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0.-</w:t>
      </w:r>
      <w:r w:rsidRPr="00B55244">
        <w:rPr>
          <w:rFonts w:ascii="Times New Roman" w:eastAsia="Times New Roman" w:hAnsi="Times New Roman" w:cs="Times New Roman"/>
          <w:b/>
          <w:bCs/>
          <w:kern w:val="0"/>
          <w14:ligatures w14:val="none"/>
        </w:rPr>
        <w:t>Global Procedure - Admissibility of a Request</w:t>
      </w:r>
    </w:p>
    <w:p w14:paraId="5EE9D23C"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55ED9B7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Purpose:</w:t>
      </w:r>
      <w:r w:rsidRPr="00B55244">
        <w:rPr>
          <w:rFonts w:ascii="Times New Roman" w:eastAsia="Times New Roman" w:hAnsi="Times New Roman" w:cs="Times New Roman"/>
          <w:kern w:val="0"/>
          <w14:ligatures w14:val="none"/>
        </w:rPr>
        <w:t xml:space="preserve"> This is a global procedure intended to validate the admissibility of a request. The procedure guides you through the verification and validation steps necessary to determine if a request is admissible.</w:t>
      </w:r>
    </w:p>
    <w:p w14:paraId="1770F533"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1. Verify Law 25</w:t>
      </w:r>
    </w:p>
    <w:p w14:paraId="637B736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Before taking charge of a request, it is important to validate and respect Law 25. The goal is to confirm that the information entered by the customer in the Salesforce request matches the information available in Meublex. You must consult the training: </w:t>
      </w:r>
      <w:r w:rsidRPr="00B55244">
        <w:rPr>
          <w:rFonts w:ascii="Times New Roman" w:eastAsia="Times New Roman" w:hAnsi="Times New Roman" w:cs="Times New Roman"/>
          <w:i/>
          <w:iCs/>
          <w:kern w:val="0"/>
          <w14:ligatures w14:val="none"/>
        </w:rPr>
        <w:t>Respect for Law 25 (Request)</w:t>
      </w:r>
      <w:r w:rsidRPr="00B55244">
        <w:rPr>
          <w:rFonts w:ascii="Times New Roman" w:eastAsia="Times New Roman" w:hAnsi="Times New Roman" w:cs="Times New Roman"/>
          <w:kern w:val="0"/>
          <w14:ligatures w14:val="none"/>
        </w:rPr>
        <w:t xml:space="preserve"> to follow the required steps.</w:t>
      </w:r>
    </w:p>
    <w:p w14:paraId="12061F84"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2. Duplicate Verification</w:t>
      </w:r>
    </w:p>
    <w:p w14:paraId="0FF3C52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To ensure that only one request is processed for a specific issue, it is necessary to check for duplicates in Salesforce. Consult the training: </w:t>
      </w:r>
      <w:r w:rsidRPr="00B55244">
        <w:rPr>
          <w:rFonts w:ascii="Times New Roman" w:eastAsia="Times New Roman" w:hAnsi="Times New Roman" w:cs="Times New Roman"/>
          <w:i/>
          <w:iCs/>
          <w:kern w:val="0"/>
          <w14:ligatures w14:val="none"/>
        </w:rPr>
        <w:t>Duplicate Verification</w:t>
      </w:r>
      <w:r w:rsidRPr="00B55244">
        <w:rPr>
          <w:rFonts w:ascii="Times New Roman" w:eastAsia="Times New Roman" w:hAnsi="Times New Roman" w:cs="Times New Roman"/>
          <w:kern w:val="0"/>
          <w14:ligatures w14:val="none"/>
        </w:rPr>
        <w:t xml:space="preserve"> to complete this step.</w:t>
      </w:r>
    </w:p>
    <w:p w14:paraId="15E007FF"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3. Verification of Request Admissibility</w:t>
      </w:r>
    </w:p>
    <w:p w14:paraId="4E9F816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This section includes several sub-steps. The following documentation from the sources is relevant for these steps:</w:t>
      </w:r>
    </w:p>
    <w:p w14:paraId="583415F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Warranty durations</w:t>
      </w:r>
      <w:r w:rsidRPr="00B55244">
        <w:rPr>
          <w:rFonts w:ascii="Times New Roman" w:eastAsia="Times New Roman" w:hAnsi="Times New Roman" w:cs="Times New Roman"/>
          <w:kern w:val="0"/>
          <w14:ligatures w14:val="none"/>
        </w:rPr>
        <w:t>.</w:t>
      </w:r>
    </w:p>
    <w:p w14:paraId="613CBFB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Type of breakage</w:t>
      </w:r>
      <w:r w:rsidRPr="00B55244">
        <w:rPr>
          <w:rFonts w:ascii="Times New Roman" w:eastAsia="Times New Roman" w:hAnsi="Times New Roman" w:cs="Times New Roman"/>
          <w:kern w:val="0"/>
          <w14:ligatures w14:val="none"/>
        </w:rPr>
        <w:t>.</w:t>
      </w:r>
    </w:p>
    <w:p w14:paraId="72938E6B"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Warranty policy</w:t>
      </w:r>
      <w:r w:rsidRPr="00B55244">
        <w:rPr>
          <w:rFonts w:ascii="Times New Roman" w:eastAsia="Times New Roman" w:hAnsi="Times New Roman" w:cs="Times New Roman"/>
          <w:kern w:val="0"/>
          <w14:ligatures w14:val="none"/>
        </w:rPr>
        <w:t>.</w:t>
      </w:r>
    </w:p>
    <w:p w14:paraId="21CB8EE4"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"Electro" procedure</w:t>
      </w:r>
      <w:r w:rsidRPr="00B55244">
        <w:rPr>
          <w:rFonts w:ascii="Times New Roman" w:eastAsia="Times New Roman" w:hAnsi="Times New Roman" w:cs="Times New Roman"/>
          <w:kern w:val="0"/>
          <w14:ligatures w14:val="none"/>
        </w:rPr>
        <w:t>.</w:t>
      </w:r>
    </w:p>
    <w:p w14:paraId="19358996"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4. Validation of the Contract Number</w:t>
      </w:r>
    </w:p>
    <w:p w14:paraId="35EC014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To ensure you have the proper information to proceed with the claim, you must validate the contract number between Salesforce and Meublex. Consult the training: </w:t>
      </w:r>
      <w:r w:rsidRPr="00B55244">
        <w:rPr>
          <w:rFonts w:ascii="Times New Roman" w:eastAsia="Times New Roman" w:hAnsi="Times New Roman" w:cs="Times New Roman"/>
          <w:i/>
          <w:iCs/>
          <w:kern w:val="0"/>
          <w14:ligatures w14:val="none"/>
        </w:rPr>
        <w:t>Validation of the Contract Number</w:t>
      </w:r>
      <w:r w:rsidRPr="00B55244">
        <w:rPr>
          <w:rFonts w:ascii="Times New Roman" w:eastAsia="Times New Roman" w:hAnsi="Times New Roman" w:cs="Times New Roman"/>
          <w:kern w:val="0"/>
          <w14:ligatures w14:val="none"/>
        </w:rPr>
        <w:t xml:space="preserve"> to follow the steps.</w:t>
      </w:r>
    </w:p>
    <w:p w14:paraId="39F9ED11"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5. Respecting Deadlines</w:t>
      </w:r>
    </w:p>
    <w:p w14:paraId="44086AB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To ensure the customer's request complies with the granted timeframes, it is important to validate the order receipt date (via delivery or pickup) and compare it with the date the request was sent. Consult the training: </w:t>
      </w:r>
      <w:r w:rsidRPr="00B55244">
        <w:rPr>
          <w:rFonts w:ascii="Times New Roman" w:eastAsia="Times New Roman" w:hAnsi="Times New Roman" w:cs="Times New Roman"/>
          <w:i/>
          <w:iCs/>
          <w:kern w:val="0"/>
          <w14:ligatures w14:val="none"/>
        </w:rPr>
        <w:t>Respecting Deadlines</w:t>
      </w:r>
      <w:r w:rsidRPr="00B55244">
        <w:rPr>
          <w:rFonts w:ascii="Times New Roman" w:eastAsia="Times New Roman" w:hAnsi="Times New Roman" w:cs="Times New Roman"/>
          <w:kern w:val="0"/>
          <w14:ligatures w14:val="none"/>
        </w:rPr>
        <w:t xml:space="preserve"> to follow the steps.</w:t>
      </w:r>
    </w:p>
    <w:p w14:paraId="11F2912D"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6. Information Verification and Update</w:t>
      </w:r>
    </w:p>
    <w:p w14:paraId="21B822A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The information verification process includes:</w:t>
      </w:r>
    </w:p>
    <w:p w14:paraId="3015EFBB"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Validating details and information provided by the customer.</w:t>
      </w:r>
    </w:p>
    <w:p w14:paraId="549A9FF7"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Reviewing the product(s) involved.</w:t>
      </w:r>
    </w:p>
    <w:p w14:paraId="4AF7A81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Checking photos and media related to the breakage.</w:t>
      </w:r>
    </w:p>
    <w:p w14:paraId="19F745C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Confirming the classification and sub-classification of the request. This step is crucial to ensure all essential information is on hand to determine admissibility. Consult the trainings: </w:t>
      </w:r>
      <w:r w:rsidRPr="00B55244">
        <w:rPr>
          <w:rFonts w:ascii="Times New Roman" w:eastAsia="Times New Roman" w:hAnsi="Times New Roman" w:cs="Times New Roman"/>
          <w:i/>
          <w:iCs/>
          <w:kern w:val="0"/>
          <w14:ligatures w14:val="none"/>
        </w:rPr>
        <w:t>Information Verification</w:t>
      </w:r>
      <w:r w:rsidRPr="00B55244">
        <w:rPr>
          <w:rFonts w:ascii="Times New Roman" w:eastAsia="Times New Roman" w:hAnsi="Times New Roman" w:cs="Times New Roman"/>
          <w:kern w:val="0"/>
          <w14:ligatures w14:val="none"/>
        </w:rPr>
        <w:t xml:space="preserve"> and </w:t>
      </w:r>
      <w:r w:rsidRPr="00B55244">
        <w:rPr>
          <w:rFonts w:ascii="Times New Roman" w:eastAsia="Times New Roman" w:hAnsi="Times New Roman" w:cs="Times New Roman"/>
          <w:i/>
          <w:iCs/>
          <w:kern w:val="0"/>
          <w14:ligatures w14:val="none"/>
        </w:rPr>
        <w:t>Validation of Classification</w:t>
      </w:r>
      <w:r w:rsidRPr="00B55244">
        <w:rPr>
          <w:rFonts w:ascii="Times New Roman" w:eastAsia="Times New Roman" w:hAnsi="Times New Roman" w:cs="Times New Roman"/>
          <w:kern w:val="0"/>
          <w14:ligatures w14:val="none"/>
        </w:rPr>
        <w:t>.</w:t>
      </w:r>
    </w:p>
    <w:p w14:paraId="3E3CC693"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7. What to do if information is missing?</w:t>
      </w:r>
    </w:p>
    <w:p w14:paraId="3C9AC2BB"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If the customer has not sent the required information or if details are missing to process the request, you must follow specific steps. A communication via email must be sent to the customer if photos or media are missing to adequately treat the admissibility. Consult the training: </w:t>
      </w:r>
      <w:r w:rsidRPr="00B55244">
        <w:rPr>
          <w:rFonts w:ascii="Times New Roman" w:eastAsia="Times New Roman" w:hAnsi="Times New Roman" w:cs="Times New Roman"/>
          <w:i/>
          <w:iCs/>
          <w:kern w:val="0"/>
          <w14:ligatures w14:val="none"/>
        </w:rPr>
        <w:t>What to do when the customer does not send complete information</w:t>
      </w:r>
      <w:r w:rsidRPr="00B55244">
        <w:rPr>
          <w:rFonts w:ascii="Times New Roman" w:eastAsia="Times New Roman" w:hAnsi="Times New Roman" w:cs="Times New Roman"/>
          <w:kern w:val="0"/>
          <w14:ligatures w14:val="none"/>
        </w:rPr>
        <w:t>.</w:t>
      </w:r>
    </w:p>
    <w:p w14:paraId="182D44CC"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8. What to do when the customer sends missing information?</w:t>
      </w:r>
    </w:p>
    <w:p w14:paraId="1BB4F6D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If the customer responds by providing the missing information or media, it is important to validate them and make any necessary updates to the Salesforce request. Consult the training: </w:t>
      </w:r>
      <w:r w:rsidRPr="00B55244">
        <w:rPr>
          <w:rFonts w:ascii="Times New Roman" w:eastAsia="Times New Roman" w:hAnsi="Times New Roman" w:cs="Times New Roman"/>
          <w:i/>
          <w:iCs/>
          <w:kern w:val="0"/>
          <w14:ligatures w14:val="none"/>
        </w:rPr>
        <w:t>What to do when the customer sends complete information</w:t>
      </w:r>
      <w:r w:rsidRPr="00B55244">
        <w:rPr>
          <w:rFonts w:ascii="Times New Roman" w:eastAsia="Times New Roman" w:hAnsi="Times New Roman" w:cs="Times New Roman"/>
          <w:kern w:val="0"/>
          <w14:ligatures w14:val="none"/>
        </w:rPr>
        <w:t>.</w:t>
      </w:r>
    </w:p>
    <w:p w14:paraId="086D65F4"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9. Define the Admissibility of the Request</w:t>
      </w:r>
    </w:p>
    <w:p w14:paraId="67ECF3B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lastRenderedPageBreak/>
        <w:t>There are two possible types of admissibility:</w:t>
      </w:r>
    </w:p>
    <w:p w14:paraId="084DB40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NON-ADMISSIBLE:</w:t>
      </w:r>
      <w:r w:rsidRPr="00B55244">
        <w:rPr>
          <w:rFonts w:ascii="Times New Roman" w:eastAsia="Times New Roman" w:hAnsi="Times New Roman" w:cs="Times New Roman"/>
          <w:kern w:val="0"/>
          <w14:ligatures w14:val="none"/>
        </w:rPr>
        <w:t xml:space="preserve"> If the claim does not qualify as admissible (aesthetic or mechanical), you must take specific actions. Consult the training: </w:t>
      </w:r>
      <w:r w:rsidRPr="00B55244">
        <w:rPr>
          <w:rFonts w:ascii="Times New Roman" w:eastAsia="Times New Roman" w:hAnsi="Times New Roman" w:cs="Times New Roman"/>
          <w:i/>
          <w:iCs/>
          <w:kern w:val="0"/>
          <w14:ligatures w14:val="none"/>
        </w:rPr>
        <w:t>What to do in case of NON-ADMISSIBLE aesthetic or mechanical breakage</w:t>
      </w:r>
      <w:r w:rsidRPr="00B55244">
        <w:rPr>
          <w:rFonts w:ascii="Times New Roman" w:eastAsia="Times New Roman" w:hAnsi="Times New Roman" w:cs="Times New Roman"/>
          <w:kern w:val="0"/>
          <w14:ligatures w14:val="none"/>
        </w:rPr>
        <w:t>.</w:t>
      </w:r>
    </w:p>
    <w:p w14:paraId="28004B8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ADMISSIBLE:</w:t>
      </w:r>
      <w:r w:rsidRPr="00B55244">
        <w:rPr>
          <w:rFonts w:ascii="Times New Roman" w:eastAsia="Times New Roman" w:hAnsi="Times New Roman" w:cs="Times New Roman"/>
          <w:kern w:val="0"/>
          <w14:ligatures w14:val="none"/>
        </w:rPr>
        <w:t xml:space="preserve"> If the claim is classified as admissible, you must also take required actions. Consult the training: </w:t>
      </w:r>
      <w:r w:rsidRPr="00B55244">
        <w:rPr>
          <w:rFonts w:ascii="Times New Roman" w:eastAsia="Times New Roman" w:hAnsi="Times New Roman" w:cs="Times New Roman"/>
          <w:i/>
          <w:iCs/>
          <w:kern w:val="0"/>
          <w14:ligatures w14:val="none"/>
        </w:rPr>
        <w:t>What to do in case of ADMISSIBLE aesthetic or mechanical breakage</w:t>
      </w:r>
      <w:r w:rsidRPr="00B55244">
        <w:rPr>
          <w:rFonts w:ascii="Times New Roman" w:eastAsia="Times New Roman" w:hAnsi="Times New Roman" w:cs="Times New Roman"/>
          <w:kern w:val="0"/>
          <w14:ligatures w14:val="none"/>
        </w:rPr>
        <w:t>.</w:t>
      </w:r>
    </w:p>
    <w:p w14:paraId="2E5D8156" w14:textId="77777777" w:rsidR="00B55244" w:rsidRPr="00B55244" w:rsidRDefault="00B55244" w:rsidP="00B55244">
      <w:pPr>
        <w:spacing w:after="0" w:line="300" w:lineRule="atLeast"/>
        <w:rPr>
          <w:rFonts w:ascii="Arial" w:eastAsia="Times New Roman" w:hAnsi="Arial" w:cs="Times New Roman"/>
          <w:kern w:val="0"/>
          <w:sz w:val="21"/>
          <w:szCs w:val="21"/>
          <w14:ligatures w14:val="none"/>
        </w:rPr>
      </w:pPr>
      <w:r w:rsidRPr="00B55244">
        <w:rPr>
          <w:rFonts w:ascii="Arial" w:eastAsia="Times New Roman" w:hAnsi="Arial" w:cs="Times New Roman"/>
          <w:b/>
          <w:bCs/>
          <w:kern w:val="0"/>
          <w:sz w:val="21"/>
          <w:szCs w:val="21"/>
          <w14:ligatures w14:val="none"/>
        </w:rPr>
        <w:t>10. Follow-up of Requests</w:t>
      </w:r>
    </w:p>
    <w:p w14:paraId="5437822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The follow-up is important to ensure that all received requests are correctly filtered. Consult the training: </w:t>
      </w:r>
      <w:r w:rsidRPr="00B55244">
        <w:rPr>
          <w:rFonts w:ascii="Times New Roman" w:eastAsia="Times New Roman" w:hAnsi="Times New Roman" w:cs="Times New Roman"/>
          <w:i/>
          <w:iCs/>
          <w:kern w:val="0"/>
          <w14:ligatures w14:val="none"/>
        </w:rPr>
        <w:t>How to follow up on an ADS request in Salesforce</w:t>
      </w:r>
      <w:r w:rsidRPr="00B55244">
        <w:rPr>
          <w:rFonts w:ascii="Times New Roman" w:eastAsia="Times New Roman" w:hAnsi="Times New Roman" w:cs="Times New Roman"/>
          <w:kern w:val="0"/>
          <w14:ligatures w14:val="none"/>
        </w:rPr>
        <w:t>.</w:t>
      </w:r>
    </w:p>
    <w:p w14:paraId="7089F28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3E2B74CD" w14:textId="77777777" w:rsidR="003F7E2D" w:rsidRDefault="003F7E2D"/>
    <w:p w14:paraId="745269DD" w14:textId="3BC0F580" w:rsidR="00B55244" w:rsidRDefault="00B55244" w:rsidP="00B5524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r w:rsidRPr="00B55244">
        <w:rPr>
          <w:rFonts w:ascii="Times New Roman" w:eastAsia="Times New Roman" w:hAnsi="Times New Roman" w:cs="Times New Roman"/>
          <w:b/>
          <w:bCs/>
          <w:kern w:val="0"/>
          <w14:ligatures w14:val="none"/>
        </w:rPr>
        <w:t>Compliance with Law 25 (Request)</w:t>
      </w:r>
    </w:p>
    <w:p w14:paraId="34B99D15"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18B428B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Overview:</w:t>
      </w:r>
      <w:r w:rsidRPr="00B55244">
        <w:rPr>
          <w:rFonts w:ascii="Times New Roman" w:eastAsia="Times New Roman" w:hAnsi="Times New Roman" w:cs="Times New Roman"/>
          <w:kern w:val="0"/>
          <w14:ligatures w14:val="none"/>
        </w:rPr>
        <w:t xml:space="preserve"> Validating request information before it is handled is essential for complying with Law 25. This procedure details the steps to verify this information and the actions to be taken in case of non-compliance.</w:t>
      </w:r>
    </w:p>
    <w:p w14:paraId="528BB24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Obligations:</w:t>
      </w:r>
      <w:r w:rsidRPr="00B55244">
        <w:rPr>
          <w:rFonts w:ascii="Times New Roman" w:eastAsia="Times New Roman" w:hAnsi="Times New Roman" w:cs="Times New Roman"/>
          <w:kern w:val="0"/>
          <w14:ligatures w14:val="none"/>
        </w:rPr>
        <w:t xml:space="preserve"> If you need to know your obligations regarding Law 25, ensure you consult the documentation and training: </w:t>
      </w:r>
      <w:r w:rsidRPr="00B55244">
        <w:rPr>
          <w:rFonts w:ascii="Times New Roman" w:eastAsia="Times New Roman" w:hAnsi="Times New Roman" w:cs="Times New Roman"/>
          <w:i/>
          <w:iCs/>
          <w:kern w:val="0"/>
          <w14:ligatures w14:val="none"/>
        </w:rPr>
        <w:t>Reminder: Bill 25: Your Obligations</w:t>
      </w:r>
      <w:r w:rsidRPr="00B55244">
        <w:rPr>
          <w:rFonts w:ascii="Times New Roman" w:eastAsia="Times New Roman" w:hAnsi="Times New Roman" w:cs="Times New Roman"/>
          <w:kern w:val="0"/>
          <w14:ligatures w14:val="none"/>
        </w:rPr>
        <w:t>.</w:t>
      </w:r>
    </w:p>
    <w:p w14:paraId="5442280D"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09075CA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Verify Identity Authorization:</w:t>
      </w:r>
      <w:r w:rsidRPr="00B55244">
        <w:rPr>
          <w:rFonts w:ascii="Times New Roman" w:eastAsia="Times New Roman" w:hAnsi="Times New Roman" w:cs="Times New Roman"/>
          <w:kern w:val="0"/>
          <w14:ligatures w14:val="none"/>
        </w:rPr>
        <w:t xml:space="preserve"> To check if the contact's identity is authorized to handle the file, first </w:t>
      </w:r>
      <w:r w:rsidRPr="00B55244">
        <w:rPr>
          <w:rFonts w:ascii="Times New Roman" w:eastAsia="Times New Roman" w:hAnsi="Times New Roman" w:cs="Times New Roman"/>
          <w:b/>
          <w:bCs/>
          <w:kern w:val="0"/>
          <w14:ligatures w14:val="none"/>
        </w:rPr>
        <w:t>click on the "Details" (Détails)</w:t>
      </w:r>
      <w:r w:rsidRPr="00B55244">
        <w:rPr>
          <w:rFonts w:ascii="Times New Roman" w:eastAsia="Times New Roman" w:hAnsi="Times New Roman" w:cs="Times New Roman"/>
          <w:kern w:val="0"/>
          <w14:ligatures w14:val="none"/>
        </w:rPr>
        <w:t xml:space="preserve"> of the request.</w:t>
      </w:r>
    </w:p>
    <w:p w14:paraId="7A7A5C04"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Contract Cross-Reference:</w:t>
      </w: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Copy the "Purchase contract number"</w:t>
      </w:r>
      <w:r w:rsidRPr="00B55244">
        <w:rPr>
          <w:rFonts w:ascii="Times New Roman" w:eastAsia="Times New Roman" w:hAnsi="Times New Roman" w:cs="Times New Roman"/>
          <w:kern w:val="0"/>
          <w14:ligatures w14:val="none"/>
        </w:rPr>
        <w:t xml:space="preserve"> from the Details section and paste it into Meublex.</w:t>
      </w:r>
    </w:p>
    <w:p w14:paraId="4328EE2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Check Meublex Records:</w:t>
      </w:r>
      <w:r w:rsidRPr="00B55244">
        <w:rPr>
          <w:rFonts w:ascii="Times New Roman" w:eastAsia="Times New Roman" w:hAnsi="Times New Roman" w:cs="Times New Roman"/>
          <w:kern w:val="0"/>
          <w14:ligatures w14:val="none"/>
        </w:rPr>
        <w:t xml:space="preserve"> Open the contract in Meublex to verify the </w:t>
      </w:r>
      <w:r w:rsidRPr="00B55244">
        <w:rPr>
          <w:rFonts w:ascii="Times New Roman" w:eastAsia="Times New Roman" w:hAnsi="Times New Roman" w:cs="Times New Roman"/>
          <w:b/>
          <w:bCs/>
          <w:kern w:val="0"/>
          <w14:ligatures w14:val="none"/>
        </w:rPr>
        <w:t>account holder</w:t>
      </w:r>
      <w:r w:rsidRPr="00B55244">
        <w:rPr>
          <w:rFonts w:ascii="Times New Roman" w:eastAsia="Times New Roman" w:hAnsi="Times New Roman" w:cs="Times New Roman"/>
          <w:kern w:val="0"/>
          <w14:ligatures w14:val="none"/>
        </w:rPr>
        <w:t xml:space="preserve"> and check for any </w:t>
      </w:r>
      <w:r w:rsidRPr="00B55244">
        <w:rPr>
          <w:rFonts w:ascii="Times New Roman" w:eastAsia="Times New Roman" w:hAnsi="Times New Roman" w:cs="Times New Roman"/>
          <w:b/>
          <w:bCs/>
          <w:kern w:val="0"/>
          <w14:ligatures w14:val="none"/>
        </w:rPr>
        <w:t>written authorization</w:t>
      </w:r>
      <w:r w:rsidRPr="00B55244">
        <w:rPr>
          <w:rFonts w:ascii="Times New Roman" w:eastAsia="Times New Roman" w:hAnsi="Times New Roman" w:cs="Times New Roman"/>
          <w:kern w:val="0"/>
          <w14:ligatures w14:val="none"/>
        </w:rPr>
        <w:t xml:space="preserve"> in the "special instructions" section.</w:t>
      </w:r>
    </w:p>
    <w:p w14:paraId="14443864"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w:t>
      </w:r>
      <w:r w:rsidRPr="00B55244">
        <w:rPr>
          <w:rFonts w:ascii="Times New Roman" w:eastAsia="Times New Roman" w:hAnsi="Times New Roman" w:cs="Times New Roman"/>
          <w:i/>
          <w:iCs/>
          <w:kern w:val="0"/>
          <w14:ligatures w14:val="none"/>
        </w:rPr>
        <w:t>Example:</w:t>
      </w:r>
      <w:r w:rsidRPr="00B55244">
        <w:rPr>
          <w:rFonts w:ascii="Times New Roman" w:eastAsia="Times New Roman" w:hAnsi="Times New Roman" w:cs="Times New Roman"/>
          <w:kern w:val="0"/>
          <w14:ligatures w14:val="none"/>
        </w:rPr>
        <w:t xml:space="preserve"> If the name in Meublex is "Michelle Dubois Bouchard" and no written authorization is present in the special instructions, further verification is required.</w:t>
      </w:r>
    </w:p>
    <w:p w14:paraId="183403FC"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4. </w:t>
      </w:r>
      <w:r w:rsidRPr="00B55244">
        <w:rPr>
          <w:rFonts w:ascii="Times New Roman" w:eastAsia="Times New Roman" w:hAnsi="Times New Roman" w:cs="Times New Roman"/>
          <w:b/>
          <w:bCs/>
          <w:kern w:val="0"/>
          <w14:ligatures w14:val="none"/>
        </w:rPr>
        <w:t>Verify Salesforce Contact:</w:t>
      </w:r>
      <w:r w:rsidRPr="00B55244">
        <w:rPr>
          <w:rFonts w:ascii="Times New Roman" w:eastAsia="Times New Roman" w:hAnsi="Times New Roman" w:cs="Times New Roman"/>
          <w:kern w:val="0"/>
          <w14:ligatures w14:val="none"/>
        </w:rPr>
        <w:t xml:space="preserve"> Check the "contact" information present in the Salesforce request.</w:t>
      </w:r>
    </w:p>
    <w:p w14:paraId="1E89A21B"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w:t>
      </w:r>
      <w:r w:rsidRPr="00B55244">
        <w:rPr>
          <w:rFonts w:ascii="Times New Roman" w:eastAsia="Times New Roman" w:hAnsi="Times New Roman" w:cs="Times New Roman"/>
          <w:i/>
          <w:iCs/>
          <w:kern w:val="0"/>
          <w14:ligatures w14:val="none"/>
        </w:rPr>
        <w:t>Example:</w:t>
      </w:r>
      <w:r w:rsidRPr="00B55244">
        <w:rPr>
          <w:rFonts w:ascii="Times New Roman" w:eastAsia="Times New Roman" w:hAnsi="Times New Roman" w:cs="Times New Roman"/>
          <w:kern w:val="0"/>
          <w14:ligatures w14:val="none"/>
        </w:rPr>
        <w:t xml:space="preserve"> If the contact name in Salesforce is "Michael Guay," it is different from the account holder in Meublex.</w:t>
      </w:r>
    </w:p>
    <w:p w14:paraId="211CAB3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5. </w:t>
      </w:r>
      <w:r w:rsidRPr="00B55244">
        <w:rPr>
          <w:rFonts w:ascii="Times New Roman" w:eastAsia="Times New Roman" w:hAnsi="Times New Roman" w:cs="Times New Roman"/>
          <w:b/>
          <w:bCs/>
          <w:kern w:val="0"/>
          <w14:ligatures w14:val="none"/>
        </w:rPr>
        <w:t>Check for Associated Contacts:</w:t>
      </w:r>
      <w:r w:rsidRPr="00B55244">
        <w:rPr>
          <w:rFonts w:ascii="Times New Roman" w:eastAsia="Times New Roman" w:hAnsi="Times New Roman" w:cs="Times New Roman"/>
          <w:kern w:val="0"/>
          <w14:ligatures w14:val="none"/>
        </w:rPr>
        <w:t xml:space="preserve"> Verify if the Meublex account holder (e.g., Michelle Dubois Bouchard) is an </w:t>
      </w:r>
      <w:r w:rsidRPr="00B55244">
        <w:rPr>
          <w:rFonts w:ascii="Times New Roman" w:eastAsia="Times New Roman" w:hAnsi="Times New Roman" w:cs="Times New Roman"/>
          <w:b/>
          <w:bCs/>
          <w:kern w:val="0"/>
          <w14:ligatures w14:val="none"/>
        </w:rPr>
        <w:t>Associated Contact</w:t>
      </w:r>
      <w:r w:rsidRPr="00B55244">
        <w:rPr>
          <w:rFonts w:ascii="Times New Roman" w:eastAsia="Times New Roman" w:hAnsi="Times New Roman" w:cs="Times New Roman"/>
          <w:kern w:val="0"/>
          <w14:ligatures w14:val="none"/>
        </w:rPr>
        <w:t xml:space="preserve"> of the Salesforce account (e.g., Michael Guay).</w:t>
      </w:r>
    </w:p>
    <w:p w14:paraId="63E0584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To do this, click on the </w:t>
      </w:r>
      <w:r w:rsidRPr="00B55244">
        <w:rPr>
          <w:rFonts w:ascii="Times New Roman" w:eastAsia="Times New Roman" w:hAnsi="Times New Roman" w:cs="Times New Roman"/>
          <w:b/>
          <w:bCs/>
          <w:kern w:val="0"/>
          <w14:ligatures w14:val="none"/>
        </w:rPr>
        <w:t>Account Name</w:t>
      </w:r>
      <w:r w:rsidRPr="00B55244">
        <w:rPr>
          <w:rFonts w:ascii="Times New Roman" w:eastAsia="Times New Roman" w:hAnsi="Times New Roman" w:cs="Times New Roman"/>
          <w:kern w:val="0"/>
          <w14:ligatures w14:val="none"/>
        </w:rPr>
        <w:t xml:space="preserve"> in the Contact details on the left side of the request.</w:t>
      </w:r>
    </w:p>
    <w:p w14:paraId="30A7A80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6. </w:t>
      </w:r>
      <w:r w:rsidRPr="00B55244">
        <w:rPr>
          <w:rFonts w:ascii="Times New Roman" w:eastAsia="Times New Roman" w:hAnsi="Times New Roman" w:cs="Times New Roman"/>
          <w:b/>
          <w:bCs/>
          <w:kern w:val="0"/>
          <w14:ligatures w14:val="none"/>
        </w:rPr>
        <w:t>Navigate to the Associated Tab:</w:t>
      </w:r>
      <w:r w:rsidRPr="00B55244">
        <w:rPr>
          <w:rFonts w:ascii="Times New Roman" w:eastAsia="Times New Roman" w:hAnsi="Times New Roman" w:cs="Times New Roman"/>
          <w:kern w:val="0"/>
          <w14:ligatures w14:val="none"/>
        </w:rPr>
        <w:t xml:space="preserve"> A new tab will open. Once in the contact's Personal Account, </w:t>
      </w:r>
      <w:r w:rsidRPr="00B55244">
        <w:rPr>
          <w:rFonts w:ascii="Times New Roman" w:eastAsia="Times New Roman" w:hAnsi="Times New Roman" w:cs="Times New Roman"/>
          <w:b/>
          <w:bCs/>
          <w:kern w:val="0"/>
          <w14:ligatures w14:val="none"/>
        </w:rPr>
        <w:t>click on the "Associated" (Associé) tab</w:t>
      </w:r>
      <w:r w:rsidRPr="00B55244">
        <w:rPr>
          <w:rFonts w:ascii="Times New Roman" w:eastAsia="Times New Roman" w:hAnsi="Times New Roman" w:cs="Times New Roman"/>
          <w:kern w:val="0"/>
          <w14:ligatures w14:val="none"/>
        </w:rPr>
        <w:t>.</w:t>
      </w:r>
    </w:p>
    <w:p w14:paraId="2AE7227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7. </w:t>
      </w:r>
      <w:r w:rsidRPr="00B55244">
        <w:rPr>
          <w:rFonts w:ascii="Times New Roman" w:eastAsia="Times New Roman" w:hAnsi="Times New Roman" w:cs="Times New Roman"/>
          <w:b/>
          <w:bCs/>
          <w:kern w:val="0"/>
          <w14:ligatures w14:val="none"/>
        </w:rPr>
        <w:t>Determine Authorization:</w:t>
      </w:r>
    </w:p>
    <w:p w14:paraId="0022E37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If the </w:t>
      </w:r>
      <w:r w:rsidRPr="00B55244">
        <w:rPr>
          <w:rFonts w:ascii="Times New Roman" w:eastAsia="Times New Roman" w:hAnsi="Times New Roman" w:cs="Times New Roman"/>
          <w:b/>
          <w:bCs/>
          <w:kern w:val="0"/>
          <w14:ligatures w14:val="none"/>
        </w:rPr>
        <w:t>Associated Contact tab indicates 0</w:t>
      </w:r>
      <w:r w:rsidRPr="00B55244">
        <w:rPr>
          <w:rFonts w:ascii="Times New Roman" w:eastAsia="Times New Roman" w:hAnsi="Times New Roman" w:cs="Times New Roman"/>
          <w:kern w:val="0"/>
          <w14:ligatures w14:val="none"/>
        </w:rPr>
        <w:t xml:space="preserve">, the contact is </w:t>
      </w:r>
      <w:r w:rsidRPr="00B55244">
        <w:rPr>
          <w:rFonts w:ascii="Times New Roman" w:eastAsia="Times New Roman" w:hAnsi="Times New Roman" w:cs="Times New Roman"/>
          <w:b/>
          <w:bCs/>
          <w:kern w:val="0"/>
          <w14:ligatures w14:val="none"/>
        </w:rPr>
        <w:t>not authorized</w:t>
      </w:r>
      <w:r w:rsidRPr="00B55244">
        <w:rPr>
          <w:rFonts w:ascii="Times New Roman" w:eastAsia="Times New Roman" w:hAnsi="Times New Roman" w:cs="Times New Roman"/>
          <w:kern w:val="0"/>
          <w14:ligatures w14:val="none"/>
        </w:rPr>
        <w:t xml:space="preserve"> to handle the file.</w:t>
      </w:r>
    </w:p>
    <w:p w14:paraId="557DF03A"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w:t>
      </w:r>
      <w:r w:rsidRPr="00B55244">
        <w:rPr>
          <w:rFonts w:ascii="Times New Roman" w:eastAsia="Times New Roman" w:hAnsi="Times New Roman" w:cs="Times New Roman"/>
          <w:b/>
          <w:bCs/>
          <w:kern w:val="0"/>
          <w14:ligatures w14:val="none"/>
        </w:rPr>
        <w:t>Action Required:</w:t>
      </w:r>
      <w:r w:rsidRPr="00B55244">
        <w:rPr>
          <w:rFonts w:ascii="Times New Roman" w:eastAsia="Times New Roman" w:hAnsi="Times New Roman" w:cs="Times New Roman"/>
          <w:kern w:val="0"/>
          <w14:ligatures w14:val="none"/>
        </w:rPr>
        <w:t xml:space="preserve"> You must obtain </w:t>
      </w:r>
      <w:r w:rsidRPr="00B55244">
        <w:rPr>
          <w:rFonts w:ascii="Times New Roman" w:eastAsia="Times New Roman" w:hAnsi="Times New Roman" w:cs="Times New Roman"/>
          <w:b/>
          <w:bCs/>
          <w:kern w:val="0"/>
          <w14:ligatures w14:val="none"/>
        </w:rPr>
        <w:t>written authorization</w:t>
      </w:r>
      <w:r w:rsidRPr="00B55244">
        <w:rPr>
          <w:rFonts w:ascii="Times New Roman" w:eastAsia="Times New Roman" w:hAnsi="Times New Roman" w:cs="Times New Roman"/>
          <w:kern w:val="0"/>
          <w14:ligatures w14:val="none"/>
        </w:rPr>
        <w:t xml:space="preserve"> from the contract holder (Refer to the Law 25 quick texts).</w:t>
      </w:r>
    </w:p>
    <w:p w14:paraId="5B75B54A"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Important Note:</w:t>
      </w:r>
      <w:r w:rsidRPr="00B55244">
        <w:rPr>
          <w:rFonts w:ascii="Times New Roman" w:eastAsia="Times New Roman" w:hAnsi="Times New Roman" w:cs="Times New Roman"/>
          <w:kern w:val="0"/>
          <w14:ligatures w14:val="none"/>
        </w:rPr>
        <w:t xml:space="preserve"> If the account holder was already listed as an </w:t>
      </w:r>
      <w:r w:rsidRPr="00B55244">
        <w:rPr>
          <w:rFonts w:ascii="Times New Roman" w:eastAsia="Times New Roman" w:hAnsi="Times New Roman" w:cs="Times New Roman"/>
          <w:b/>
          <w:bCs/>
          <w:kern w:val="0"/>
          <w14:ligatures w14:val="none"/>
        </w:rPr>
        <w:t>Associated Contact</w:t>
      </w:r>
      <w:r w:rsidRPr="00B55244">
        <w:rPr>
          <w:rFonts w:ascii="Times New Roman" w:eastAsia="Times New Roman" w:hAnsi="Times New Roman" w:cs="Times New Roman"/>
          <w:kern w:val="0"/>
          <w14:ligatures w14:val="none"/>
        </w:rPr>
        <w:t xml:space="preserve"> in the Salesforce account, it would mean an agent had previously linked the two accounts manually. In such cases, the request could be handled </w:t>
      </w:r>
      <w:r w:rsidRPr="00B55244">
        <w:rPr>
          <w:rFonts w:ascii="Times New Roman" w:eastAsia="Times New Roman" w:hAnsi="Times New Roman" w:cs="Times New Roman"/>
          <w:b/>
          <w:bCs/>
          <w:kern w:val="0"/>
          <w14:ligatures w14:val="none"/>
        </w:rPr>
        <w:t>without additional authorization</w:t>
      </w:r>
      <w:r w:rsidRPr="00B55244">
        <w:rPr>
          <w:rFonts w:ascii="Times New Roman" w:eastAsia="Times New Roman" w:hAnsi="Times New Roman" w:cs="Times New Roman"/>
          <w:kern w:val="0"/>
          <w14:ligatures w14:val="none"/>
        </w:rPr>
        <w:t>.</w:t>
      </w:r>
    </w:p>
    <w:p w14:paraId="571BCE25" w14:textId="77777777" w:rsidR="00B55244" w:rsidRDefault="00B55244"/>
    <w:p w14:paraId="5EBBDDE4" w14:textId="77777777" w:rsidR="00B55244" w:rsidRDefault="00B55244"/>
    <w:p w14:paraId="5ABD5467" w14:textId="77777777" w:rsidR="00B55244" w:rsidRDefault="00B55244" w:rsidP="00B55244">
      <w:pPr>
        <w:spacing w:after="0" w:line="240" w:lineRule="auto"/>
        <w:rPr>
          <w:rFonts w:ascii="Times New Roman" w:eastAsia="Times New Roman" w:hAnsi="Times New Roman" w:cs="Times New Roman"/>
          <w:b/>
          <w:bCs/>
          <w:kern w:val="0"/>
          <w14:ligatures w14:val="none"/>
        </w:rPr>
      </w:pPr>
    </w:p>
    <w:p w14:paraId="13891BCD" w14:textId="77777777" w:rsidR="00B55244" w:rsidRDefault="00B55244" w:rsidP="00B55244">
      <w:pPr>
        <w:spacing w:after="0" w:line="240" w:lineRule="auto"/>
        <w:rPr>
          <w:rFonts w:ascii="Times New Roman" w:eastAsia="Times New Roman" w:hAnsi="Times New Roman" w:cs="Times New Roman"/>
          <w:b/>
          <w:bCs/>
          <w:kern w:val="0"/>
          <w14:ligatures w14:val="none"/>
        </w:rPr>
      </w:pPr>
    </w:p>
    <w:p w14:paraId="5ECC2BA3" w14:textId="77FD1C19" w:rsidR="00B55244" w:rsidRDefault="00B55244" w:rsidP="00B5524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B55244">
        <w:rPr>
          <w:rFonts w:ascii="Times New Roman" w:eastAsia="Times New Roman" w:hAnsi="Times New Roman" w:cs="Times New Roman"/>
          <w:b/>
          <w:bCs/>
          <w:kern w:val="0"/>
          <w14:ligatures w14:val="none"/>
        </w:rPr>
        <w:t>Duplicate Verification</w:t>
      </w:r>
    </w:p>
    <w:p w14:paraId="4AC2642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59B3073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Purpose:</w:t>
      </w:r>
      <w:r w:rsidRPr="00B55244">
        <w:rPr>
          <w:rFonts w:ascii="Times New Roman" w:eastAsia="Times New Roman" w:hAnsi="Times New Roman" w:cs="Times New Roman"/>
          <w:kern w:val="0"/>
          <w14:ligatures w14:val="none"/>
        </w:rPr>
        <w:t xml:space="preserve"> To avoid duplicates and ensure consistent service, you must verify if the customer's request already exists. This procedure explains how to perform this check within Salesforce.</w:t>
      </w:r>
    </w:p>
    <w:p w14:paraId="4429DF77"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Important Prerequisite:</w:t>
      </w:r>
      <w:r w:rsidRPr="00B55244">
        <w:rPr>
          <w:rFonts w:ascii="Times New Roman" w:eastAsia="Times New Roman" w:hAnsi="Times New Roman" w:cs="Times New Roman"/>
          <w:kern w:val="0"/>
          <w14:ligatures w14:val="none"/>
        </w:rPr>
        <w:t xml:space="preserve"> It is important to note that </w:t>
      </w:r>
      <w:r w:rsidRPr="00B55244">
        <w:rPr>
          <w:rFonts w:ascii="Times New Roman" w:eastAsia="Times New Roman" w:hAnsi="Times New Roman" w:cs="Times New Roman"/>
          <w:b/>
          <w:bCs/>
          <w:kern w:val="0"/>
          <w14:ligatures w14:val="none"/>
        </w:rPr>
        <w:t>the contact must be present in the request</w:t>
      </w:r>
      <w:r w:rsidRPr="00B55244">
        <w:rPr>
          <w:rFonts w:ascii="Times New Roman" w:eastAsia="Times New Roman" w:hAnsi="Times New Roman" w:cs="Times New Roman"/>
          <w:kern w:val="0"/>
          <w14:ligatures w14:val="none"/>
        </w:rPr>
        <w:t xml:space="preserve"> to perform this validation. If the customer account is not available in the request, you can still conduct a search via the Salesforce search bar using:</w:t>
      </w:r>
    </w:p>
    <w:p w14:paraId="156EC16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Email</w:t>
      </w:r>
    </w:p>
    <w:p w14:paraId="54FF73B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Phone number</w:t>
      </w:r>
    </w:p>
    <w:p w14:paraId="67067297"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Contract number</w:t>
      </w:r>
    </w:p>
    <w:p w14:paraId="7D66FF84"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73656409"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Locate Request History:</w:t>
      </w:r>
      <w:r w:rsidRPr="00B55244">
        <w:rPr>
          <w:rFonts w:ascii="Times New Roman" w:eastAsia="Times New Roman" w:hAnsi="Times New Roman" w:cs="Times New Roman"/>
          <w:kern w:val="0"/>
          <w14:ligatures w14:val="none"/>
        </w:rPr>
        <w:t xml:space="preserve"> To find the customer's request history, scroll down to the </w:t>
      </w:r>
      <w:r w:rsidRPr="00B55244">
        <w:rPr>
          <w:rFonts w:ascii="Times New Roman" w:eastAsia="Times New Roman" w:hAnsi="Times New Roman" w:cs="Times New Roman"/>
          <w:b/>
          <w:bCs/>
          <w:kern w:val="0"/>
          <w14:ligatures w14:val="none"/>
        </w:rPr>
        <w:t>left details section</w:t>
      </w:r>
      <w:r w:rsidRPr="00B55244">
        <w:rPr>
          <w:rFonts w:ascii="Times New Roman" w:eastAsia="Times New Roman" w:hAnsi="Times New Roman" w:cs="Times New Roman"/>
          <w:kern w:val="0"/>
          <w14:ligatures w14:val="none"/>
        </w:rPr>
        <w:t xml:space="preserve"> of the request, located under the description.</w:t>
      </w:r>
    </w:p>
    <w:p w14:paraId="13BB9B7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Review Recent Requests:</w:t>
      </w:r>
      <w:r w:rsidRPr="00B55244">
        <w:rPr>
          <w:rFonts w:ascii="Times New Roman" w:eastAsia="Times New Roman" w:hAnsi="Times New Roman" w:cs="Times New Roman"/>
          <w:kern w:val="0"/>
          <w14:ligatures w14:val="none"/>
        </w:rPr>
        <w:t xml:space="preserve"> You will first see a maximum of the </w:t>
      </w:r>
      <w:r w:rsidRPr="00B55244">
        <w:rPr>
          <w:rFonts w:ascii="Times New Roman" w:eastAsia="Times New Roman" w:hAnsi="Times New Roman" w:cs="Times New Roman"/>
          <w:b/>
          <w:bCs/>
          <w:kern w:val="0"/>
          <w14:ligatures w14:val="none"/>
        </w:rPr>
        <w:t>3 most recent requests</w:t>
      </w:r>
      <w:r w:rsidRPr="00B55244">
        <w:rPr>
          <w:rFonts w:ascii="Times New Roman" w:eastAsia="Times New Roman" w:hAnsi="Times New Roman" w:cs="Times New Roman"/>
          <w:kern w:val="0"/>
          <w14:ligatures w14:val="none"/>
        </w:rPr>
        <w:t xml:space="preserve"> assigned to this customer.</w:t>
      </w:r>
    </w:p>
    <w:p w14:paraId="1F48EBB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Access Full History:</w:t>
      </w:r>
      <w:r w:rsidRPr="00B55244">
        <w:rPr>
          <w:rFonts w:ascii="Times New Roman" w:eastAsia="Times New Roman" w:hAnsi="Times New Roman" w:cs="Times New Roman"/>
          <w:kern w:val="0"/>
          <w14:ligatures w14:val="none"/>
        </w:rPr>
        <w:t xml:space="preserve"> To see all requests associated with the customer, press </w:t>
      </w:r>
      <w:r w:rsidRPr="00B55244">
        <w:rPr>
          <w:rFonts w:ascii="Times New Roman" w:eastAsia="Times New Roman" w:hAnsi="Times New Roman" w:cs="Times New Roman"/>
          <w:b/>
          <w:bCs/>
          <w:kern w:val="0"/>
          <w14:ligatures w14:val="none"/>
        </w:rPr>
        <w:t>"View All"</w:t>
      </w:r>
      <w:r w:rsidRPr="00B55244">
        <w:rPr>
          <w:rFonts w:ascii="Times New Roman" w:eastAsia="Times New Roman" w:hAnsi="Times New Roman" w:cs="Times New Roman"/>
          <w:kern w:val="0"/>
          <w14:ligatures w14:val="none"/>
        </w:rPr>
        <w:t>.</w:t>
      </w:r>
    </w:p>
    <w:p w14:paraId="4B88AFF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4. </w:t>
      </w:r>
      <w:r w:rsidRPr="00B55244">
        <w:rPr>
          <w:rFonts w:ascii="Times New Roman" w:eastAsia="Times New Roman" w:hAnsi="Times New Roman" w:cs="Times New Roman"/>
          <w:b/>
          <w:bCs/>
          <w:kern w:val="0"/>
          <w14:ligatures w14:val="none"/>
        </w:rPr>
        <w:t>Identify Duplicates:</w:t>
      </w:r>
      <w:r w:rsidRPr="00B55244">
        <w:rPr>
          <w:rFonts w:ascii="Times New Roman" w:eastAsia="Times New Roman" w:hAnsi="Times New Roman" w:cs="Times New Roman"/>
          <w:kern w:val="0"/>
          <w14:ligatures w14:val="none"/>
        </w:rPr>
        <w:t xml:space="preserve"> A new tab will open. </w:t>
      </w:r>
      <w:r w:rsidRPr="00B55244">
        <w:rPr>
          <w:rFonts w:ascii="Times New Roman" w:eastAsia="Times New Roman" w:hAnsi="Times New Roman" w:cs="Times New Roman"/>
          <w:b/>
          <w:bCs/>
          <w:kern w:val="0"/>
          <w14:ligatures w14:val="none"/>
        </w:rPr>
        <w:t>Verify that the customer has not sent the same request multiple times</w:t>
      </w:r>
      <w:r w:rsidRPr="00B55244">
        <w:rPr>
          <w:rFonts w:ascii="Times New Roman" w:eastAsia="Times New Roman" w:hAnsi="Times New Roman" w:cs="Times New Roman"/>
          <w:kern w:val="0"/>
          <w14:ligatures w14:val="none"/>
        </w:rPr>
        <w:t>.</w:t>
      </w:r>
    </w:p>
    <w:p w14:paraId="55D4603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5. </w:t>
      </w:r>
      <w:r w:rsidRPr="00B55244">
        <w:rPr>
          <w:rFonts w:ascii="Times New Roman" w:eastAsia="Times New Roman" w:hAnsi="Times New Roman" w:cs="Times New Roman"/>
          <w:b/>
          <w:bCs/>
          <w:kern w:val="0"/>
          <w14:ligatures w14:val="none"/>
        </w:rPr>
        <w:t>Merge Requests:</w:t>
      </w: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If there are duplicates, you must merge the requests</w:t>
      </w:r>
      <w:r w:rsidRPr="00B55244">
        <w:rPr>
          <w:rFonts w:ascii="Times New Roman" w:eastAsia="Times New Roman" w:hAnsi="Times New Roman" w:cs="Times New Roman"/>
          <w:kern w:val="0"/>
          <w14:ligatures w14:val="none"/>
        </w:rPr>
        <w:t xml:space="preserve">. During the merger, ensure that you retain the </w:t>
      </w:r>
      <w:r w:rsidRPr="00B55244">
        <w:rPr>
          <w:rFonts w:ascii="Times New Roman" w:eastAsia="Times New Roman" w:hAnsi="Times New Roman" w:cs="Times New Roman"/>
          <w:b/>
          <w:bCs/>
          <w:kern w:val="0"/>
          <w14:ligatures w14:val="none"/>
        </w:rPr>
        <w:t>most relevant details</w:t>
      </w:r>
      <w:r w:rsidRPr="00B55244">
        <w:rPr>
          <w:rFonts w:ascii="Times New Roman" w:eastAsia="Times New Roman" w:hAnsi="Times New Roman" w:cs="Times New Roman"/>
          <w:kern w:val="0"/>
          <w14:ligatures w14:val="none"/>
        </w:rPr>
        <w:t xml:space="preserve"> in the request that will remain open for processing.</w:t>
      </w:r>
    </w:p>
    <w:p w14:paraId="4F7B052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Additional Support:</w:t>
      </w:r>
      <w:r w:rsidRPr="00B55244">
        <w:rPr>
          <w:rFonts w:ascii="Times New Roman" w:eastAsia="Times New Roman" w:hAnsi="Times New Roman" w:cs="Times New Roman"/>
          <w:kern w:val="0"/>
          <w14:ligatures w14:val="none"/>
        </w:rPr>
        <w:t xml:space="preserve"> If you need help on how to merge a request, consult the training: </w:t>
      </w:r>
      <w:r w:rsidRPr="00B55244">
        <w:rPr>
          <w:rFonts w:ascii="Times New Roman" w:eastAsia="Times New Roman" w:hAnsi="Times New Roman" w:cs="Times New Roman"/>
          <w:b/>
          <w:bCs/>
          <w:kern w:val="0"/>
          <w14:ligatures w14:val="none"/>
        </w:rPr>
        <w:t>"How to merge two requests?"</w:t>
      </w:r>
      <w:r w:rsidRPr="00B55244">
        <w:rPr>
          <w:rFonts w:ascii="Times New Roman" w:eastAsia="Times New Roman" w:hAnsi="Times New Roman" w:cs="Times New Roman"/>
          <w:kern w:val="0"/>
          <w14:ligatures w14:val="none"/>
        </w:rPr>
        <w:t>.</w:t>
      </w:r>
    </w:p>
    <w:p w14:paraId="6FE083BC" w14:textId="77777777" w:rsidR="00B55244" w:rsidRDefault="00B55244"/>
    <w:p w14:paraId="641EFEFE" w14:textId="77777777" w:rsidR="00B55244" w:rsidRDefault="00B55244"/>
    <w:p w14:paraId="6282ECEF" w14:textId="03CF5531" w:rsidR="00B55244" w:rsidRDefault="00B55244" w:rsidP="00B5524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B55244">
        <w:rPr>
          <w:rFonts w:ascii="Times New Roman" w:eastAsia="Times New Roman" w:hAnsi="Times New Roman" w:cs="Times New Roman"/>
          <w:b/>
          <w:bCs/>
          <w:kern w:val="0"/>
          <w14:ligatures w14:val="none"/>
        </w:rPr>
        <w:t>Validation of the Contract Number</w:t>
      </w:r>
    </w:p>
    <w:p w14:paraId="3AC3421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53C888D4"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Overview:</w:t>
      </w:r>
      <w:r w:rsidRPr="00B55244">
        <w:rPr>
          <w:rFonts w:ascii="Times New Roman" w:eastAsia="Times New Roman" w:hAnsi="Times New Roman" w:cs="Times New Roman"/>
          <w:kern w:val="0"/>
          <w14:ligatures w14:val="none"/>
        </w:rPr>
        <w:t xml:space="preserve"> Upon receiving a request in Salesforce, it is essential to verify the customer's information. This procedure explains how to validate a contract and its specific details using Meublex.</w:t>
      </w:r>
    </w:p>
    <w:p w14:paraId="4F361E75"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6A3B487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Access Details:</w:t>
      </w:r>
      <w:r w:rsidRPr="00B55244">
        <w:rPr>
          <w:rFonts w:ascii="Times New Roman" w:eastAsia="Times New Roman" w:hAnsi="Times New Roman" w:cs="Times New Roman"/>
          <w:kern w:val="0"/>
          <w14:ligatures w14:val="none"/>
        </w:rPr>
        <w:t xml:space="preserve"> Press the </w:t>
      </w:r>
      <w:r w:rsidRPr="00B55244">
        <w:rPr>
          <w:rFonts w:ascii="Times New Roman" w:eastAsia="Times New Roman" w:hAnsi="Times New Roman" w:cs="Times New Roman"/>
          <w:b/>
          <w:bCs/>
          <w:kern w:val="0"/>
          <w14:ligatures w14:val="none"/>
        </w:rPr>
        <w:t>"Details"</w:t>
      </w:r>
      <w:r w:rsidRPr="00B55244">
        <w:rPr>
          <w:rFonts w:ascii="Times New Roman" w:eastAsia="Times New Roman" w:hAnsi="Times New Roman" w:cs="Times New Roman"/>
          <w:kern w:val="0"/>
          <w14:ligatures w14:val="none"/>
        </w:rPr>
        <w:t xml:space="preserve"> (Détails) tab within the Salesforce request.</w:t>
      </w:r>
    </w:p>
    <w:p w14:paraId="7F58E96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Locate Contract Number:</w:t>
      </w:r>
      <w:r w:rsidRPr="00B55244">
        <w:rPr>
          <w:rFonts w:ascii="Times New Roman" w:eastAsia="Times New Roman" w:hAnsi="Times New Roman" w:cs="Times New Roman"/>
          <w:kern w:val="0"/>
          <w14:ligatures w14:val="none"/>
        </w:rPr>
        <w:t xml:space="preserve"> Scroll down through the request details to find the field labeled </w:t>
      </w:r>
      <w:r w:rsidRPr="00B55244">
        <w:rPr>
          <w:rFonts w:ascii="Times New Roman" w:eastAsia="Times New Roman" w:hAnsi="Times New Roman" w:cs="Times New Roman"/>
          <w:b/>
          <w:bCs/>
          <w:kern w:val="0"/>
          <w14:ligatures w14:val="none"/>
        </w:rPr>
        <w:t>"Purchase contract number"</w:t>
      </w:r>
      <w:r w:rsidRPr="00B55244">
        <w:rPr>
          <w:rFonts w:ascii="Times New Roman" w:eastAsia="Times New Roman" w:hAnsi="Times New Roman" w:cs="Times New Roman"/>
          <w:kern w:val="0"/>
          <w14:ligatures w14:val="none"/>
        </w:rPr>
        <w:t xml:space="preserve"> (Numéro de contrat d'achat) under the </w:t>
      </w:r>
      <w:r w:rsidRPr="00B55244">
        <w:rPr>
          <w:rFonts w:ascii="Times New Roman" w:eastAsia="Times New Roman" w:hAnsi="Times New Roman" w:cs="Times New Roman"/>
          <w:b/>
          <w:bCs/>
          <w:kern w:val="0"/>
          <w14:ligatures w14:val="none"/>
        </w:rPr>
        <w:t>"Category"</w:t>
      </w:r>
      <w:r w:rsidRPr="00B55244">
        <w:rPr>
          <w:rFonts w:ascii="Times New Roman" w:eastAsia="Times New Roman" w:hAnsi="Times New Roman" w:cs="Times New Roman"/>
          <w:kern w:val="0"/>
          <w14:ligatures w14:val="none"/>
        </w:rPr>
        <w:t xml:space="preserve"> section.</w:t>
      </w:r>
    </w:p>
    <w:p w14:paraId="10FE25C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w:t>
      </w:r>
      <w:r w:rsidRPr="00B55244">
        <w:rPr>
          <w:rFonts w:ascii="Times New Roman" w:eastAsia="Times New Roman" w:hAnsi="Times New Roman" w:cs="Times New Roman"/>
          <w:i/>
          <w:iCs/>
          <w:kern w:val="0"/>
          <w14:ligatures w14:val="none"/>
        </w:rPr>
        <w:t>Note:</w:t>
      </w:r>
      <w:r w:rsidRPr="00B55244">
        <w:rPr>
          <w:rFonts w:ascii="Times New Roman" w:eastAsia="Times New Roman" w:hAnsi="Times New Roman" w:cs="Times New Roman"/>
          <w:kern w:val="0"/>
          <w14:ligatures w14:val="none"/>
        </w:rPr>
        <w:t xml:space="preserve"> If you need help viewing a billed contract in Meublex, consult the training: </w:t>
      </w:r>
      <w:r w:rsidRPr="00B55244">
        <w:rPr>
          <w:rFonts w:ascii="Times New Roman" w:eastAsia="Times New Roman" w:hAnsi="Times New Roman" w:cs="Times New Roman"/>
          <w:b/>
          <w:bCs/>
          <w:kern w:val="0"/>
          <w14:ligatures w14:val="none"/>
        </w:rPr>
        <w:t>"How to query a billed contract in Meublex"</w:t>
      </w:r>
      <w:r w:rsidRPr="00B55244">
        <w:rPr>
          <w:rFonts w:ascii="Times New Roman" w:eastAsia="Times New Roman" w:hAnsi="Times New Roman" w:cs="Times New Roman"/>
          <w:kern w:val="0"/>
          <w14:ligatures w14:val="none"/>
        </w:rPr>
        <w:t>.</w:t>
      </w:r>
    </w:p>
    <w:p w14:paraId="00FB05C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Cross-reference with Meublex:</w:t>
      </w:r>
      <w:r w:rsidRPr="00B55244">
        <w:rPr>
          <w:rFonts w:ascii="Times New Roman" w:eastAsia="Times New Roman" w:hAnsi="Times New Roman" w:cs="Times New Roman"/>
          <w:kern w:val="0"/>
          <w14:ligatures w14:val="none"/>
        </w:rPr>
        <w:t xml:space="preserve"> Validate in Meublex that the contract number provided by the customer is </w:t>
      </w:r>
      <w:r w:rsidRPr="00B55244">
        <w:rPr>
          <w:rFonts w:ascii="Times New Roman" w:eastAsia="Times New Roman" w:hAnsi="Times New Roman" w:cs="Times New Roman"/>
          <w:b/>
          <w:bCs/>
          <w:kern w:val="0"/>
          <w14:ligatures w14:val="none"/>
        </w:rPr>
        <w:t>valid</w:t>
      </w:r>
      <w:r w:rsidRPr="00B55244">
        <w:rPr>
          <w:rFonts w:ascii="Times New Roman" w:eastAsia="Times New Roman" w:hAnsi="Times New Roman" w:cs="Times New Roman"/>
          <w:kern w:val="0"/>
          <w14:ligatures w14:val="none"/>
        </w:rPr>
        <w:t xml:space="preserve"> and that it correctly matches the </w:t>
      </w:r>
      <w:r w:rsidRPr="00B55244">
        <w:rPr>
          <w:rFonts w:ascii="Times New Roman" w:eastAsia="Times New Roman" w:hAnsi="Times New Roman" w:cs="Times New Roman"/>
          <w:b/>
          <w:bCs/>
          <w:kern w:val="0"/>
          <w14:ligatures w14:val="none"/>
        </w:rPr>
        <w:t>customer's name</w:t>
      </w:r>
      <w:r w:rsidRPr="00B55244">
        <w:rPr>
          <w:rFonts w:ascii="Times New Roman" w:eastAsia="Times New Roman" w:hAnsi="Times New Roman" w:cs="Times New Roman"/>
          <w:kern w:val="0"/>
          <w14:ligatures w14:val="none"/>
        </w:rPr>
        <w:t xml:space="preserve"> and the </w:t>
      </w:r>
      <w:r w:rsidRPr="00B55244">
        <w:rPr>
          <w:rFonts w:ascii="Times New Roman" w:eastAsia="Times New Roman" w:hAnsi="Times New Roman" w:cs="Times New Roman"/>
          <w:b/>
          <w:bCs/>
          <w:kern w:val="0"/>
          <w14:ligatures w14:val="none"/>
        </w:rPr>
        <w:t>assigned store</w:t>
      </w:r>
      <w:r w:rsidRPr="00B55244">
        <w:rPr>
          <w:rFonts w:ascii="Times New Roman" w:eastAsia="Times New Roman" w:hAnsi="Times New Roman" w:cs="Times New Roman"/>
          <w:kern w:val="0"/>
          <w14:ligatures w14:val="none"/>
        </w:rPr>
        <w:t>.</w:t>
      </w:r>
    </w:p>
    <w:p w14:paraId="391A5527"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What to do if the information does not match?</w:t>
      </w:r>
    </w:p>
    <w:p w14:paraId="42417E2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If the contract number provided does not correspond to the records, you can perform the following action:</w:t>
      </w:r>
    </w:p>
    <w:p w14:paraId="659274D0"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Search by Phone:</w:t>
      </w:r>
      <w:r w:rsidRPr="00B55244">
        <w:rPr>
          <w:rFonts w:ascii="Times New Roman" w:eastAsia="Times New Roman" w:hAnsi="Times New Roman" w:cs="Times New Roman"/>
          <w:kern w:val="0"/>
          <w14:ligatures w14:val="none"/>
        </w:rPr>
        <w:t xml:space="preserve"> Check in Meublex if you can find the correct contract using the customer's </w:t>
      </w:r>
      <w:r w:rsidRPr="00B55244">
        <w:rPr>
          <w:rFonts w:ascii="Times New Roman" w:eastAsia="Times New Roman" w:hAnsi="Times New Roman" w:cs="Times New Roman"/>
          <w:b/>
          <w:bCs/>
          <w:kern w:val="0"/>
          <w14:ligatures w14:val="none"/>
        </w:rPr>
        <w:t>phone number</w:t>
      </w:r>
      <w:r w:rsidRPr="00B55244">
        <w:rPr>
          <w:rFonts w:ascii="Times New Roman" w:eastAsia="Times New Roman" w:hAnsi="Times New Roman" w:cs="Times New Roman"/>
          <w:kern w:val="0"/>
          <w14:ligatures w14:val="none"/>
        </w:rPr>
        <w:t>.</w:t>
      </w:r>
    </w:p>
    <w:p w14:paraId="0C162F7A" w14:textId="77777777" w:rsidR="00B55244" w:rsidRDefault="00B55244"/>
    <w:p w14:paraId="23E3099F" w14:textId="77777777" w:rsidR="00B55244" w:rsidRDefault="00B55244" w:rsidP="00B55244">
      <w:pPr>
        <w:spacing w:after="0" w:line="240" w:lineRule="auto"/>
        <w:rPr>
          <w:rFonts w:ascii="Times New Roman" w:eastAsia="Times New Roman" w:hAnsi="Times New Roman" w:cs="Times New Roman"/>
          <w:b/>
          <w:bCs/>
          <w:kern w:val="0"/>
          <w14:ligatures w14:val="none"/>
        </w:rPr>
      </w:pPr>
    </w:p>
    <w:p w14:paraId="2AC82E0F" w14:textId="77777777" w:rsidR="00B55244" w:rsidRDefault="00B55244" w:rsidP="00B55244">
      <w:pPr>
        <w:spacing w:after="0" w:line="240" w:lineRule="auto"/>
        <w:rPr>
          <w:rFonts w:ascii="Times New Roman" w:eastAsia="Times New Roman" w:hAnsi="Times New Roman" w:cs="Times New Roman"/>
          <w:b/>
          <w:bCs/>
          <w:kern w:val="0"/>
          <w14:ligatures w14:val="none"/>
        </w:rPr>
      </w:pPr>
    </w:p>
    <w:p w14:paraId="2E6D3F7F" w14:textId="2E987B8A" w:rsidR="00B55244" w:rsidRDefault="00B55244" w:rsidP="00B55244">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Pr="00B55244">
        <w:rPr>
          <w:rFonts w:ascii="Times New Roman" w:eastAsia="Times New Roman" w:hAnsi="Times New Roman" w:cs="Times New Roman"/>
          <w:b/>
          <w:bCs/>
          <w:kern w:val="0"/>
          <w14:ligatures w14:val="none"/>
        </w:rPr>
        <w:t>Respecting Deadlines</w:t>
      </w:r>
    </w:p>
    <w:p w14:paraId="5BA9526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3029C0C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Overview:</w:t>
      </w:r>
      <w:r w:rsidRPr="00B55244">
        <w:rPr>
          <w:rFonts w:ascii="Times New Roman" w:eastAsia="Times New Roman" w:hAnsi="Times New Roman" w:cs="Times New Roman"/>
          <w:kern w:val="0"/>
          <w14:ligatures w14:val="none"/>
        </w:rPr>
        <w:t xml:space="preserve"> Validating the receipt date of a product (whether through delivery or pickup) is essential to ensure deadlines are respected and the claim is processed correctly. This procedure explains how to compare this date with the submission of the request in Salesforce and Meublex.</w:t>
      </w:r>
    </w:p>
    <w:p w14:paraId="4CD583BC"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362B9D49"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Check Request Creation Date:</w:t>
      </w:r>
      <w:r w:rsidRPr="00B55244">
        <w:rPr>
          <w:rFonts w:ascii="Times New Roman" w:eastAsia="Times New Roman" w:hAnsi="Times New Roman" w:cs="Times New Roman"/>
          <w:kern w:val="0"/>
          <w14:ligatures w14:val="none"/>
        </w:rPr>
        <w:t xml:space="preserve"> To verify compliance with the claim deadline, first consult the </w:t>
      </w:r>
      <w:r w:rsidRPr="00B55244">
        <w:rPr>
          <w:rFonts w:ascii="Times New Roman" w:eastAsia="Times New Roman" w:hAnsi="Times New Roman" w:cs="Times New Roman"/>
          <w:b/>
          <w:bCs/>
          <w:kern w:val="0"/>
          <w14:ligatures w14:val="none"/>
        </w:rPr>
        <w:t>request creation date</w:t>
      </w:r>
      <w:r w:rsidRPr="00B55244">
        <w:rPr>
          <w:rFonts w:ascii="Times New Roman" w:eastAsia="Times New Roman" w:hAnsi="Times New Roman" w:cs="Times New Roman"/>
          <w:kern w:val="0"/>
          <w14:ligatures w14:val="none"/>
        </w:rPr>
        <w:t xml:space="preserve"> in the </w:t>
      </w:r>
      <w:r w:rsidRPr="00B55244">
        <w:rPr>
          <w:rFonts w:ascii="Times New Roman" w:eastAsia="Times New Roman" w:hAnsi="Times New Roman" w:cs="Times New Roman"/>
          <w:b/>
          <w:bCs/>
          <w:kern w:val="0"/>
          <w14:ligatures w14:val="none"/>
        </w:rPr>
        <w:t>Details</w:t>
      </w:r>
      <w:r w:rsidRPr="00B55244">
        <w:rPr>
          <w:rFonts w:ascii="Times New Roman" w:eastAsia="Times New Roman" w:hAnsi="Times New Roman" w:cs="Times New Roman"/>
          <w:kern w:val="0"/>
          <w14:ligatures w14:val="none"/>
        </w:rPr>
        <w:t xml:space="preserve"> tab of Salesforce.</w:t>
      </w:r>
    </w:p>
    <w:p w14:paraId="423DD92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Locate System Information:</w:t>
      </w:r>
      <w:r w:rsidRPr="00B55244">
        <w:rPr>
          <w:rFonts w:ascii="Times New Roman" w:eastAsia="Times New Roman" w:hAnsi="Times New Roman" w:cs="Times New Roman"/>
          <w:kern w:val="0"/>
          <w14:ligatures w14:val="none"/>
        </w:rPr>
        <w:t xml:space="preserve"> Within the </w:t>
      </w:r>
      <w:r w:rsidRPr="00B55244">
        <w:rPr>
          <w:rFonts w:ascii="Times New Roman" w:eastAsia="Times New Roman" w:hAnsi="Times New Roman" w:cs="Times New Roman"/>
          <w:b/>
          <w:bCs/>
          <w:kern w:val="0"/>
          <w14:ligatures w14:val="none"/>
        </w:rPr>
        <w:t>"Details"</w:t>
      </w:r>
      <w:r w:rsidRPr="00B55244">
        <w:rPr>
          <w:rFonts w:ascii="Times New Roman" w:eastAsia="Times New Roman" w:hAnsi="Times New Roman" w:cs="Times New Roman"/>
          <w:kern w:val="0"/>
          <w14:ligatures w14:val="none"/>
        </w:rPr>
        <w:t xml:space="preserve"> tab, scroll to the bottom of the page to the </w:t>
      </w:r>
      <w:r w:rsidRPr="00B55244">
        <w:rPr>
          <w:rFonts w:ascii="Times New Roman" w:eastAsia="Times New Roman" w:hAnsi="Times New Roman" w:cs="Times New Roman"/>
          <w:b/>
          <w:bCs/>
          <w:kern w:val="0"/>
          <w14:ligatures w14:val="none"/>
        </w:rPr>
        <w:t>"System Information"</w:t>
      </w:r>
      <w:r w:rsidRPr="00B55244">
        <w:rPr>
          <w:rFonts w:ascii="Times New Roman" w:eastAsia="Times New Roman" w:hAnsi="Times New Roman" w:cs="Times New Roman"/>
          <w:kern w:val="0"/>
          <w14:ligatures w14:val="none"/>
        </w:rPr>
        <w:t xml:space="preserve"> section and verify the date in the </w:t>
      </w:r>
      <w:r w:rsidRPr="00B55244">
        <w:rPr>
          <w:rFonts w:ascii="Times New Roman" w:eastAsia="Times New Roman" w:hAnsi="Times New Roman" w:cs="Times New Roman"/>
          <w:b/>
          <w:bCs/>
          <w:kern w:val="0"/>
          <w14:ligatures w14:val="none"/>
        </w:rPr>
        <w:t>"Created by"</w:t>
      </w:r>
      <w:r w:rsidRPr="00B55244">
        <w:rPr>
          <w:rFonts w:ascii="Times New Roman" w:eastAsia="Times New Roman" w:hAnsi="Times New Roman" w:cs="Times New Roman"/>
          <w:kern w:val="0"/>
          <w14:ligatures w14:val="none"/>
        </w:rPr>
        <w:t xml:space="preserve"> (Créé par) field.</w:t>
      </w:r>
    </w:p>
    <w:p w14:paraId="59BF982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Identify Customer-Provided Delivery Date:</w:t>
      </w:r>
      <w:r w:rsidRPr="00B55244">
        <w:rPr>
          <w:rFonts w:ascii="Times New Roman" w:eastAsia="Times New Roman" w:hAnsi="Times New Roman" w:cs="Times New Roman"/>
          <w:kern w:val="0"/>
          <w14:ligatures w14:val="none"/>
        </w:rPr>
        <w:t xml:space="preserve"> The delivery date selected by the customer is visible in the </w:t>
      </w:r>
      <w:r w:rsidRPr="00B55244">
        <w:rPr>
          <w:rFonts w:ascii="Times New Roman" w:eastAsia="Times New Roman" w:hAnsi="Times New Roman" w:cs="Times New Roman"/>
          <w:b/>
          <w:bCs/>
          <w:kern w:val="0"/>
          <w14:ligatures w14:val="none"/>
        </w:rPr>
        <w:t>"Delivery date"</w:t>
      </w:r>
      <w:r w:rsidRPr="00B55244">
        <w:rPr>
          <w:rFonts w:ascii="Times New Roman" w:eastAsia="Times New Roman" w:hAnsi="Times New Roman" w:cs="Times New Roman"/>
          <w:kern w:val="0"/>
          <w14:ligatures w14:val="none"/>
        </w:rPr>
        <w:t xml:space="preserve"> (Date de livraison) field under the </w:t>
      </w:r>
      <w:r w:rsidRPr="00B55244">
        <w:rPr>
          <w:rFonts w:ascii="Times New Roman" w:eastAsia="Times New Roman" w:hAnsi="Times New Roman" w:cs="Times New Roman"/>
          <w:b/>
          <w:bCs/>
          <w:kern w:val="0"/>
          <w14:ligatures w14:val="none"/>
        </w:rPr>
        <w:t>Delivery Information</w:t>
      </w:r>
      <w:r w:rsidRPr="00B55244">
        <w:rPr>
          <w:rFonts w:ascii="Times New Roman" w:eastAsia="Times New Roman" w:hAnsi="Times New Roman" w:cs="Times New Roman"/>
          <w:kern w:val="0"/>
          <w14:ligatures w14:val="none"/>
        </w:rPr>
        <w:t xml:space="preserve"> section.</w:t>
      </w:r>
    </w:p>
    <w:p w14:paraId="70970F76" w14:textId="77777777" w:rsidR="0062447F" w:rsidRDefault="0062447F" w:rsidP="00B55244">
      <w:pPr>
        <w:spacing w:after="0" w:line="240" w:lineRule="auto"/>
        <w:rPr>
          <w:rFonts w:ascii="Apple Color Emoji" w:eastAsia="Times New Roman" w:hAnsi="Apple Color Emoji" w:cs="Apple Color Emoji"/>
          <w:b/>
          <w:bCs/>
          <w:kern w:val="0"/>
          <w14:ligatures w14:val="none"/>
        </w:rPr>
      </w:pPr>
    </w:p>
    <w:p w14:paraId="263C45B1" w14:textId="366C376D"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Important Recommendation:</w:t>
      </w:r>
      <w:r w:rsidRPr="00B55244">
        <w:rPr>
          <w:rFonts w:ascii="Times New Roman" w:eastAsia="Times New Roman" w:hAnsi="Times New Roman" w:cs="Times New Roman"/>
          <w:kern w:val="0"/>
          <w14:ligatures w14:val="none"/>
        </w:rPr>
        <w:t xml:space="preserve"> Because the date selected by the customer in the web form may contain errors, it is </w:t>
      </w:r>
      <w:r w:rsidRPr="00B55244">
        <w:rPr>
          <w:rFonts w:ascii="Times New Roman" w:eastAsia="Times New Roman" w:hAnsi="Times New Roman" w:cs="Times New Roman"/>
          <w:b/>
          <w:bCs/>
          <w:kern w:val="0"/>
          <w14:ligatures w14:val="none"/>
        </w:rPr>
        <w:t>highly recommended to refer to the contract billing date in Meublex</w:t>
      </w:r>
      <w:r w:rsidRPr="00B55244">
        <w:rPr>
          <w:rFonts w:ascii="Times New Roman" w:eastAsia="Times New Roman" w:hAnsi="Times New Roman" w:cs="Times New Roman"/>
          <w:kern w:val="0"/>
          <w14:ligatures w14:val="none"/>
        </w:rPr>
        <w:t xml:space="preserve"> as the source of truth.</w:t>
      </w:r>
    </w:p>
    <w:p w14:paraId="714A5C0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Additional Training Resources:</w:t>
      </w:r>
      <w:r w:rsidRPr="00B55244">
        <w:rPr>
          <w:rFonts w:ascii="Times New Roman" w:eastAsia="Times New Roman" w:hAnsi="Times New Roman" w:cs="Times New Roman"/>
          <w:kern w:val="0"/>
          <w14:ligatures w14:val="none"/>
        </w:rPr>
        <w:t xml:space="preserve"> If you need assistance validating the receipt date using Meublex, you may consult the following trainings:</w:t>
      </w:r>
    </w:p>
    <w:p w14:paraId="4CB8A83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How to query a billed contract in Meublex?</w:t>
      </w:r>
    </w:p>
    <w:p w14:paraId="631A50F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Validation of the contract number in Meublex</w:t>
      </w:r>
      <w:r w:rsidRPr="00B55244">
        <w:rPr>
          <w:rFonts w:ascii="Times New Roman" w:eastAsia="Times New Roman" w:hAnsi="Times New Roman" w:cs="Times New Roman"/>
          <w:kern w:val="0"/>
          <w14:ligatures w14:val="none"/>
        </w:rPr>
        <w:t>.</w:t>
      </w:r>
    </w:p>
    <w:p w14:paraId="03A13821"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Example and Manual Correction</w:t>
      </w:r>
    </w:p>
    <w:p w14:paraId="5AF2EB0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4. </w:t>
      </w:r>
      <w:r w:rsidRPr="00B55244">
        <w:rPr>
          <w:rFonts w:ascii="Times New Roman" w:eastAsia="Times New Roman" w:hAnsi="Times New Roman" w:cs="Times New Roman"/>
          <w:b/>
          <w:bCs/>
          <w:kern w:val="0"/>
          <w14:ligatures w14:val="none"/>
        </w:rPr>
        <w:t>Compare and Correct:</w:t>
      </w:r>
      <w:r w:rsidRPr="00B55244">
        <w:rPr>
          <w:rFonts w:ascii="Times New Roman" w:eastAsia="Times New Roman" w:hAnsi="Times New Roman" w:cs="Times New Roman"/>
          <w:kern w:val="0"/>
          <w14:ligatures w14:val="none"/>
        </w:rPr>
        <w:t xml:space="preserve"> In one example, a contract billing date is December 15, 2024, but the Salesforce request was created on January 16, 2025. </w:t>
      </w:r>
      <w:r w:rsidRPr="00B55244">
        <w:rPr>
          <w:rFonts w:ascii="Times New Roman" w:eastAsia="Times New Roman" w:hAnsi="Times New Roman" w:cs="Times New Roman"/>
          <w:b/>
          <w:bCs/>
          <w:kern w:val="0"/>
          <w14:ligatures w14:val="none"/>
        </w:rPr>
        <w:t>If the Delivery Date in the Details differs from Meublex, you must correct it manually using the pencil icon</w:t>
      </w:r>
      <w:r w:rsidRPr="00B55244">
        <w:rPr>
          <w:rFonts w:ascii="Times New Roman" w:eastAsia="Times New Roman" w:hAnsi="Times New Roman" w:cs="Times New Roman"/>
          <w:kern w:val="0"/>
          <w14:ligatures w14:val="none"/>
        </w:rPr>
        <w:t>.</w:t>
      </w:r>
    </w:p>
    <w:p w14:paraId="209CE507" w14:textId="6F81BCB2" w:rsid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By accurately validating the merchandise receipt date with the help of Meublex, you will be able to process the request appropriately.</w:t>
      </w:r>
    </w:p>
    <w:p w14:paraId="708C7F1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p>
    <w:p w14:paraId="46A48947" w14:textId="58F3E866" w:rsidR="00B55244" w:rsidRPr="00B55244" w:rsidRDefault="00B55244" w:rsidP="00B55244">
      <w:pPr>
        <w:spacing w:after="0" w:line="240" w:lineRule="auto"/>
        <w:rPr>
          <w:rFonts w:ascii="Times New Roman" w:eastAsia="Times New Roman" w:hAnsi="Times New Roman" w:cs="Times New Roman"/>
          <w:b/>
          <w:bCs/>
          <w:kern w:val="0"/>
          <w14:ligatures w14:val="none"/>
        </w:rPr>
      </w:pPr>
      <w:r w:rsidRPr="00B55244">
        <w:rPr>
          <w:rFonts w:ascii="Times New Roman" w:eastAsia="Times New Roman" w:hAnsi="Times New Roman" w:cs="Times New Roman"/>
          <w:b/>
          <w:bCs/>
          <w:kern w:val="0"/>
          <w14:ligatures w14:val="none"/>
        </w:rPr>
        <w:t>5. Information Verification</w:t>
      </w:r>
    </w:p>
    <w:p w14:paraId="07FD4EC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Overview:</w:t>
      </w:r>
      <w:r w:rsidRPr="00B55244">
        <w:rPr>
          <w:rFonts w:ascii="Times New Roman" w:eastAsia="Times New Roman" w:hAnsi="Times New Roman" w:cs="Times New Roman"/>
          <w:kern w:val="0"/>
          <w14:ligatures w14:val="none"/>
        </w:rPr>
        <w:t xml:space="preserve"> Ensure that the request contains all the details provided by the customer, as this information is essential for analysis and decision-making. This procedure explains how to complete the verification of a request within Salesforce.</w:t>
      </w:r>
    </w:p>
    <w:p w14:paraId="1BC349F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Important Considerations:</w:t>
      </w:r>
    </w:p>
    <w:p w14:paraId="2DF921E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A request may contain multiple damaged or defective products; in such cases, consult the training: </w:t>
      </w:r>
      <w:r w:rsidRPr="00B55244">
        <w:rPr>
          <w:rFonts w:ascii="Times New Roman" w:eastAsia="Times New Roman" w:hAnsi="Times New Roman" w:cs="Times New Roman"/>
          <w:b/>
          <w:bCs/>
          <w:kern w:val="0"/>
          <w14:ligatures w14:val="none"/>
        </w:rPr>
        <w:t>Management of multiple product requests in Salesforce</w:t>
      </w:r>
      <w:r w:rsidRPr="00B55244">
        <w:rPr>
          <w:rFonts w:ascii="Times New Roman" w:eastAsia="Times New Roman" w:hAnsi="Times New Roman" w:cs="Times New Roman"/>
          <w:kern w:val="0"/>
          <w14:ligatures w14:val="none"/>
        </w:rPr>
        <w:t>.</w:t>
      </w:r>
    </w:p>
    <w:p w14:paraId="49969C5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To understand the importance of detail accuracy, consult the training: </w:t>
      </w:r>
      <w:r w:rsidRPr="00B55244">
        <w:rPr>
          <w:rFonts w:ascii="Times New Roman" w:eastAsia="Times New Roman" w:hAnsi="Times New Roman" w:cs="Times New Roman"/>
          <w:b/>
          <w:bCs/>
          <w:kern w:val="0"/>
          <w14:ligatures w14:val="none"/>
        </w:rPr>
        <w:t>Data accuracy in a Salesforce request</w:t>
      </w:r>
      <w:r w:rsidRPr="00B55244">
        <w:rPr>
          <w:rFonts w:ascii="Times New Roman" w:eastAsia="Times New Roman" w:hAnsi="Times New Roman" w:cs="Times New Roman"/>
          <w:kern w:val="0"/>
          <w14:ligatures w14:val="none"/>
        </w:rPr>
        <w:t>.</w:t>
      </w:r>
    </w:p>
    <w:p w14:paraId="31F7C3DE"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0921D97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Assess Information Sufficiency:</w:t>
      </w:r>
      <w:r w:rsidRPr="00B55244">
        <w:rPr>
          <w:rFonts w:ascii="Times New Roman" w:eastAsia="Times New Roman" w:hAnsi="Times New Roman" w:cs="Times New Roman"/>
          <w:kern w:val="0"/>
          <w14:ligatures w14:val="none"/>
        </w:rPr>
        <w:t xml:space="preserve"> Verify if you have enough information to process the request by starting with the </w:t>
      </w:r>
      <w:r w:rsidRPr="00B55244">
        <w:rPr>
          <w:rFonts w:ascii="Times New Roman" w:eastAsia="Times New Roman" w:hAnsi="Times New Roman" w:cs="Times New Roman"/>
          <w:b/>
          <w:bCs/>
          <w:kern w:val="0"/>
          <w14:ligatures w14:val="none"/>
        </w:rPr>
        <w:t>Request Description</w:t>
      </w:r>
      <w:r w:rsidRPr="00B55244">
        <w:rPr>
          <w:rFonts w:ascii="Times New Roman" w:eastAsia="Times New Roman" w:hAnsi="Times New Roman" w:cs="Times New Roman"/>
          <w:kern w:val="0"/>
          <w14:ligatures w14:val="none"/>
        </w:rPr>
        <w:t>, which helps target the specific situation or problem.</w:t>
      </w:r>
    </w:p>
    <w:p w14:paraId="72A07E72"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Photo Verification:</w:t>
      </w:r>
      <w:r w:rsidRPr="00B55244">
        <w:rPr>
          <w:rFonts w:ascii="Times New Roman" w:eastAsia="Times New Roman" w:hAnsi="Times New Roman" w:cs="Times New Roman"/>
          <w:kern w:val="0"/>
          <w14:ligatures w14:val="none"/>
        </w:rPr>
        <w:t xml:space="preserve"> For damaged products, verify that </w:t>
      </w:r>
      <w:r w:rsidRPr="00B55244">
        <w:rPr>
          <w:rFonts w:ascii="Times New Roman" w:eastAsia="Times New Roman" w:hAnsi="Times New Roman" w:cs="Times New Roman"/>
          <w:b/>
          <w:bCs/>
          <w:kern w:val="0"/>
          <w14:ligatures w14:val="none"/>
        </w:rPr>
        <w:t>enough clear photos</w:t>
      </w:r>
      <w:r w:rsidRPr="00B55244">
        <w:rPr>
          <w:rFonts w:ascii="Times New Roman" w:eastAsia="Times New Roman" w:hAnsi="Times New Roman" w:cs="Times New Roman"/>
          <w:kern w:val="0"/>
          <w14:ligatures w14:val="none"/>
        </w:rPr>
        <w:t xml:space="preserve"> are attached. These can be found in the </w:t>
      </w:r>
      <w:r w:rsidRPr="00B55244">
        <w:rPr>
          <w:rFonts w:ascii="Times New Roman" w:eastAsia="Times New Roman" w:hAnsi="Times New Roman" w:cs="Times New Roman"/>
          <w:b/>
          <w:bCs/>
          <w:kern w:val="0"/>
          <w14:ligatures w14:val="none"/>
        </w:rPr>
        <w:t>Defective Product</w:t>
      </w:r>
      <w:r w:rsidRPr="00B55244">
        <w:rPr>
          <w:rFonts w:ascii="Times New Roman" w:eastAsia="Times New Roman" w:hAnsi="Times New Roman" w:cs="Times New Roman"/>
          <w:kern w:val="0"/>
          <w14:ligatures w14:val="none"/>
        </w:rPr>
        <w:t xml:space="preserve"> (Produit Défectueux) section at the top right of the </w:t>
      </w:r>
      <w:r w:rsidRPr="00B55244">
        <w:rPr>
          <w:rFonts w:ascii="Times New Roman" w:eastAsia="Times New Roman" w:hAnsi="Times New Roman" w:cs="Times New Roman"/>
          <w:kern w:val="0"/>
          <w14:ligatures w14:val="none"/>
        </w:rPr>
        <w:lastRenderedPageBreak/>
        <w:t xml:space="preserve">Salesforce console. Required photos include a </w:t>
      </w:r>
      <w:r w:rsidRPr="00B55244">
        <w:rPr>
          <w:rFonts w:ascii="Times New Roman" w:eastAsia="Times New Roman" w:hAnsi="Times New Roman" w:cs="Times New Roman"/>
          <w:b/>
          <w:bCs/>
          <w:kern w:val="0"/>
          <w14:ligatures w14:val="none"/>
        </w:rPr>
        <w:t>360-degree view</w:t>
      </w:r>
      <w:r w:rsidRPr="00B55244">
        <w:rPr>
          <w:rFonts w:ascii="Times New Roman" w:eastAsia="Times New Roman" w:hAnsi="Times New Roman" w:cs="Times New Roman"/>
          <w:kern w:val="0"/>
          <w14:ligatures w14:val="none"/>
        </w:rPr>
        <w:t xml:space="preserve"> of the product and a </w:t>
      </w:r>
      <w:r w:rsidRPr="00B55244">
        <w:rPr>
          <w:rFonts w:ascii="Times New Roman" w:eastAsia="Times New Roman" w:hAnsi="Times New Roman" w:cs="Times New Roman"/>
          <w:b/>
          <w:bCs/>
          <w:kern w:val="0"/>
          <w14:ligatures w14:val="none"/>
        </w:rPr>
        <w:t>close-up view</w:t>
      </w:r>
      <w:r w:rsidRPr="00B55244">
        <w:rPr>
          <w:rFonts w:ascii="Times New Roman" w:eastAsia="Times New Roman" w:hAnsi="Times New Roman" w:cs="Times New Roman"/>
          <w:kern w:val="0"/>
          <w14:ligatures w14:val="none"/>
        </w:rPr>
        <w:t xml:space="preserve"> of the damage.</w:t>
      </w:r>
    </w:p>
    <w:p w14:paraId="121FE1EA"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Videos and Multiple Products:</w:t>
      </w:r>
      <w:r w:rsidRPr="00B55244">
        <w:rPr>
          <w:rFonts w:ascii="Times New Roman" w:eastAsia="Times New Roman" w:hAnsi="Times New Roman" w:cs="Times New Roman"/>
          <w:kern w:val="0"/>
          <w14:ligatures w14:val="none"/>
        </w:rPr>
        <w:t xml:space="preserve"> If the damage is not visible in photos, the customer must send a </w:t>
      </w:r>
      <w:r w:rsidRPr="00B55244">
        <w:rPr>
          <w:rFonts w:ascii="Times New Roman" w:eastAsia="Times New Roman" w:hAnsi="Times New Roman" w:cs="Times New Roman"/>
          <w:b/>
          <w:bCs/>
          <w:kern w:val="0"/>
          <w14:ligatures w14:val="none"/>
        </w:rPr>
        <w:t>video</w:t>
      </w:r>
      <w:r w:rsidRPr="00B55244">
        <w:rPr>
          <w:rFonts w:ascii="Times New Roman" w:eastAsia="Times New Roman" w:hAnsi="Times New Roman" w:cs="Times New Roman"/>
          <w:kern w:val="0"/>
          <w14:ligatures w14:val="none"/>
        </w:rPr>
        <w:t>. If multiple products are affected, photos or videos must be provided for each as described above.</w:t>
      </w:r>
    </w:p>
    <w:p w14:paraId="6C2A834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4. </w:t>
      </w:r>
      <w:r w:rsidRPr="00B55244">
        <w:rPr>
          <w:rFonts w:ascii="Times New Roman" w:eastAsia="Times New Roman" w:hAnsi="Times New Roman" w:cs="Times New Roman"/>
          <w:b/>
          <w:bCs/>
          <w:kern w:val="0"/>
          <w14:ligatures w14:val="none"/>
        </w:rPr>
        <w:t>Account and Contact Linking:</w:t>
      </w:r>
      <w:r w:rsidRPr="00B55244">
        <w:rPr>
          <w:rFonts w:ascii="Times New Roman" w:eastAsia="Times New Roman" w:hAnsi="Times New Roman" w:cs="Times New Roman"/>
          <w:kern w:val="0"/>
          <w14:ligatures w14:val="none"/>
        </w:rPr>
        <w:t xml:space="preserve"> Ensure the </w:t>
      </w:r>
      <w:r w:rsidRPr="00B55244">
        <w:rPr>
          <w:rFonts w:ascii="Times New Roman" w:eastAsia="Times New Roman" w:hAnsi="Times New Roman" w:cs="Times New Roman"/>
          <w:b/>
          <w:bCs/>
          <w:kern w:val="0"/>
          <w14:ligatures w14:val="none"/>
        </w:rPr>
        <w:t>customer's account and contact</w:t>
      </w:r>
      <w:r w:rsidRPr="00B55244">
        <w:rPr>
          <w:rFonts w:ascii="Times New Roman" w:eastAsia="Times New Roman" w:hAnsi="Times New Roman" w:cs="Times New Roman"/>
          <w:kern w:val="0"/>
          <w14:ligatures w14:val="none"/>
        </w:rPr>
        <w:t xml:space="preserve"> are properly added to the request to maintain a clear history and enable Salesforce automations.</w:t>
      </w:r>
    </w:p>
    <w:p w14:paraId="35FB409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5. </w:t>
      </w:r>
      <w:r w:rsidRPr="00B55244">
        <w:rPr>
          <w:rFonts w:ascii="Times New Roman" w:eastAsia="Times New Roman" w:hAnsi="Times New Roman" w:cs="Times New Roman"/>
          <w:b/>
          <w:bCs/>
          <w:kern w:val="0"/>
          <w14:ligatures w14:val="none"/>
        </w:rPr>
        <w:t>Source of Truth:</w:t>
      </w:r>
      <w:r w:rsidRPr="00B55244">
        <w:rPr>
          <w:rFonts w:ascii="Times New Roman" w:eastAsia="Times New Roman" w:hAnsi="Times New Roman" w:cs="Times New Roman"/>
          <w:kern w:val="0"/>
          <w14:ligatures w14:val="none"/>
        </w:rPr>
        <w:t xml:space="preserve"> </w:t>
      </w:r>
      <w:r w:rsidRPr="00B55244">
        <w:rPr>
          <w:rFonts w:ascii="Times New Roman" w:eastAsia="Times New Roman" w:hAnsi="Times New Roman" w:cs="Times New Roman"/>
          <w:b/>
          <w:bCs/>
          <w:kern w:val="0"/>
          <w14:ligatures w14:val="none"/>
        </w:rPr>
        <w:t>Meublex is the source of truth</w:t>
      </w:r>
      <w:r w:rsidRPr="00B55244">
        <w:rPr>
          <w:rFonts w:ascii="Times New Roman" w:eastAsia="Times New Roman" w:hAnsi="Times New Roman" w:cs="Times New Roman"/>
          <w:kern w:val="0"/>
          <w14:ligatures w14:val="none"/>
        </w:rPr>
        <w:t xml:space="preserve"> for customer account information. It is essential to </w:t>
      </w:r>
      <w:r w:rsidRPr="00B55244">
        <w:rPr>
          <w:rFonts w:ascii="Times New Roman" w:eastAsia="Times New Roman" w:hAnsi="Times New Roman" w:cs="Times New Roman"/>
          <w:b/>
          <w:bCs/>
          <w:kern w:val="0"/>
          <w14:ligatures w14:val="none"/>
        </w:rPr>
        <w:t>always validate details in Meublex</w:t>
      </w:r>
      <w:r w:rsidRPr="00B55244">
        <w:rPr>
          <w:rFonts w:ascii="Times New Roman" w:eastAsia="Times New Roman" w:hAnsi="Times New Roman" w:cs="Times New Roman"/>
          <w:kern w:val="0"/>
          <w14:ligatures w14:val="none"/>
        </w:rPr>
        <w:t xml:space="preserve"> and not rely solely on Salesforce.</w:t>
      </w:r>
    </w:p>
    <w:p w14:paraId="02EAB09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6. </w:t>
      </w:r>
      <w:r w:rsidRPr="00B55244">
        <w:rPr>
          <w:rFonts w:ascii="Times New Roman" w:eastAsia="Times New Roman" w:hAnsi="Times New Roman" w:cs="Times New Roman"/>
          <w:b/>
          <w:bCs/>
          <w:kern w:val="0"/>
          <w14:ligatures w14:val="none"/>
        </w:rPr>
        <w:t>Details Tab Review:</w:t>
      </w:r>
      <w:r w:rsidRPr="00B55244">
        <w:rPr>
          <w:rFonts w:ascii="Times New Roman" w:eastAsia="Times New Roman" w:hAnsi="Times New Roman" w:cs="Times New Roman"/>
          <w:kern w:val="0"/>
          <w14:ligatures w14:val="none"/>
        </w:rPr>
        <w:t xml:space="preserve"> Check the </w:t>
      </w:r>
      <w:r w:rsidRPr="00B55244">
        <w:rPr>
          <w:rFonts w:ascii="Times New Roman" w:eastAsia="Times New Roman" w:hAnsi="Times New Roman" w:cs="Times New Roman"/>
          <w:b/>
          <w:bCs/>
          <w:kern w:val="0"/>
          <w14:ligatures w14:val="none"/>
        </w:rPr>
        <w:t>Details</w:t>
      </w:r>
      <w:r w:rsidRPr="00B55244">
        <w:rPr>
          <w:rFonts w:ascii="Times New Roman" w:eastAsia="Times New Roman" w:hAnsi="Times New Roman" w:cs="Times New Roman"/>
          <w:kern w:val="0"/>
          <w14:ligatures w14:val="none"/>
        </w:rPr>
        <w:t xml:space="preserve"> (Détails) tab to ensure the rest of the information is complete.</w:t>
      </w:r>
    </w:p>
    <w:p w14:paraId="008627E5"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7. </w:t>
      </w:r>
      <w:r w:rsidRPr="00B55244">
        <w:rPr>
          <w:rFonts w:ascii="Times New Roman" w:eastAsia="Times New Roman" w:hAnsi="Times New Roman" w:cs="Times New Roman"/>
          <w:b/>
          <w:bCs/>
          <w:kern w:val="0"/>
          <w14:ligatures w14:val="none"/>
        </w:rPr>
        <w:t>Category Section:</w:t>
      </w:r>
      <w:r w:rsidRPr="00B55244">
        <w:rPr>
          <w:rFonts w:ascii="Times New Roman" w:eastAsia="Times New Roman" w:hAnsi="Times New Roman" w:cs="Times New Roman"/>
          <w:kern w:val="0"/>
          <w14:ligatures w14:val="none"/>
        </w:rPr>
        <w:t xml:space="preserve"> Confirm that the following details are correctly entered in the </w:t>
      </w:r>
      <w:r w:rsidRPr="00B55244">
        <w:rPr>
          <w:rFonts w:ascii="Times New Roman" w:eastAsia="Times New Roman" w:hAnsi="Times New Roman" w:cs="Times New Roman"/>
          <w:b/>
          <w:bCs/>
          <w:kern w:val="0"/>
          <w14:ligatures w14:val="none"/>
        </w:rPr>
        <w:t>Category</w:t>
      </w:r>
      <w:r w:rsidRPr="00B55244">
        <w:rPr>
          <w:rFonts w:ascii="Times New Roman" w:eastAsia="Times New Roman" w:hAnsi="Times New Roman" w:cs="Times New Roman"/>
          <w:kern w:val="0"/>
          <w14:ligatures w14:val="none"/>
        </w:rPr>
        <w:t xml:space="preserve"> section:</w:t>
      </w:r>
    </w:p>
    <w:p w14:paraId="35B519CB"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 Classification and Sub-subject.</w:t>
      </w:r>
    </w:p>
    <w:p w14:paraId="7FAB418D"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 Contract number and Manufacturer.</w:t>
      </w:r>
    </w:p>
    <w:p w14:paraId="67FEAFE3"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 Product code and Serial number (if necessary).</w:t>
      </w:r>
    </w:p>
    <w:p w14:paraId="30AE866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8. </w:t>
      </w:r>
      <w:r w:rsidRPr="00B55244">
        <w:rPr>
          <w:rFonts w:ascii="Times New Roman" w:eastAsia="Times New Roman" w:hAnsi="Times New Roman" w:cs="Times New Roman"/>
          <w:b/>
          <w:bCs/>
          <w:kern w:val="0"/>
          <w14:ligatures w14:val="none"/>
        </w:rPr>
        <w:t>ADS Information:</w:t>
      </w:r>
      <w:r w:rsidRPr="00B55244">
        <w:rPr>
          <w:rFonts w:ascii="Times New Roman" w:eastAsia="Times New Roman" w:hAnsi="Times New Roman" w:cs="Times New Roman"/>
          <w:kern w:val="0"/>
          <w14:ligatures w14:val="none"/>
        </w:rPr>
        <w:t xml:space="preserve"> If the request is for an </w:t>
      </w:r>
      <w:r w:rsidRPr="00B55244">
        <w:rPr>
          <w:rFonts w:ascii="Times New Roman" w:eastAsia="Times New Roman" w:hAnsi="Times New Roman" w:cs="Times New Roman"/>
          <w:b/>
          <w:bCs/>
          <w:kern w:val="0"/>
          <w14:ligatures w14:val="none"/>
        </w:rPr>
        <w:t>ADS</w:t>
      </w:r>
      <w:r w:rsidRPr="00B55244">
        <w:rPr>
          <w:rFonts w:ascii="Times New Roman" w:eastAsia="Times New Roman" w:hAnsi="Times New Roman" w:cs="Times New Roman"/>
          <w:kern w:val="0"/>
          <w14:ligatures w14:val="none"/>
        </w:rPr>
        <w:t xml:space="preserve"> (After-Sales Service), ensure the </w:t>
      </w:r>
      <w:r w:rsidRPr="00B55244">
        <w:rPr>
          <w:rFonts w:ascii="Times New Roman" w:eastAsia="Times New Roman" w:hAnsi="Times New Roman" w:cs="Times New Roman"/>
          <w:b/>
          <w:bCs/>
          <w:kern w:val="0"/>
          <w14:ligatures w14:val="none"/>
        </w:rPr>
        <w:t>ADS Information</w:t>
      </w:r>
      <w:r w:rsidRPr="00B55244">
        <w:rPr>
          <w:rFonts w:ascii="Times New Roman" w:eastAsia="Times New Roman" w:hAnsi="Times New Roman" w:cs="Times New Roman"/>
          <w:kern w:val="0"/>
          <w14:ligatures w14:val="none"/>
        </w:rPr>
        <w:t xml:space="preserve"> section includes the damage type, product type, and, if necessary, the lot number and production code.</w:t>
      </w:r>
    </w:p>
    <w:p w14:paraId="32682A8A"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Handling Missing Information</w:t>
      </w:r>
    </w:p>
    <w:p w14:paraId="6134BE48"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If details are missing to complete the file, you must </w:t>
      </w:r>
      <w:r w:rsidRPr="00B55244">
        <w:rPr>
          <w:rFonts w:ascii="Times New Roman" w:eastAsia="Times New Roman" w:hAnsi="Times New Roman" w:cs="Times New Roman"/>
          <w:b/>
          <w:bCs/>
          <w:kern w:val="0"/>
          <w14:ligatures w14:val="none"/>
        </w:rPr>
        <w:t>notify the customer by email</w:t>
      </w:r>
      <w:r w:rsidRPr="00B55244">
        <w:rPr>
          <w:rFonts w:ascii="Times New Roman" w:eastAsia="Times New Roman" w:hAnsi="Times New Roman" w:cs="Times New Roman"/>
          <w:kern w:val="0"/>
          <w14:ligatures w14:val="none"/>
        </w:rPr>
        <w:t xml:space="preserve">. Consult the training: </w:t>
      </w:r>
      <w:r w:rsidRPr="00B55244">
        <w:rPr>
          <w:rFonts w:ascii="Times New Roman" w:eastAsia="Times New Roman" w:hAnsi="Times New Roman" w:cs="Times New Roman"/>
          <w:b/>
          <w:bCs/>
          <w:kern w:val="0"/>
          <w14:ligatures w14:val="none"/>
        </w:rPr>
        <w:t>What to do when the customer does not send complete information</w:t>
      </w:r>
      <w:r w:rsidRPr="00B55244">
        <w:rPr>
          <w:rFonts w:ascii="Times New Roman" w:eastAsia="Times New Roman" w:hAnsi="Times New Roman" w:cs="Times New Roman"/>
          <w:kern w:val="0"/>
          <w14:ligatures w14:val="none"/>
        </w:rPr>
        <w:t>.</w:t>
      </w:r>
    </w:p>
    <w:p w14:paraId="2328CE5E" w14:textId="77777777" w:rsidR="00B55244" w:rsidRDefault="00B55244" w:rsidP="00B55244">
      <w:pPr>
        <w:spacing w:after="0" w:line="240" w:lineRule="auto"/>
      </w:pPr>
    </w:p>
    <w:p w14:paraId="3EA1B4EC" w14:textId="050B7233"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5.1 Validation of Classification</w:t>
      </w:r>
    </w:p>
    <w:p w14:paraId="5CA6940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Overview:</w:t>
      </w:r>
      <w:r w:rsidRPr="00B55244">
        <w:rPr>
          <w:rFonts w:ascii="Times New Roman" w:eastAsia="Times New Roman" w:hAnsi="Times New Roman" w:cs="Times New Roman"/>
          <w:kern w:val="0"/>
          <w14:ligatures w14:val="none"/>
        </w:rPr>
        <w:t xml:space="preserve"> Correct classification guarantees priority and data accuracy. This procedure explains how to validate and modify the classification and sub-subject if necessary. It is essential to ensure your data is as accurate as possible.</w:t>
      </w:r>
    </w:p>
    <w:p w14:paraId="7D88D522"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Verification Steps</w:t>
      </w:r>
    </w:p>
    <w:p w14:paraId="05657357"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1. </w:t>
      </w:r>
      <w:r w:rsidRPr="00B55244">
        <w:rPr>
          <w:rFonts w:ascii="Times New Roman" w:eastAsia="Times New Roman" w:hAnsi="Times New Roman" w:cs="Times New Roman"/>
          <w:b/>
          <w:bCs/>
          <w:kern w:val="0"/>
          <w14:ligatures w14:val="none"/>
        </w:rPr>
        <w:t>Match Description:</w:t>
      </w:r>
      <w:r w:rsidRPr="00B55244">
        <w:rPr>
          <w:rFonts w:ascii="Times New Roman" w:eastAsia="Times New Roman" w:hAnsi="Times New Roman" w:cs="Times New Roman"/>
          <w:kern w:val="0"/>
          <w14:ligatures w14:val="none"/>
        </w:rPr>
        <w:t xml:space="preserve"> Verify that the request classification matches the customer's demand, which is visible in the </w:t>
      </w:r>
      <w:r w:rsidRPr="00B55244">
        <w:rPr>
          <w:rFonts w:ascii="Times New Roman" w:eastAsia="Times New Roman" w:hAnsi="Times New Roman" w:cs="Times New Roman"/>
          <w:b/>
          <w:bCs/>
          <w:kern w:val="0"/>
          <w14:ligatures w14:val="none"/>
        </w:rPr>
        <w:t>Description</w:t>
      </w:r>
      <w:r w:rsidRPr="00B55244">
        <w:rPr>
          <w:rFonts w:ascii="Times New Roman" w:eastAsia="Times New Roman" w:hAnsi="Times New Roman" w:cs="Times New Roman"/>
          <w:kern w:val="0"/>
          <w14:ligatures w14:val="none"/>
        </w:rPr>
        <w:t xml:space="preserve"> field at the top left.</w:t>
      </w:r>
    </w:p>
    <w:p w14:paraId="200678FE"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    ◦ </w:t>
      </w:r>
      <w:r w:rsidRPr="00B55244">
        <w:rPr>
          <w:rFonts w:ascii="Times New Roman" w:eastAsia="Times New Roman" w:hAnsi="Times New Roman" w:cs="Times New Roman"/>
          <w:i/>
          <w:iCs/>
          <w:kern w:val="0"/>
          <w14:ligatures w14:val="none"/>
        </w:rPr>
        <w:t>Note:</w:t>
      </w:r>
      <w:r w:rsidRPr="00B55244">
        <w:rPr>
          <w:rFonts w:ascii="Times New Roman" w:eastAsia="Times New Roman" w:hAnsi="Times New Roman" w:cs="Times New Roman"/>
          <w:kern w:val="0"/>
          <w14:ligatures w14:val="none"/>
        </w:rPr>
        <w:t xml:space="preserve"> A memory aid document has been created for request classifications: </w:t>
      </w:r>
      <w:r w:rsidRPr="00B55244">
        <w:rPr>
          <w:rFonts w:ascii="Times New Roman" w:eastAsia="Times New Roman" w:hAnsi="Times New Roman" w:cs="Times New Roman"/>
          <w:b/>
          <w:bCs/>
          <w:kern w:val="0"/>
          <w14:ligatures w14:val="none"/>
        </w:rPr>
        <w:t>"Aide mémoire - Classification des requêtes"</w:t>
      </w:r>
      <w:r w:rsidRPr="00B55244">
        <w:rPr>
          <w:rFonts w:ascii="Times New Roman" w:eastAsia="Times New Roman" w:hAnsi="Times New Roman" w:cs="Times New Roman"/>
          <w:kern w:val="0"/>
          <w14:ligatures w14:val="none"/>
        </w:rPr>
        <w:t>.</w:t>
      </w:r>
    </w:p>
    <w:p w14:paraId="335C7E7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2. </w:t>
      </w:r>
      <w:r w:rsidRPr="00B55244">
        <w:rPr>
          <w:rFonts w:ascii="Times New Roman" w:eastAsia="Times New Roman" w:hAnsi="Times New Roman" w:cs="Times New Roman"/>
          <w:b/>
          <w:bCs/>
          <w:kern w:val="0"/>
          <w14:ligatures w14:val="none"/>
        </w:rPr>
        <w:t>Locate Classification:</w:t>
      </w:r>
      <w:r w:rsidRPr="00B55244">
        <w:rPr>
          <w:rFonts w:ascii="Times New Roman" w:eastAsia="Times New Roman" w:hAnsi="Times New Roman" w:cs="Times New Roman"/>
          <w:kern w:val="0"/>
          <w14:ligatures w14:val="none"/>
        </w:rPr>
        <w:t xml:space="preserve"> The </w:t>
      </w:r>
      <w:r w:rsidRPr="00B55244">
        <w:rPr>
          <w:rFonts w:ascii="Times New Roman" w:eastAsia="Times New Roman" w:hAnsi="Times New Roman" w:cs="Times New Roman"/>
          <w:b/>
          <w:bCs/>
          <w:kern w:val="0"/>
          <w14:ligatures w14:val="none"/>
        </w:rPr>
        <w:t>Classification</w:t>
      </w:r>
      <w:r w:rsidRPr="00B55244">
        <w:rPr>
          <w:rFonts w:ascii="Times New Roman" w:eastAsia="Times New Roman" w:hAnsi="Times New Roman" w:cs="Times New Roman"/>
          <w:kern w:val="0"/>
          <w14:ligatures w14:val="none"/>
        </w:rPr>
        <w:t xml:space="preserve"> and </w:t>
      </w:r>
      <w:r w:rsidRPr="00B55244">
        <w:rPr>
          <w:rFonts w:ascii="Times New Roman" w:eastAsia="Times New Roman" w:hAnsi="Times New Roman" w:cs="Times New Roman"/>
          <w:b/>
          <w:bCs/>
          <w:kern w:val="0"/>
          <w14:ligatures w14:val="none"/>
        </w:rPr>
        <w:t>Sub-Subject</w:t>
      </w:r>
      <w:r w:rsidRPr="00B55244">
        <w:rPr>
          <w:rFonts w:ascii="Times New Roman" w:eastAsia="Times New Roman" w:hAnsi="Times New Roman" w:cs="Times New Roman"/>
          <w:kern w:val="0"/>
          <w14:ligatures w14:val="none"/>
        </w:rPr>
        <w:t xml:space="preserve"> (Sous-Sujet) can be found at the top of the request page, depending on its status.</w:t>
      </w:r>
    </w:p>
    <w:p w14:paraId="7E6B8A8A"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3. </w:t>
      </w:r>
      <w:r w:rsidRPr="00B55244">
        <w:rPr>
          <w:rFonts w:ascii="Times New Roman" w:eastAsia="Times New Roman" w:hAnsi="Times New Roman" w:cs="Times New Roman"/>
          <w:b/>
          <w:bCs/>
          <w:kern w:val="0"/>
          <w14:ligatures w14:val="none"/>
        </w:rPr>
        <w:t>Check Details Tab:</w:t>
      </w:r>
      <w:r w:rsidRPr="00B55244">
        <w:rPr>
          <w:rFonts w:ascii="Times New Roman" w:eastAsia="Times New Roman" w:hAnsi="Times New Roman" w:cs="Times New Roman"/>
          <w:kern w:val="0"/>
          <w14:ligatures w14:val="none"/>
        </w:rPr>
        <w:t xml:space="preserve"> If the classification is not visible under the statuses at the top of the request, you must check the </w:t>
      </w:r>
      <w:r w:rsidRPr="00B55244">
        <w:rPr>
          <w:rFonts w:ascii="Times New Roman" w:eastAsia="Times New Roman" w:hAnsi="Times New Roman" w:cs="Times New Roman"/>
          <w:b/>
          <w:bCs/>
          <w:kern w:val="0"/>
          <w14:ligatures w14:val="none"/>
        </w:rPr>
        <w:t>"Details"</w:t>
      </w:r>
      <w:r w:rsidRPr="00B55244">
        <w:rPr>
          <w:rFonts w:ascii="Times New Roman" w:eastAsia="Times New Roman" w:hAnsi="Times New Roman" w:cs="Times New Roman"/>
          <w:kern w:val="0"/>
          <w14:ligatures w14:val="none"/>
        </w:rPr>
        <w:t xml:space="preserve"> (Détails) tab.</w:t>
      </w:r>
    </w:p>
    <w:p w14:paraId="7EAED9F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4. </w:t>
      </w:r>
      <w:r w:rsidRPr="00B55244">
        <w:rPr>
          <w:rFonts w:ascii="Times New Roman" w:eastAsia="Times New Roman" w:hAnsi="Times New Roman" w:cs="Times New Roman"/>
          <w:b/>
          <w:bCs/>
          <w:kern w:val="0"/>
          <w14:ligatures w14:val="none"/>
        </w:rPr>
        <w:t>Category Section:</w:t>
      </w:r>
      <w:r w:rsidRPr="00B55244">
        <w:rPr>
          <w:rFonts w:ascii="Times New Roman" w:eastAsia="Times New Roman" w:hAnsi="Times New Roman" w:cs="Times New Roman"/>
          <w:kern w:val="0"/>
          <w14:ligatures w14:val="none"/>
        </w:rPr>
        <w:t xml:space="preserve"> You will find the Classification and Sub-Subject fields in the request details under the </w:t>
      </w:r>
      <w:r w:rsidRPr="00B55244">
        <w:rPr>
          <w:rFonts w:ascii="Times New Roman" w:eastAsia="Times New Roman" w:hAnsi="Times New Roman" w:cs="Times New Roman"/>
          <w:b/>
          <w:bCs/>
          <w:kern w:val="0"/>
          <w14:ligatures w14:val="none"/>
        </w:rPr>
        <w:t>"Category"</w:t>
      </w:r>
      <w:r w:rsidRPr="00B55244">
        <w:rPr>
          <w:rFonts w:ascii="Times New Roman" w:eastAsia="Times New Roman" w:hAnsi="Times New Roman" w:cs="Times New Roman"/>
          <w:kern w:val="0"/>
          <w14:ligatures w14:val="none"/>
        </w:rPr>
        <w:t xml:space="preserve"> section.</w:t>
      </w:r>
    </w:p>
    <w:p w14:paraId="14EE143C"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b/>
          <w:bCs/>
          <w:kern w:val="0"/>
          <w14:ligatures w14:val="none"/>
        </w:rPr>
        <w:t>Important:</w:t>
      </w:r>
      <w:r w:rsidRPr="00B55244">
        <w:rPr>
          <w:rFonts w:ascii="Times New Roman" w:eastAsia="Times New Roman" w:hAnsi="Times New Roman" w:cs="Times New Roman"/>
          <w:kern w:val="0"/>
          <w14:ligatures w14:val="none"/>
        </w:rPr>
        <w:t xml:space="preserve"> If the Classification and Sub-subject do not match the request, update them to ensure proper processing, data accuracy, and the correct functioning of automations and SLAs.</w:t>
      </w:r>
    </w:p>
    <w:p w14:paraId="0C8AFA5F" w14:textId="77777777" w:rsidR="00B55244" w:rsidRPr="00B55244" w:rsidRDefault="00B55244" w:rsidP="00B55244">
      <w:pPr>
        <w:spacing w:after="0" w:line="300" w:lineRule="atLeast"/>
        <w:rPr>
          <w:rFonts w:ascii="Arial" w:eastAsia="Times New Roman" w:hAnsi="Arial" w:cs="Arial"/>
          <w:kern w:val="0"/>
          <w:sz w:val="21"/>
          <w:szCs w:val="21"/>
          <w14:ligatures w14:val="none"/>
        </w:rPr>
      </w:pPr>
      <w:r w:rsidRPr="00B55244">
        <w:rPr>
          <w:rFonts w:ascii="Arial" w:eastAsia="Times New Roman" w:hAnsi="Arial" w:cs="Arial"/>
          <w:b/>
          <w:bCs/>
          <w:kern w:val="0"/>
          <w:sz w:val="21"/>
          <w:szCs w:val="21"/>
          <w14:ligatures w14:val="none"/>
        </w:rPr>
        <w:t>How to Modify the Classification</w:t>
      </w:r>
    </w:p>
    <w:p w14:paraId="4AB3C74F"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5. </w:t>
      </w:r>
      <w:r w:rsidRPr="00B55244">
        <w:rPr>
          <w:rFonts w:ascii="Times New Roman" w:eastAsia="Times New Roman" w:hAnsi="Times New Roman" w:cs="Times New Roman"/>
          <w:b/>
          <w:bCs/>
          <w:kern w:val="0"/>
          <w14:ligatures w14:val="none"/>
        </w:rPr>
        <w:t>Edit Field:</w:t>
      </w:r>
      <w:r w:rsidRPr="00B55244">
        <w:rPr>
          <w:rFonts w:ascii="Times New Roman" w:eastAsia="Times New Roman" w:hAnsi="Times New Roman" w:cs="Times New Roman"/>
          <w:kern w:val="0"/>
          <w14:ligatures w14:val="none"/>
        </w:rPr>
        <w:t xml:space="preserve"> Change the classification in the details by pressing the </w:t>
      </w:r>
      <w:r w:rsidRPr="00B55244">
        <w:rPr>
          <w:rFonts w:ascii="Times New Roman" w:eastAsia="Times New Roman" w:hAnsi="Times New Roman" w:cs="Times New Roman"/>
          <w:b/>
          <w:bCs/>
          <w:kern w:val="0"/>
          <w14:ligatures w14:val="none"/>
        </w:rPr>
        <w:t>pencil icon</w:t>
      </w:r>
      <w:r w:rsidRPr="00B55244">
        <w:rPr>
          <w:rFonts w:ascii="Times New Roman" w:eastAsia="Times New Roman" w:hAnsi="Times New Roman" w:cs="Times New Roman"/>
          <w:kern w:val="0"/>
          <w14:ligatures w14:val="none"/>
        </w:rPr>
        <w:t xml:space="preserve"> next to the "Classification" field.</w:t>
      </w:r>
    </w:p>
    <w:p w14:paraId="6DF1EF66"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6. </w:t>
      </w:r>
      <w:r w:rsidRPr="00B55244">
        <w:rPr>
          <w:rFonts w:ascii="Times New Roman" w:eastAsia="Times New Roman" w:hAnsi="Times New Roman" w:cs="Times New Roman"/>
          <w:b/>
          <w:bCs/>
          <w:kern w:val="0"/>
          <w14:ligatures w14:val="none"/>
        </w:rPr>
        <w:t>Select Options:</w:t>
      </w:r>
      <w:r w:rsidRPr="00B55244">
        <w:rPr>
          <w:rFonts w:ascii="Times New Roman" w:eastAsia="Times New Roman" w:hAnsi="Times New Roman" w:cs="Times New Roman"/>
          <w:kern w:val="0"/>
          <w14:ligatures w14:val="none"/>
        </w:rPr>
        <w:t xml:space="preserve"> Select the correct classification and the appropriate sub-subject.</w:t>
      </w:r>
    </w:p>
    <w:p w14:paraId="757A03C1" w14:textId="77777777" w:rsidR="00B55244" w:rsidRPr="00B55244" w:rsidRDefault="00B55244" w:rsidP="00B55244">
      <w:pPr>
        <w:spacing w:after="0" w:line="240" w:lineRule="auto"/>
        <w:rPr>
          <w:rFonts w:ascii="Times New Roman" w:eastAsia="Times New Roman" w:hAnsi="Times New Roman" w:cs="Times New Roman"/>
          <w:kern w:val="0"/>
          <w14:ligatures w14:val="none"/>
        </w:rPr>
      </w:pPr>
      <w:r w:rsidRPr="00B55244">
        <w:rPr>
          <w:rFonts w:ascii="Times New Roman" w:eastAsia="Times New Roman" w:hAnsi="Times New Roman" w:cs="Times New Roman"/>
          <w:kern w:val="0"/>
          <w14:ligatures w14:val="none"/>
        </w:rPr>
        <w:t xml:space="preserve">7. </w:t>
      </w:r>
      <w:r w:rsidRPr="00B55244">
        <w:rPr>
          <w:rFonts w:ascii="Times New Roman" w:eastAsia="Times New Roman" w:hAnsi="Times New Roman" w:cs="Times New Roman"/>
          <w:b/>
          <w:bCs/>
          <w:kern w:val="0"/>
          <w14:ligatures w14:val="none"/>
        </w:rPr>
        <w:t>Save:</w:t>
      </w:r>
      <w:r w:rsidRPr="00B55244">
        <w:rPr>
          <w:rFonts w:ascii="Times New Roman" w:eastAsia="Times New Roman" w:hAnsi="Times New Roman" w:cs="Times New Roman"/>
          <w:kern w:val="0"/>
          <w14:ligatures w14:val="none"/>
        </w:rPr>
        <w:t xml:space="preserve"> Once completed, </w:t>
      </w:r>
      <w:r w:rsidRPr="00B55244">
        <w:rPr>
          <w:rFonts w:ascii="Times New Roman" w:eastAsia="Times New Roman" w:hAnsi="Times New Roman" w:cs="Times New Roman"/>
          <w:b/>
          <w:bCs/>
          <w:kern w:val="0"/>
          <w14:ligatures w14:val="none"/>
        </w:rPr>
        <w:t>save your modifications</w:t>
      </w:r>
      <w:r w:rsidRPr="00B55244">
        <w:rPr>
          <w:rFonts w:ascii="Times New Roman" w:eastAsia="Times New Roman" w:hAnsi="Times New Roman" w:cs="Times New Roman"/>
          <w:kern w:val="0"/>
          <w14:ligatures w14:val="none"/>
        </w:rPr>
        <w:t>.</w:t>
      </w:r>
    </w:p>
    <w:p w14:paraId="4E659F4A" w14:textId="77777777" w:rsidR="00B55244" w:rsidRDefault="00B55244"/>
    <w:p w14:paraId="365077BC" w14:textId="127FE7BF" w:rsidR="00EC3B88" w:rsidRPr="0062447F" w:rsidRDefault="0062447F" w:rsidP="00EC3B88">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6.-</w:t>
      </w:r>
      <w:r w:rsidR="00EC3B88" w:rsidRPr="0062447F">
        <w:rPr>
          <w:rFonts w:ascii="Times New Roman" w:eastAsia="Times New Roman" w:hAnsi="Times New Roman" w:cs="Times New Roman"/>
          <w:b/>
          <w:bCs/>
          <w:kern w:val="0"/>
          <w14:ligatures w14:val="none"/>
        </w:rPr>
        <w:t>Types of Breakage: Coverage by Product Category</w:t>
      </w:r>
    </w:p>
    <w:p w14:paraId="6DE8BFDB" w14:textId="7ADE935E"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Based on the sources provided, here is the detailed information regarding covered and non-covered types of breakage for various product categories:</w:t>
      </w:r>
    </w:p>
    <w:p w14:paraId="1515360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Appliances</w:t>
      </w:r>
    </w:p>
    <w:p w14:paraId="69C6CC5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Aesthetic issues such as </w:t>
      </w:r>
      <w:r w:rsidRPr="00EC3B88">
        <w:rPr>
          <w:rFonts w:ascii="Times New Roman" w:eastAsia="Times New Roman" w:hAnsi="Times New Roman" w:cs="Times New Roman"/>
          <w:b/>
          <w:bCs/>
          <w:kern w:val="0"/>
          <w14:ligatures w14:val="none"/>
        </w:rPr>
        <w:t>scratches and dents</w:t>
      </w:r>
      <w:r w:rsidRPr="00EC3B88">
        <w:rPr>
          <w:rFonts w:ascii="Times New Roman" w:eastAsia="Times New Roman" w:hAnsi="Times New Roman" w:cs="Times New Roman"/>
          <w:kern w:val="0"/>
          <w14:ligatures w14:val="none"/>
        </w:rPr>
        <w:t xml:space="preserve"> are covered if reported within </w:t>
      </w:r>
      <w:r w:rsidRPr="00EC3B88">
        <w:rPr>
          <w:rFonts w:ascii="Times New Roman" w:eastAsia="Times New Roman" w:hAnsi="Times New Roman" w:cs="Times New Roman"/>
          <w:b/>
          <w:bCs/>
          <w:kern w:val="0"/>
          <w14:ligatures w14:val="none"/>
        </w:rPr>
        <w:t>48 hours of delivery or 24 hours of pickup</w:t>
      </w: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failures</w:t>
      </w:r>
      <w:r w:rsidRPr="00EC3B88">
        <w:rPr>
          <w:rFonts w:ascii="Times New Roman" w:eastAsia="Times New Roman" w:hAnsi="Times New Roman" w:cs="Times New Roman"/>
          <w:kern w:val="0"/>
          <w14:ligatures w14:val="none"/>
        </w:rPr>
        <w:t xml:space="preserve"> are covered, including abnormal noises, non-functional mechanical parts, and broken buttons. However, slight finish differences compared to in-store models and any aesthetic damage reported after the 48-hour deadline are not covered. Additionally, ceramic glass damaged by the customer is explicitly excluded from coverage.</w:t>
      </w:r>
    </w:p>
    <w:p w14:paraId="0A98F92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Electronics</w:t>
      </w:r>
    </w:p>
    <w:p w14:paraId="2999EEDC"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For electronic items, </w:t>
      </w:r>
      <w:r w:rsidRPr="00EC3B88">
        <w:rPr>
          <w:rFonts w:ascii="Times New Roman" w:eastAsia="Times New Roman" w:hAnsi="Times New Roman" w:cs="Times New Roman"/>
          <w:b/>
          <w:bCs/>
          <w:kern w:val="0"/>
          <w14:ligatures w14:val="none"/>
        </w:rPr>
        <w:t>aesthetic damage</w:t>
      </w:r>
      <w:r w:rsidRPr="00EC3B88">
        <w:rPr>
          <w:rFonts w:ascii="Times New Roman" w:eastAsia="Times New Roman" w:hAnsi="Times New Roman" w:cs="Times New Roman"/>
          <w:kern w:val="0"/>
          <w14:ligatures w14:val="none"/>
        </w:rPr>
        <w:t xml:space="preserve"> like scratches or damaged corners is covered for up to </w:t>
      </w:r>
      <w:r w:rsidRPr="00EC3B88">
        <w:rPr>
          <w:rFonts w:ascii="Times New Roman" w:eastAsia="Times New Roman" w:hAnsi="Times New Roman" w:cs="Times New Roman"/>
          <w:b/>
          <w:bCs/>
          <w:kern w:val="0"/>
          <w14:ligatures w14:val="none"/>
        </w:rPr>
        <w:t>48 hours</w:t>
      </w: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and functional issues</w:t>
      </w:r>
      <w:r w:rsidRPr="00EC3B88">
        <w:rPr>
          <w:rFonts w:ascii="Times New Roman" w:eastAsia="Times New Roman" w:hAnsi="Times New Roman" w:cs="Times New Roman"/>
          <w:kern w:val="0"/>
          <w14:ligatures w14:val="none"/>
        </w:rPr>
        <w:t xml:space="preserve"> are covered for one year, including power failures, non-functional remotes, backlight (LED) issues, sound problems, and marks or lines on the screen. Coverage is denied for </w:t>
      </w:r>
      <w:r w:rsidRPr="00EC3B88">
        <w:rPr>
          <w:rFonts w:ascii="Times New Roman" w:eastAsia="Times New Roman" w:hAnsi="Times New Roman" w:cs="Times New Roman"/>
          <w:b/>
          <w:bCs/>
          <w:kern w:val="0"/>
          <w14:ligatures w14:val="none"/>
        </w:rPr>
        <w:t>screen impacts</w:t>
      </w:r>
      <w:r w:rsidRPr="00EC3B88">
        <w:rPr>
          <w:rFonts w:ascii="Times New Roman" w:eastAsia="Times New Roman" w:hAnsi="Times New Roman" w:cs="Times New Roman"/>
          <w:kern w:val="0"/>
          <w14:ligatures w14:val="none"/>
        </w:rPr>
        <w:t xml:space="preserve"> caused by dropping the item or applying excessive pressure to the edges during movement. Aesthetic issues reported past the 48-hour window are also not covered.</w:t>
      </w:r>
    </w:p>
    <w:p w14:paraId="116D242C"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Mattresses</w:t>
      </w:r>
    </w:p>
    <w:p w14:paraId="231172F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The warranty for mattresses covers </w:t>
      </w:r>
      <w:r w:rsidRPr="00EC3B88">
        <w:rPr>
          <w:rFonts w:ascii="Times New Roman" w:eastAsia="Times New Roman" w:hAnsi="Times New Roman" w:cs="Times New Roman"/>
          <w:b/>
          <w:bCs/>
          <w:kern w:val="0"/>
          <w14:ligatures w14:val="none"/>
        </w:rPr>
        <w:t>manufacturing defects</w:t>
      </w:r>
      <w:r w:rsidRPr="00EC3B88">
        <w:rPr>
          <w:rFonts w:ascii="Times New Roman" w:eastAsia="Times New Roman" w:hAnsi="Times New Roman" w:cs="Times New Roman"/>
          <w:kern w:val="0"/>
          <w14:ligatures w14:val="none"/>
        </w:rPr>
        <w:t xml:space="preserve"> such as stitching, tears, punctures, springs, and zippers. It also covers items that do not inflate or hold their shape properly. </w:t>
      </w:r>
      <w:r w:rsidRPr="00EC3B88">
        <w:rPr>
          <w:rFonts w:ascii="Times New Roman" w:eastAsia="Times New Roman" w:hAnsi="Times New Roman" w:cs="Times New Roman"/>
          <w:b/>
          <w:bCs/>
          <w:kern w:val="0"/>
          <w14:ligatures w14:val="none"/>
        </w:rPr>
        <w:t>Structural damage</w:t>
      </w:r>
      <w:r w:rsidRPr="00EC3B88">
        <w:rPr>
          <w:rFonts w:ascii="Times New Roman" w:eastAsia="Times New Roman" w:hAnsi="Times New Roman" w:cs="Times New Roman"/>
          <w:kern w:val="0"/>
          <w14:ligatures w14:val="none"/>
        </w:rPr>
        <w:t xml:space="preserve"> is covered for periods ranging from 1 to 15 years depending on the brand. Conversely, the warranty does </w:t>
      </w:r>
      <w:r w:rsidRPr="00EC3B88">
        <w:rPr>
          <w:rFonts w:ascii="Times New Roman" w:eastAsia="Times New Roman" w:hAnsi="Times New Roman" w:cs="Times New Roman"/>
          <w:b/>
          <w:bCs/>
          <w:kern w:val="0"/>
          <w14:ligatures w14:val="none"/>
        </w:rPr>
        <w:t>not cover normal foam compression</w:t>
      </w:r>
      <w:r w:rsidRPr="00EC3B88">
        <w:rPr>
          <w:rFonts w:ascii="Times New Roman" w:eastAsia="Times New Roman" w:hAnsi="Times New Roman" w:cs="Times New Roman"/>
          <w:kern w:val="0"/>
          <w14:ligatures w14:val="none"/>
        </w:rPr>
        <w:t xml:space="preserve"> of less than 2 inches, nor does it cover discomfort once the 90-day trial for the luxury collection has passed. To remain valid, the mattress must be kept </w:t>
      </w:r>
      <w:r w:rsidRPr="00EC3B88">
        <w:rPr>
          <w:rFonts w:ascii="Times New Roman" w:eastAsia="Times New Roman" w:hAnsi="Times New Roman" w:cs="Times New Roman"/>
          <w:b/>
          <w:bCs/>
          <w:kern w:val="0"/>
          <w14:ligatures w14:val="none"/>
        </w:rPr>
        <w:t>exempt from stains and dirt</w:t>
      </w:r>
      <w:r w:rsidRPr="00EC3B88">
        <w:rPr>
          <w:rFonts w:ascii="Times New Roman" w:eastAsia="Times New Roman" w:hAnsi="Times New Roman" w:cs="Times New Roman"/>
          <w:kern w:val="0"/>
          <w14:ligatures w14:val="none"/>
        </w:rPr>
        <w:t>.</w:t>
      </w:r>
    </w:p>
    <w:p w14:paraId="6F7361E9"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Upholstered Furniture (Sofas, Sectionals, Armchairs)</w:t>
      </w:r>
    </w:p>
    <w:p w14:paraId="38802A1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Covered items include </w:t>
      </w:r>
      <w:r w:rsidRPr="00EC3B88">
        <w:rPr>
          <w:rFonts w:ascii="Times New Roman" w:eastAsia="Times New Roman" w:hAnsi="Times New Roman" w:cs="Times New Roman"/>
          <w:b/>
          <w:bCs/>
          <w:kern w:val="0"/>
          <w14:ligatures w14:val="none"/>
        </w:rPr>
        <w:t>structural breakage</w:t>
      </w:r>
      <w:r w:rsidRPr="00EC3B88">
        <w:rPr>
          <w:rFonts w:ascii="Times New Roman" w:eastAsia="Times New Roman" w:hAnsi="Times New Roman" w:cs="Times New Roman"/>
          <w:kern w:val="0"/>
          <w14:ligatures w14:val="none"/>
        </w:rPr>
        <w:t xml:space="preserve">, mechanism or motor failures, abnormal cushion deformation, and integrated electronics like USB ports, power bars, or Bluetooth sound systems. Defects in stitching, tears, punctures, and zippers are also included. On the other hand, </w:t>
      </w:r>
      <w:r w:rsidRPr="00EC3B88">
        <w:rPr>
          <w:rFonts w:ascii="Times New Roman" w:eastAsia="Times New Roman" w:hAnsi="Times New Roman" w:cs="Times New Roman"/>
          <w:b/>
          <w:bCs/>
          <w:kern w:val="0"/>
          <w14:ligatures w14:val="none"/>
        </w:rPr>
        <w:t>non-covered items</w:t>
      </w:r>
      <w:r w:rsidRPr="00EC3B88">
        <w:rPr>
          <w:rFonts w:ascii="Times New Roman" w:eastAsia="Times New Roman" w:hAnsi="Times New Roman" w:cs="Times New Roman"/>
          <w:kern w:val="0"/>
          <w14:ligatures w14:val="none"/>
        </w:rPr>
        <w:t xml:space="preserve"> include normal sagging of cushions not caused by the structure, </w:t>
      </w:r>
      <w:r w:rsidRPr="00EC3B88">
        <w:rPr>
          <w:rFonts w:ascii="Times New Roman" w:eastAsia="Times New Roman" w:hAnsi="Times New Roman" w:cs="Times New Roman"/>
          <w:b/>
          <w:bCs/>
          <w:kern w:val="0"/>
          <w14:ligatures w14:val="none"/>
        </w:rPr>
        <w:t>pilling</w:t>
      </w:r>
      <w:r w:rsidRPr="00EC3B88">
        <w:rPr>
          <w:rFonts w:ascii="Times New Roman" w:eastAsia="Times New Roman" w:hAnsi="Times New Roman" w:cs="Times New Roman"/>
          <w:kern w:val="0"/>
          <w14:ligatures w14:val="none"/>
        </w:rPr>
        <w:t xml:space="preserve"> (small fabric balls), and dye transfer from clothing. Decorative cushions, dust covers, and discoloration are also excluded, as is any aesthetic damage reported after 48 hours.</w:t>
      </w:r>
    </w:p>
    <w:p w14:paraId="27DBBDB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Hard Surface Furniture (TV Stands, Tables, Buffets)</w:t>
      </w:r>
    </w:p>
    <w:p w14:paraId="340953D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Coverage is provided for </w:t>
      </w:r>
      <w:r w:rsidRPr="00EC3B88">
        <w:rPr>
          <w:rFonts w:ascii="Times New Roman" w:eastAsia="Times New Roman" w:hAnsi="Times New Roman" w:cs="Times New Roman"/>
          <w:b/>
          <w:bCs/>
          <w:kern w:val="0"/>
          <w14:ligatures w14:val="none"/>
        </w:rPr>
        <w:t>damaged or chipped boards</w:t>
      </w:r>
      <w:r w:rsidRPr="00EC3B88">
        <w:rPr>
          <w:rFonts w:ascii="Times New Roman" w:eastAsia="Times New Roman" w:hAnsi="Times New Roman" w:cs="Times New Roman"/>
          <w:kern w:val="0"/>
          <w14:ligatures w14:val="none"/>
        </w:rPr>
        <w:t xml:space="preserve">, the detachment of glued joints, and faulty door hinges or similar parts. Scratches are covered if reported within the 48-hour deadline. Items </w:t>
      </w:r>
      <w:r w:rsidRPr="00EC3B88">
        <w:rPr>
          <w:rFonts w:ascii="Times New Roman" w:eastAsia="Times New Roman" w:hAnsi="Times New Roman" w:cs="Times New Roman"/>
          <w:b/>
          <w:bCs/>
          <w:kern w:val="0"/>
          <w14:ligatures w14:val="none"/>
        </w:rPr>
        <w:t>not covered</w:t>
      </w:r>
      <w:r w:rsidRPr="00EC3B88">
        <w:rPr>
          <w:rFonts w:ascii="Times New Roman" w:eastAsia="Times New Roman" w:hAnsi="Times New Roman" w:cs="Times New Roman"/>
          <w:kern w:val="0"/>
          <w14:ligatures w14:val="none"/>
        </w:rPr>
        <w:t xml:space="preserve"> include </w:t>
      </w:r>
      <w:r w:rsidRPr="00EC3B88">
        <w:rPr>
          <w:rFonts w:ascii="Times New Roman" w:eastAsia="Times New Roman" w:hAnsi="Times New Roman" w:cs="Times New Roman"/>
          <w:b/>
          <w:bCs/>
          <w:kern w:val="0"/>
          <w14:ligatures w14:val="none"/>
        </w:rPr>
        <w:t>warping (gondolement)</w:t>
      </w:r>
      <w:r w:rsidRPr="00EC3B88">
        <w:rPr>
          <w:rFonts w:ascii="Times New Roman" w:eastAsia="Times New Roman" w:hAnsi="Times New Roman" w:cs="Times New Roman"/>
          <w:kern w:val="0"/>
          <w14:ligatures w14:val="none"/>
        </w:rPr>
        <w:t xml:space="preserve"> caused by water or humidity, and natural lines found in marble tables. Any breakage resulting from misuse or damage caused by the customer is excluded from the warranty.</w:t>
      </w:r>
    </w:p>
    <w:p w14:paraId="64E25ACF"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Additional Warranty Details</w:t>
      </w:r>
    </w:p>
    <w:p w14:paraId="5AC2B32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DOA (Dead on Arrival):</w:t>
      </w:r>
      <w:r w:rsidRPr="00EC3B88">
        <w:rPr>
          <w:rFonts w:ascii="Times New Roman" w:eastAsia="Times New Roman" w:hAnsi="Times New Roman" w:cs="Times New Roman"/>
          <w:kern w:val="0"/>
          <w14:ligatures w14:val="none"/>
        </w:rPr>
        <w:t xml:space="preserve"> This specifically refers to products that have no power supply and do not turn on at all. A product that turns on but does not perform its main function (e.g., a fridge that lights up but doesn't cool) is not considered DOA.</w:t>
      </w:r>
    </w:p>
    <w:p w14:paraId="7A5EE375"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Manufacturer vs. Meubles RD:</w:t>
      </w:r>
      <w:r w:rsidRPr="00EC3B88">
        <w:rPr>
          <w:rFonts w:ascii="Times New Roman" w:eastAsia="Times New Roman" w:hAnsi="Times New Roman" w:cs="Times New Roman"/>
          <w:kern w:val="0"/>
          <w14:ligatures w14:val="none"/>
        </w:rPr>
        <w:t xml:space="preserve"> While many mechanical issues are handled by the manufacturer, the </w:t>
      </w:r>
      <w:r w:rsidRPr="00EC3B88">
        <w:rPr>
          <w:rFonts w:ascii="Times New Roman" w:eastAsia="Times New Roman" w:hAnsi="Times New Roman" w:cs="Times New Roman"/>
          <w:b/>
          <w:bCs/>
          <w:kern w:val="0"/>
          <w14:ligatures w14:val="none"/>
        </w:rPr>
        <w:t>ADS team</w:t>
      </w:r>
      <w:r w:rsidRPr="00EC3B88">
        <w:rPr>
          <w:rFonts w:ascii="Times New Roman" w:eastAsia="Times New Roman" w:hAnsi="Times New Roman" w:cs="Times New Roman"/>
          <w:kern w:val="0"/>
          <w14:ligatures w14:val="none"/>
        </w:rPr>
        <w:t xml:space="preserve"> handles furniture covered by Meubles RD. If aesthetic damage is found upon delivery or pickup for these items, the situation must be escalated to the store manager.</w:t>
      </w:r>
    </w:p>
    <w:p w14:paraId="254903FB"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lastRenderedPageBreak/>
        <w:t xml:space="preserve">• </w:t>
      </w:r>
      <w:r w:rsidRPr="00EC3B88">
        <w:rPr>
          <w:rFonts w:ascii="Times New Roman" w:eastAsia="Times New Roman" w:hAnsi="Times New Roman" w:cs="Times New Roman"/>
          <w:b/>
          <w:bCs/>
          <w:kern w:val="0"/>
          <w14:ligatures w14:val="none"/>
        </w:rPr>
        <w:t>Comerco Plans:</w:t>
      </w:r>
      <w:r w:rsidRPr="00EC3B88">
        <w:rPr>
          <w:rFonts w:ascii="Times New Roman" w:eastAsia="Times New Roman" w:hAnsi="Times New Roman" w:cs="Times New Roman"/>
          <w:kern w:val="0"/>
          <w14:ligatures w14:val="none"/>
        </w:rPr>
        <w:t xml:space="preserve"> Customers may have additional coverage through Comerco, which can provide up to 5 years of protection against </w:t>
      </w:r>
      <w:r w:rsidRPr="00EC3B88">
        <w:rPr>
          <w:rFonts w:ascii="Times New Roman" w:eastAsia="Times New Roman" w:hAnsi="Times New Roman" w:cs="Times New Roman"/>
          <w:b/>
          <w:bCs/>
          <w:kern w:val="0"/>
          <w14:ligatures w14:val="none"/>
        </w:rPr>
        <w:t>accidental stains, punctures, or burns</w:t>
      </w:r>
      <w:r w:rsidRPr="00EC3B88">
        <w:rPr>
          <w:rFonts w:ascii="Times New Roman" w:eastAsia="Times New Roman" w:hAnsi="Times New Roman" w:cs="Times New Roman"/>
          <w:kern w:val="0"/>
          <w14:ligatures w14:val="none"/>
        </w:rPr>
        <w:t>. This protection takes effect upon receipt of the item.</w:t>
      </w:r>
    </w:p>
    <w:p w14:paraId="12E244A0" w14:textId="77777777" w:rsidR="00EC3B88" w:rsidRDefault="00EC3B88"/>
    <w:p w14:paraId="795E62D6" w14:textId="10B0885B" w:rsidR="00EC3B88" w:rsidRPr="00EC3B88" w:rsidRDefault="0062447F" w:rsidP="00EC3B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w:t>
      </w:r>
      <w:r w:rsidR="00EC3B88" w:rsidRPr="00EC3B88">
        <w:rPr>
          <w:rFonts w:ascii="Times New Roman" w:eastAsia="Times New Roman" w:hAnsi="Times New Roman" w:cs="Times New Roman"/>
          <w:b/>
          <w:bCs/>
          <w:kern w:val="0"/>
          <w14:ligatures w14:val="none"/>
        </w:rPr>
        <w:t>Warranty Durations: Meubles RD vs. Manufacturer</w:t>
      </w:r>
    </w:p>
    <w:p w14:paraId="35029F48" w14:textId="3A53A1E4"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Furniture</w:t>
      </w:r>
      <w:r w:rsidR="0062447F">
        <w:rPr>
          <w:rFonts w:ascii="Arial" w:eastAsia="Times New Roman" w:hAnsi="Arial" w:cs="Arial"/>
          <w:b/>
          <w:bCs/>
          <w:kern w:val="0"/>
          <w:sz w:val="21"/>
          <w:szCs w:val="21"/>
          <w14:ligatures w14:val="none"/>
        </w:rPr>
        <w:t>:</w:t>
      </w:r>
    </w:p>
    <w:p w14:paraId="40A56A7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Covered by Meubles RD:</w:t>
      </w:r>
      <w:r w:rsidRPr="00EC3B88">
        <w:rPr>
          <w:rFonts w:ascii="Times New Roman" w:eastAsia="Times New Roman" w:hAnsi="Times New Roman" w:cs="Times New Roman"/>
          <w:kern w:val="0"/>
          <w14:ligatures w14:val="none"/>
        </w:rPr>
        <w:t xml:space="preserve"> The After-Sales Service (ADS) team handles furniture covered by Meubles RD.</w:t>
      </w:r>
    </w:p>
    <w:p w14:paraId="24F1505D"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Electric Beds:</w:t>
      </w:r>
    </w:p>
    <w:p w14:paraId="58A4B50F"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48h for delivery / 24h for pickup (full coverage of parts and labor).</w:t>
      </w:r>
    </w:p>
    <w:p w14:paraId="41C2DFE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Mechanical, Structure, Stitching:</w:t>
      </w:r>
      <w:r w:rsidRPr="00EC3B88">
        <w:rPr>
          <w:rFonts w:ascii="Times New Roman" w:eastAsia="Times New Roman" w:hAnsi="Times New Roman" w:cs="Times New Roman"/>
          <w:kern w:val="0"/>
          <w14:ligatures w14:val="none"/>
        </w:rPr>
        <w:t xml:space="preserve"> 1-year limited warranty.</w:t>
      </w:r>
    </w:p>
    <w:p w14:paraId="6C14B0D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Motor and Mechanism Parts:</w:t>
      </w:r>
      <w:r w:rsidRPr="00EC3B88">
        <w:rPr>
          <w:rFonts w:ascii="Times New Roman" w:eastAsia="Times New Roman" w:hAnsi="Times New Roman" w:cs="Times New Roman"/>
          <w:kern w:val="0"/>
          <w14:ligatures w14:val="none"/>
        </w:rPr>
        <w:t xml:space="preserve"> 5 years (parts only).</w:t>
      </w:r>
    </w:p>
    <w:p w14:paraId="70D198C6"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Living Room Furniture (Sofas, Sectionals, Armchairs, etc.):</w:t>
      </w:r>
      <w:r w:rsidRPr="00EC3B88">
        <w:rPr>
          <w:rFonts w:ascii="Times New Roman" w:eastAsia="Times New Roman" w:hAnsi="Times New Roman" w:cs="Times New Roman"/>
          <w:kern w:val="0"/>
          <w14:ligatures w14:val="none"/>
        </w:rPr>
        <w:t xml:space="preserve"> 5 years on the motor, structure, and mechanism parts.</w:t>
      </w:r>
    </w:p>
    <w:p w14:paraId="33DECE4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Sofa by Fancy:</w:t>
      </w:r>
      <w:r w:rsidRPr="00EC3B88">
        <w:rPr>
          <w:rFonts w:ascii="Times New Roman" w:eastAsia="Times New Roman" w:hAnsi="Times New Roman" w:cs="Times New Roman"/>
          <w:kern w:val="0"/>
          <w14:ligatures w14:val="none"/>
        </w:rPr>
        <w:t xml:space="preserve"> Lifetime warranty on the structure and 5 years on the seat foam.</w:t>
      </w:r>
    </w:p>
    <w:p w14:paraId="059B63D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All Other Furniture (Dining Room, Bedroom, etc.):</w:t>
      </w:r>
      <w:r w:rsidRPr="00EC3B88">
        <w:rPr>
          <w:rFonts w:ascii="Times New Roman" w:eastAsia="Times New Roman" w:hAnsi="Times New Roman" w:cs="Times New Roman"/>
          <w:kern w:val="0"/>
          <w14:ligatures w14:val="none"/>
        </w:rPr>
        <w:t xml:space="preserve"> 1 additional year (parts only) beyond the standard coverage.</w:t>
      </w:r>
    </w:p>
    <w:p w14:paraId="3552DD5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Covered by the Manufacturer:</w:t>
      </w:r>
      <w:r w:rsidRPr="00EC3B88">
        <w:rPr>
          <w:rFonts w:ascii="Times New Roman" w:eastAsia="Times New Roman" w:hAnsi="Times New Roman" w:cs="Times New Roman"/>
          <w:kern w:val="0"/>
          <w14:ligatures w14:val="none"/>
        </w:rPr>
        <w:t xml:space="preserve"> Claims for these brands must always be made directly to the manufacturer unless the breakage is major (affecting 50% or more of the parts), in which case Meubles RD ADS will take charge.</w:t>
      </w:r>
    </w:p>
    <w:p w14:paraId="47032EF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Dorel, Monarch, Nexera:</w:t>
      </w:r>
      <w:r w:rsidRPr="00EC3B88">
        <w:rPr>
          <w:rFonts w:ascii="Times New Roman" w:eastAsia="Times New Roman" w:hAnsi="Times New Roman" w:cs="Times New Roman"/>
          <w:kern w:val="0"/>
          <w14:ligatures w14:val="none"/>
        </w:rPr>
        <w:t xml:space="preserve"> 48h (delivery) or 24h (pickup) for aesthetic issues; 1 year for parts.</w:t>
      </w:r>
    </w:p>
    <w:p w14:paraId="602CE4E9"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South Shore:</w:t>
      </w:r>
      <w:r w:rsidRPr="00EC3B88">
        <w:rPr>
          <w:rFonts w:ascii="Times New Roman" w:eastAsia="Times New Roman" w:hAnsi="Times New Roman" w:cs="Times New Roman"/>
          <w:kern w:val="0"/>
          <w14:ligatures w14:val="none"/>
        </w:rPr>
        <w:t xml:space="preserve"> 1 year for parts.</w:t>
      </w:r>
    </w:p>
    <w:p w14:paraId="3556A72C"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i/>
          <w:iCs/>
          <w:kern w:val="0"/>
          <w14:ligatures w14:val="none"/>
        </w:rPr>
        <w:t>Exception:</w:t>
      </w:r>
      <w:r w:rsidRPr="00EC3B88">
        <w:rPr>
          <w:rFonts w:ascii="Times New Roman" w:eastAsia="Times New Roman" w:hAnsi="Times New Roman" w:cs="Times New Roman"/>
          <w:kern w:val="0"/>
          <w14:ligatures w14:val="none"/>
        </w:rPr>
        <w:t xml:space="preserve"> South Shore furniture manufactured in </w:t>
      </w:r>
      <w:r w:rsidRPr="00EC3B88">
        <w:rPr>
          <w:rFonts w:ascii="Times New Roman" w:eastAsia="Times New Roman" w:hAnsi="Times New Roman" w:cs="Times New Roman"/>
          <w:b/>
          <w:bCs/>
          <w:kern w:val="0"/>
          <w14:ligatures w14:val="none"/>
        </w:rPr>
        <w:t>Quebec</w:t>
      </w:r>
      <w:r w:rsidRPr="00EC3B88">
        <w:rPr>
          <w:rFonts w:ascii="Times New Roman" w:eastAsia="Times New Roman" w:hAnsi="Times New Roman" w:cs="Times New Roman"/>
          <w:kern w:val="0"/>
          <w14:ligatures w14:val="none"/>
        </w:rPr>
        <w:t xml:space="preserve"> is covered for 5 years.</w:t>
      </w:r>
    </w:p>
    <w:p w14:paraId="5858055F" w14:textId="1B72302F"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Major Appliances</w:t>
      </w:r>
      <w:r w:rsidR="0062447F">
        <w:rPr>
          <w:rFonts w:ascii="Arial" w:eastAsia="Times New Roman" w:hAnsi="Arial" w:cs="Arial"/>
          <w:b/>
          <w:bCs/>
          <w:kern w:val="0"/>
          <w:sz w:val="21"/>
          <w:szCs w:val="21"/>
          <w14:ligatures w14:val="none"/>
        </w:rPr>
        <w:t>:</w:t>
      </w:r>
    </w:p>
    <w:p w14:paraId="43D2E4C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(Excluding small appliances like microwaves and air fryers).</w:t>
      </w:r>
    </w:p>
    <w:p w14:paraId="0CA07DC5"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AVG &amp; Broan:</w:t>
      </w:r>
      <w:r w:rsidRPr="00EC3B88">
        <w:rPr>
          <w:rFonts w:ascii="Times New Roman" w:eastAsia="Times New Roman" w:hAnsi="Times New Roman" w:cs="Times New Roman"/>
          <w:kern w:val="0"/>
          <w14:ligatures w14:val="none"/>
        </w:rPr>
        <w:t xml:space="preserve"> 1 year for parts and labor covered by the manufacturer.</w:t>
      </w:r>
    </w:p>
    <w:p w14:paraId="0405944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Danby:</w:t>
      </w:r>
      <w:r w:rsidRPr="00EC3B88">
        <w:rPr>
          <w:rFonts w:ascii="Times New Roman" w:eastAsia="Times New Roman" w:hAnsi="Times New Roman" w:cs="Times New Roman"/>
          <w:kern w:val="0"/>
          <w14:ligatures w14:val="none"/>
        </w:rPr>
        <w:t xml:space="preserve"> Aesthetic issues are covered for 30 days by Meubles RD; mechanical issues are covered for 1 year by the manufacturer after the first 30 days.</w:t>
      </w:r>
    </w:p>
    <w:p w14:paraId="65156976"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Epic / Marathon:</w:t>
      </w:r>
      <w:r w:rsidRPr="00EC3B88">
        <w:rPr>
          <w:rFonts w:ascii="Times New Roman" w:eastAsia="Times New Roman" w:hAnsi="Times New Roman" w:cs="Times New Roman"/>
          <w:kern w:val="0"/>
          <w14:ligatures w14:val="none"/>
        </w:rPr>
        <w:t xml:space="preserve"> 1 year for parts and labor covered by the manufacturer.</w:t>
      </w:r>
    </w:p>
    <w:p w14:paraId="017BCAA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Forno:</w:t>
      </w:r>
      <w:r w:rsidRPr="00EC3B88">
        <w:rPr>
          <w:rFonts w:ascii="Times New Roman" w:eastAsia="Times New Roman" w:hAnsi="Times New Roman" w:cs="Times New Roman"/>
          <w:kern w:val="0"/>
          <w14:ligatures w14:val="none"/>
        </w:rPr>
        <w:t xml:space="preserve"> Aesthetic issues are covered by Meubles RD; mechanical issues are covered for 2 years by the manufacturer.</w:t>
      </w:r>
    </w:p>
    <w:p w14:paraId="0519588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Frigidaire (Gallery, Professional), Electrolux, GE (Café), Moffat, Haier, and LG:</w:t>
      </w:r>
    </w:p>
    <w:p w14:paraId="38653AC9"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DOA (Dead on Arrival):</w:t>
      </w:r>
      <w:r w:rsidRPr="00EC3B88">
        <w:rPr>
          <w:rFonts w:ascii="Times New Roman" w:eastAsia="Times New Roman" w:hAnsi="Times New Roman" w:cs="Times New Roman"/>
          <w:kern w:val="0"/>
          <w14:ligatures w14:val="none"/>
        </w:rPr>
        <w:t xml:space="preserve"> 48h full replacement covered by Meubles RD.</w:t>
      </w:r>
    </w:p>
    <w:p w14:paraId="1E8D01E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Mechanical:</w:t>
      </w:r>
      <w:r w:rsidRPr="00EC3B88">
        <w:rPr>
          <w:rFonts w:ascii="Times New Roman" w:eastAsia="Times New Roman" w:hAnsi="Times New Roman" w:cs="Times New Roman"/>
          <w:kern w:val="0"/>
          <w14:ligatures w14:val="none"/>
        </w:rPr>
        <w:t xml:space="preserve"> 1 year for parts and labor covered by the manufacturer.</w:t>
      </w:r>
    </w:p>
    <w:p w14:paraId="228EEB16"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LG Studio, Midea:</w:t>
      </w:r>
      <w:r w:rsidRPr="00EC3B88">
        <w:rPr>
          <w:rFonts w:ascii="Times New Roman" w:eastAsia="Times New Roman" w:hAnsi="Times New Roman" w:cs="Times New Roman"/>
          <w:kern w:val="0"/>
          <w14:ligatures w14:val="none"/>
        </w:rPr>
        <w:t xml:space="preserve"> 2 years for parts and labor covered by the manufacturer.</w:t>
      </w:r>
    </w:p>
    <w:p w14:paraId="5FDD819C" w14:textId="059F67E6"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Small Appliances</w:t>
      </w:r>
      <w:r w:rsidR="0062447F">
        <w:rPr>
          <w:rFonts w:ascii="Arial" w:eastAsia="Times New Roman" w:hAnsi="Arial" w:cs="Arial"/>
          <w:b/>
          <w:bCs/>
          <w:kern w:val="0"/>
          <w:sz w:val="21"/>
          <w:szCs w:val="21"/>
          <w14:ligatures w14:val="none"/>
        </w:rPr>
        <w:t>:</w:t>
      </w:r>
    </w:p>
    <w:p w14:paraId="4FC2169C"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Danby:</w:t>
      </w:r>
      <w:r w:rsidRPr="00EC3B88">
        <w:rPr>
          <w:rFonts w:ascii="Times New Roman" w:eastAsia="Times New Roman" w:hAnsi="Times New Roman" w:cs="Times New Roman"/>
          <w:kern w:val="0"/>
          <w14:ligatures w14:val="none"/>
        </w:rPr>
        <w:t xml:space="preserve"> Aesthetic issues (48h delivery/24h pickup) and the first 30 days of mechanical issues are covered by Meubles RD; 1 year mechanical coverage by the manufacturer thereafter.</w:t>
      </w:r>
    </w:p>
    <w:p w14:paraId="63EA4FD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Frigidaire, GE, LG, Midea:</w:t>
      </w:r>
      <w:r w:rsidRPr="00EC3B88">
        <w:rPr>
          <w:rFonts w:ascii="Times New Roman" w:eastAsia="Times New Roman" w:hAnsi="Times New Roman" w:cs="Times New Roman"/>
          <w:kern w:val="0"/>
          <w14:ligatures w14:val="none"/>
        </w:rPr>
        <w:t xml:space="preserve"> 1 year for both aesthetic and mechanical issues covered by Meubles RD.</w:t>
      </w:r>
    </w:p>
    <w:p w14:paraId="2F04C30B" w14:textId="77777777" w:rsid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Panasonic:</w:t>
      </w:r>
      <w:r w:rsidRPr="00EC3B88">
        <w:rPr>
          <w:rFonts w:ascii="Times New Roman" w:eastAsia="Times New Roman" w:hAnsi="Times New Roman" w:cs="Times New Roman"/>
          <w:kern w:val="0"/>
          <w14:ligatures w14:val="none"/>
        </w:rPr>
        <w:t xml:space="preserve"> 1 year for parts and labor covered by Meubles RD; 5 years for parts only covered by the manufacturer.</w:t>
      </w:r>
    </w:p>
    <w:p w14:paraId="59493EDA" w14:textId="77777777" w:rsidR="0062447F" w:rsidRPr="00EC3B88" w:rsidRDefault="0062447F" w:rsidP="00EC3B88">
      <w:pPr>
        <w:spacing w:after="0" w:line="240" w:lineRule="auto"/>
        <w:rPr>
          <w:rFonts w:ascii="Times New Roman" w:eastAsia="Times New Roman" w:hAnsi="Times New Roman" w:cs="Times New Roman"/>
          <w:kern w:val="0"/>
          <w14:ligatures w14:val="none"/>
        </w:rPr>
      </w:pPr>
    </w:p>
    <w:p w14:paraId="64BB46B9" w14:textId="6A1E1524"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Electronics</w:t>
      </w:r>
      <w:r w:rsidR="0062447F">
        <w:rPr>
          <w:rFonts w:ascii="Arial" w:eastAsia="Times New Roman" w:hAnsi="Arial" w:cs="Arial"/>
          <w:b/>
          <w:bCs/>
          <w:kern w:val="0"/>
          <w:sz w:val="21"/>
          <w:szCs w:val="21"/>
          <w14:ligatures w14:val="none"/>
        </w:rPr>
        <w:t>:</w:t>
      </w:r>
    </w:p>
    <w:p w14:paraId="7F951D3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 Damage:</w:t>
      </w:r>
      <w:r w:rsidRPr="00EC3B88">
        <w:rPr>
          <w:rFonts w:ascii="Times New Roman" w:eastAsia="Times New Roman" w:hAnsi="Times New Roman" w:cs="Times New Roman"/>
          <w:kern w:val="0"/>
          <w14:ligatures w14:val="none"/>
        </w:rPr>
        <w:t xml:space="preserve"> 48 hours covered by Meubles RD.</w:t>
      </w:r>
    </w:p>
    <w:p w14:paraId="168ECA6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lastRenderedPageBreak/>
        <w:t xml:space="preserve">• </w:t>
      </w:r>
      <w:r w:rsidRPr="00EC3B88">
        <w:rPr>
          <w:rFonts w:ascii="Times New Roman" w:eastAsia="Times New Roman" w:hAnsi="Times New Roman" w:cs="Times New Roman"/>
          <w:b/>
          <w:bCs/>
          <w:kern w:val="0"/>
          <w14:ligatures w14:val="none"/>
        </w:rPr>
        <w:t>Mechanical Issues:</w:t>
      </w:r>
      <w:r w:rsidRPr="00EC3B88">
        <w:rPr>
          <w:rFonts w:ascii="Times New Roman" w:eastAsia="Times New Roman" w:hAnsi="Times New Roman" w:cs="Times New Roman"/>
          <w:kern w:val="0"/>
          <w14:ligatures w14:val="none"/>
        </w:rPr>
        <w:t xml:space="preserve"> 1 year covered by the manufacturer.</w:t>
      </w:r>
    </w:p>
    <w:p w14:paraId="7EF7C22E" w14:textId="77777777" w:rsid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Non-functional at Delivery:</w:t>
      </w:r>
      <w:r w:rsidRPr="00EC3B88">
        <w:rPr>
          <w:rFonts w:ascii="Times New Roman" w:eastAsia="Times New Roman" w:hAnsi="Times New Roman" w:cs="Times New Roman"/>
          <w:kern w:val="0"/>
          <w14:ligatures w14:val="none"/>
        </w:rPr>
        <w:t xml:space="preserve"> 48 hours covered by Meubles RD.</w:t>
      </w:r>
    </w:p>
    <w:p w14:paraId="5FCD18A3" w14:textId="77777777" w:rsidR="0062447F" w:rsidRPr="00EC3B88" w:rsidRDefault="0062447F" w:rsidP="00EC3B88">
      <w:pPr>
        <w:spacing w:after="0" w:line="240" w:lineRule="auto"/>
        <w:rPr>
          <w:rFonts w:ascii="Times New Roman" w:eastAsia="Times New Roman" w:hAnsi="Times New Roman" w:cs="Times New Roman"/>
          <w:kern w:val="0"/>
          <w14:ligatures w14:val="none"/>
        </w:rPr>
      </w:pPr>
    </w:p>
    <w:p w14:paraId="01E16D14" w14:textId="1D7D9EF5"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Mattresses</w:t>
      </w:r>
      <w:r w:rsidR="0062447F">
        <w:rPr>
          <w:rFonts w:ascii="Arial" w:eastAsia="Times New Roman" w:hAnsi="Arial" w:cs="Arial"/>
          <w:b/>
          <w:bCs/>
          <w:kern w:val="0"/>
          <w:sz w:val="21"/>
          <w:szCs w:val="21"/>
          <w14:ligatures w14:val="none"/>
        </w:rPr>
        <w:t>:</w:t>
      </w:r>
    </w:p>
    <w:p w14:paraId="4022503D"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 (except stitching):</w:t>
      </w:r>
      <w:r w:rsidRPr="00EC3B88">
        <w:rPr>
          <w:rFonts w:ascii="Times New Roman" w:eastAsia="Times New Roman" w:hAnsi="Times New Roman" w:cs="Times New Roman"/>
          <w:kern w:val="0"/>
          <w14:ligatures w14:val="none"/>
        </w:rPr>
        <w:t xml:space="preserve"> 48h delivery / 24h pickup covered by Meubles RD.</w:t>
      </w:r>
    </w:p>
    <w:p w14:paraId="7F6D01EF"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Structural Defects:</w:t>
      </w:r>
    </w:p>
    <w:p w14:paraId="13F0338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Dreamstar:</w:t>
      </w:r>
      <w:r w:rsidRPr="00EC3B88">
        <w:rPr>
          <w:rFonts w:ascii="Times New Roman" w:eastAsia="Times New Roman" w:hAnsi="Times New Roman" w:cs="Times New Roman"/>
          <w:kern w:val="0"/>
          <w14:ligatures w14:val="none"/>
        </w:rPr>
        <w:t xml:space="preserve"> 1 to 15 years against manufacturing defects.</w:t>
      </w:r>
    </w:p>
    <w:p w14:paraId="00F46AC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Zedbed:</w:t>
      </w:r>
      <w:r w:rsidRPr="00EC3B88">
        <w:rPr>
          <w:rFonts w:ascii="Times New Roman" w:eastAsia="Times New Roman" w:hAnsi="Times New Roman" w:cs="Times New Roman"/>
          <w:kern w:val="0"/>
          <w14:ligatures w14:val="none"/>
        </w:rPr>
        <w:t xml:space="preserve"> 10 years against manufacturing defects.</w:t>
      </w:r>
    </w:p>
    <w:p w14:paraId="3BB10D64"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Others:</w:t>
      </w:r>
      <w:r w:rsidRPr="00EC3B88">
        <w:rPr>
          <w:rFonts w:ascii="Times New Roman" w:eastAsia="Times New Roman" w:hAnsi="Times New Roman" w:cs="Times New Roman"/>
          <w:kern w:val="0"/>
          <w14:ligatures w14:val="none"/>
        </w:rPr>
        <w:t xml:space="preserve"> 10-year limited warranty.</w:t>
      </w:r>
    </w:p>
    <w:p w14:paraId="125B788B"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i/>
          <w:iCs/>
          <w:kern w:val="0"/>
          <w14:ligatures w14:val="none"/>
        </w:rPr>
        <w:t>Note:</w:t>
      </w:r>
      <w:r w:rsidRPr="00EC3B88">
        <w:rPr>
          <w:rFonts w:ascii="Times New Roman" w:eastAsia="Times New Roman" w:hAnsi="Times New Roman" w:cs="Times New Roman"/>
          <w:kern w:val="0"/>
          <w14:ligatures w14:val="none"/>
        </w:rPr>
        <w:t xml:space="preserve"> Warranty does not cover normal foam compression of less than 2 inches, and mattresses must be free of stains.</w:t>
      </w:r>
    </w:p>
    <w:p w14:paraId="5A2C28D0" w14:textId="77777777" w:rsid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ConfoRD Warranty (Luxury Selection):</w:t>
      </w:r>
      <w:r w:rsidRPr="00EC3B88">
        <w:rPr>
          <w:rFonts w:ascii="Times New Roman" w:eastAsia="Times New Roman" w:hAnsi="Times New Roman" w:cs="Times New Roman"/>
          <w:kern w:val="0"/>
          <w14:ligatures w14:val="none"/>
        </w:rPr>
        <w:t xml:space="preserve"> Provides a comfort guarantee between the </w:t>
      </w:r>
      <w:r w:rsidRPr="00EC3B88">
        <w:rPr>
          <w:rFonts w:ascii="Times New Roman" w:eastAsia="Times New Roman" w:hAnsi="Times New Roman" w:cs="Times New Roman"/>
          <w:b/>
          <w:bCs/>
          <w:kern w:val="0"/>
          <w14:ligatures w14:val="none"/>
        </w:rPr>
        <w:t>90th and 120th trial night</w:t>
      </w:r>
      <w:r w:rsidRPr="00EC3B88">
        <w:rPr>
          <w:rFonts w:ascii="Times New Roman" w:eastAsia="Times New Roman" w:hAnsi="Times New Roman" w:cs="Times New Roman"/>
          <w:kern w:val="0"/>
          <w14:ligatures w14:val="none"/>
        </w:rPr>
        <w:t>, provided a mattress protector was purchased at Meubles RD.</w:t>
      </w:r>
    </w:p>
    <w:p w14:paraId="2881C609" w14:textId="77777777" w:rsidR="0062447F" w:rsidRPr="00EC3B88" w:rsidRDefault="0062447F" w:rsidP="00EC3B88">
      <w:pPr>
        <w:spacing w:after="0" w:line="240" w:lineRule="auto"/>
        <w:rPr>
          <w:rFonts w:ascii="Times New Roman" w:eastAsia="Times New Roman" w:hAnsi="Times New Roman" w:cs="Times New Roman"/>
          <w:kern w:val="0"/>
          <w14:ligatures w14:val="none"/>
        </w:rPr>
      </w:pPr>
    </w:p>
    <w:p w14:paraId="6B2695DE" w14:textId="2E74C9FC"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Other Products</w:t>
      </w:r>
      <w:r w:rsidR="0062447F">
        <w:rPr>
          <w:rFonts w:ascii="Arial" w:eastAsia="Times New Roman" w:hAnsi="Arial" w:cs="Arial"/>
          <w:b/>
          <w:bCs/>
          <w:kern w:val="0"/>
          <w:sz w:val="21"/>
          <w:szCs w:val="21"/>
          <w14:ligatures w14:val="none"/>
        </w:rPr>
        <w:t>:</w:t>
      </w:r>
    </w:p>
    <w:p w14:paraId="42504B7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Charbroil / PittBoss:</w:t>
      </w:r>
      <w:r w:rsidRPr="00EC3B88">
        <w:rPr>
          <w:rFonts w:ascii="Times New Roman" w:eastAsia="Times New Roman" w:hAnsi="Times New Roman" w:cs="Times New Roman"/>
          <w:kern w:val="0"/>
          <w14:ligatures w14:val="none"/>
        </w:rPr>
        <w:t xml:space="preserve"> 48h aesthetic coverage (Meubles RD); 2 years (Charbroil) or 5 years (PittBoss) mechanical coverage for parts only (Manufacturer).</w:t>
      </w:r>
    </w:p>
    <w:p w14:paraId="1D6C5B7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Izabel Sheets:</w:t>
      </w:r>
      <w:r w:rsidRPr="00EC3B88">
        <w:rPr>
          <w:rFonts w:ascii="Times New Roman" w:eastAsia="Times New Roman" w:hAnsi="Times New Roman" w:cs="Times New Roman"/>
          <w:kern w:val="0"/>
          <w14:ligatures w14:val="none"/>
        </w:rPr>
        <w:t xml:space="preserve"> 48h/24h aesthetic coverage; 3-month limited warranty (Meubles RD).</w:t>
      </w:r>
    </w:p>
    <w:p w14:paraId="60FDBD65" w14:textId="77777777" w:rsid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Izabel Mattress Protector:</w:t>
      </w:r>
      <w:r w:rsidRPr="00EC3B88">
        <w:rPr>
          <w:rFonts w:ascii="Times New Roman" w:eastAsia="Times New Roman" w:hAnsi="Times New Roman" w:cs="Times New Roman"/>
          <w:kern w:val="0"/>
          <w14:ligatures w14:val="none"/>
        </w:rPr>
        <w:t xml:space="preserve"> Lifetime warranty for freshness; 15-year limited warranty for waterproofing (Meubles RD).</w:t>
      </w:r>
    </w:p>
    <w:p w14:paraId="5457E1A4" w14:textId="77777777" w:rsidR="0062447F" w:rsidRPr="00EC3B88" w:rsidRDefault="0062447F" w:rsidP="00EC3B88">
      <w:pPr>
        <w:spacing w:after="0" w:line="240" w:lineRule="auto"/>
        <w:rPr>
          <w:rFonts w:ascii="Times New Roman" w:eastAsia="Times New Roman" w:hAnsi="Times New Roman" w:cs="Times New Roman"/>
          <w:kern w:val="0"/>
          <w14:ligatures w14:val="none"/>
        </w:rPr>
      </w:pPr>
    </w:p>
    <w:p w14:paraId="0157AB61" w14:textId="58499BBA"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Comerco Protection Plans</w:t>
      </w:r>
      <w:r w:rsidR="0062447F">
        <w:rPr>
          <w:rFonts w:ascii="Arial" w:eastAsia="Times New Roman" w:hAnsi="Arial" w:cs="Arial"/>
          <w:b/>
          <w:bCs/>
          <w:kern w:val="0"/>
          <w:sz w:val="21"/>
          <w:szCs w:val="21"/>
          <w14:ligatures w14:val="none"/>
        </w:rPr>
        <w:t>:</w:t>
      </w:r>
    </w:p>
    <w:p w14:paraId="1B5659F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Furniture Gold Plan:</w:t>
      </w:r>
      <w:r w:rsidRPr="00EC3B88">
        <w:rPr>
          <w:rFonts w:ascii="Times New Roman" w:eastAsia="Times New Roman" w:hAnsi="Times New Roman" w:cs="Times New Roman"/>
          <w:kern w:val="0"/>
          <w14:ligatures w14:val="none"/>
        </w:rPr>
        <w:t xml:space="preserve"> 5 years of protection against stains and accidental damage; 4 years of coverage for parts and labor (structure/mechanism) starting 1 year after the manufacturer's warranty.</w:t>
      </w:r>
    </w:p>
    <w:p w14:paraId="5AC7302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Electronics/IT Plan:</w:t>
      </w:r>
      <w:r w:rsidRPr="00EC3B88">
        <w:rPr>
          <w:rFonts w:ascii="Times New Roman" w:eastAsia="Times New Roman" w:hAnsi="Times New Roman" w:cs="Times New Roman"/>
          <w:kern w:val="0"/>
          <w14:ligatures w14:val="none"/>
        </w:rPr>
        <w:t xml:space="preserve"> Up to 3 additional years beyond the manufacturer's warranty.</w:t>
      </w:r>
    </w:p>
    <w:p w14:paraId="268E329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Appliances/BBQ Plan:</w:t>
      </w:r>
      <w:r w:rsidRPr="00EC3B88">
        <w:rPr>
          <w:rFonts w:ascii="Times New Roman" w:eastAsia="Times New Roman" w:hAnsi="Times New Roman" w:cs="Times New Roman"/>
          <w:kern w:val="0"/>
          <w14:ligatures w14:val="none"/>
        </w:rPr>
        <w:t xml:space="preserve"> Up to 4 additional years beyond the manufacturer's warranty. Includes specific benefits like </w:t>
      </w:r>
      <w:r w:rsidRPr="00EC3B88">
        <w:rPr>
          <w:rFonts w:ascii="Times New Roman" w:eastAsia="Times New Roman" w:hAnsi="Times New Roman" w:cs="Times New Roman"/>
          <w:b/>
          <w:bCs/>
          <w:kern w:val="0"/>
          <w14:ligatures w14:val="none"/>
        </w:rPr>
        <w:t>food loss reimbursement</w:t>
      </w:r>
      <w:r w:rsidRPr="00EC3B88">
        <w:rPr>
          <w:rFonts w:ascii="Times New Roman" w:eastAsia="Times New Roman" w:hAnsi="Times New Roman" w:cs="Times New Roman"/>
          <w:kern w:val="0"/>
          <w14:ligatures w14:val="none"/>
        </w:rPr>
        <w:t xml:space="preserve"> (250) for refrigerators and freezers.</w:t>
      </w:r>
    </w:p>
    <w:p w14:paraId="383705B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p>
    <w:p w14:paraId="0425AC73" w14:textId="77777777" w:rsidR="00EC3B88" w:rsidRDefault="00EC3B88"/>
    <w:p w14:paraId="276AE21D" w14:textId="2921328F" w:rsidR="00EC3B88" w:rsidRPr="0062447F" w:rsidRDefault="0062447F" w:rsidP="00EC3B88">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8.-</w:t>
      </w:r>
      <w:r w:rsidR="00EC3B88" w:rsidRPr="0062447F">
        <w:rPr>
          <w:rFonts w:ascii="Times New Roman" w:eastAsia="Times New Roman" w:hAnsi="Times New Roman" w:cs="Times New Roman"/>
          <w:b/>
          <w:bCs/>
          <w:kern w:val="0"/>
          <w14:ligatures w14:val="none"/>
        </w:rPr>
        <w:t>(Appliance Procedures), based on the provided sources:</w:t>
      </w:r>
    </w:p>
    <w:p w14:paraId="4A713B24"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Appliance FAQ</w:t>
      </w:r>
    </w:p>
    <w:p w14:paraId="74F6AE4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Transport Bolts:</w:t>
      </w:r>
      <w:r w:rsidRPr="00EC3B88">
        <w:rPr>
          <w:rFonts w:ascii="Times New Roman" w:eastAsia="Times New Roman" w:hAnsi="Times New Roman" w:cs="Times New Roman"/>
          <w:kern w:val="0"/>
          <w14:ligatures w14:val="none"/>
        </w:rPr>
        <w:t xml:space="preserve"> These must be removed by the delivery person during an indoor delivery, while the customer is responsible during an outdoor delivery.</w:t>
      </w:r>
    </w:p>
    <w:p w14:paraId="36894166"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Winter Delivery:</w:t>
      </w:r>
      <w:r w:rsidRPr="00EC3B88">
        <w:rPr>
          <w:rFonts w:ascii="Times New Roman" w:eastAsia="Times New Roman" w:hAnsi="Times New Roman" w:cs="Times New Roman"/>
          <w:kern w:val="0"/>
          <w14:ligatures w14:val="none"/>
        </w:rPr>
        <w:t xml:space="preserve"> For appliances containing gas or refrigerant (fridges, gas ranges), it is recommended to wait </w:t>
      </w:r>
      <w:r w:rsidRPr="00EC3B88">
        <w:rPr>
          <w:rFonts w:ascii="Times New Roman" w:eastAsia="Times New Roman" w:hAnsi="Times New Roman" w:cs="Times New Roman"/>
          <w:b/>
          <w:bCs/>
          <w:kern w:val="0"/>
          <w14:ligatures w14:val="none"/>
        </w:rPr>
        <w:t>4 to 6 hours</w:t>
      </w:r>
      <w:r w:rsidRPr="00EC3B88">
        <w:rPr>
          <w:rFonts w:ascii="Times New Roman" w:eastAsia="Times New Roman" w:hAnsi="Times New Roman" w:cs="Times New Roman"/>
          <w:kern w:val="0"/>
          <w14:ligatures w14:val="none"/>
        </w:rPr>
        <w:t xml:space="preserve"> before plugging them in.</w:t>
      </w:r>
    </w:p>
    <w:p w14:paraId="4A9EAAE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Cords and Hoses:</w:t>
      </w:r>
    </w:p>
    <w:p w14:paraId="440FAA1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Dishwashers:</w:t>
      </w:r>
      <w:r w:rsidRPr="00EC3B88">
        <w:rPr>
          <w:rFonts w:ascii="Times New Roman" w:eastAsia="Times New Roman" w:hAnsi="Times New Roman" w:cs="Times New Roman"/>
          <w:kern w:val="0"/>
          <w14:ligatures w14:val="none"/>
        </w:rPr>
        <w:t xml:space="preserve"> Most do not come with a wall plug; they use a connection box for direct wiring. Drain hoses are included, but </w:t>
      </w:r>
      <w:r w:rsidRPr="00EC3B88">
        <w:rPr>
          <w:rFonts w:ascii="Times New Roman" w:eastAsia="Times New Roman" w:hAnsi="Times New Roman" w:cs="Times New Roman"/>
          <w:b/>
          <w:bCs/>
          <w:kern w:val="0"/>
          <w14:ligatures w14:val="none"/>
        </w:rPr>
        <w:t>water inlet hoses</w:t>
      </w:r>
      <w:r w:rsidRPr="00EC3B88">
        <w:rPr>
          <w:rFonts w:ascii="Times New Roman" w:eastAsia="Times New Roman" w:hAnsi="Times New Roman" w:cs="Times New Roman"/>
          <w:kern w:val="0"/>
          <w14:ligatures w14:val="none"/>
        </w:rPr>
        <w:t xml:space="preserve"> are not.</w:t>
      </w:r>
    </w:p>
    <w:p w14:paraId="27FC774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Washers:</w:t>
      </w:r>
      <w:r w:rsidRPr="00EC3B88">
        <w:rPr>
          <w:rFonts w:ascii="Times New Roman" w:eastAsia="Times New Roman" w:hAnsi="Times New Roman" w:cs="Times New Roman"/>
          <w:kern w:val="0"/>
          <w14:ligatures w14:val="none"/>
        </w:rPr>
        <w:t xml:space="preserve"> Drain hoses are included, but </w:t>
      </w:r>
      <w:r w:rsidRPr="00EC3B88">
        <w:rPr>
          <w:rFonts w:ascii="Times New Roman" w:eastAsia="Times New Roman" w:hAnsi="Times New Roman" w:cs="Times New Roman"/>
          <w:b/>
          <w:bCs/>
          <w:kern w:val="0"/>
          <w14:ligatures w14:val="none"/>
        </w:rPr>
        <w:t>inlet hoses</w:t>
      </w:r>
      <w:r w:rsidRPr="00EC3B88">
        <w:rPr>
          <w:rFonts w:ascii="Times New Roman" w:eastAsia="Times New Roman" w:hAnsi="Times New Roman" w:cs="Times New Roman"/>
          <w:kern w:val="0"/>
          <w14:ligatures w14:val="none"/>
        </w:rPr>
        <w:t xml:space="preserve"> are not.</w:t>
      </w:r>
    </w:p>
    <w:p w14:paraId="1B792A4D"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 </w:t>
      </w:r>
      <w:r w:rsidRPr="00EC3B88">
        <w:rPr>
          <w:rFonts w:ascii="Times New Roman" w:eastAsia="Times New Roman" w:hAnsi="Times New Roman" w:cs="Times New Roman"/>
          <w:b/>
          <w:bCs/>
          <w:kern w:val="0"/>
          <w14:ligatures w14:val="none"/>
        </w:rPr>
        <w:t>Dryers:</w:t>
      </w:r>
      <w:r w:rsidRPr="00EC3B88">
        <w:rPr>
          <w:rFonts w:ascii="Times New Roman" w:eastAsia="Times New Roman" w:hAnsi="Times New Roman" w:cs="Times New Roman"/>
          <w:kern w:val="0"/>
          <w14:ligatures w14:val="none"/>
        </w:rPr>
        <w:t xml:space="preserve"> These do not come with air vent hoses.</w:t>
      </w:r>
    </w:p>
    <w:p w14:paraId="12588C5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DOA (Dead on Arrival):</w:t>
      </w:r>
      <w:r w:rsidRPr="00EC3B88">
        <w:rPr>
          <w:rFonts w:ascii="Times New Roman" w:eastAsia="Times New Roman" w:hAnsi="Times New Roman" w:cs="Times New Roman"/>
          <w:kern w:val="0"/>
          <w14:ligatures w14:val="none"/>
        </w:rPr>
        <w:t xml:space="preserve"> This means the product has </w:t>
      </w:r>
      <w:r w:rsidRPr="00EC3B88">
        <w:rPr>
          <w:rFonts w:ascii="Times New Roman" w:eastAsia="Times New Roman" w:hAnsi="Times New Roman" w:cs="Times New Roman"/>
          <w:b/>
          <w:bCs/>
          <w:kern w:val="0"/>
          <w14:ligatures w14:val="none"/>
        </w:rPr>
        <w:t>no power supply</w:t>
      </w:r>
      <w:r w:rsidRPr="00EC3B88">
        <w:rPr>
          <w:rFonts w:ascii="Times New Roman" w:eastAsia="Times New Roman" w:hAnsi="Times New Roman" w:cs="Times New Roman"/>
          <w:kern w:val="0"/>
          <w14:ligatures w14:val="none"/>
        </w:rPr>
        <w:t xml:space="preserve"> and does not turn on at all. A product that powers on but fails its main function (e.g., a fridge that lights up but doesn't cool) is </w:t>
      </w:r>
      <w:r w:rsidRPr="00EC3B88">
        <w:rPr>
          <w:rFonts w:ascii="Times New Roman" w:eastAsia="Times New Roman" w:hAnsi="Times New Roman" w:cs="Times New Roman"/>
          <w:b/>
          <w:bCs/>
          <w:kern w:val="0"/>
          <w14:ligatures w14:val="none"/>
        </w:rPr>
        <w:t>not</w:t>
      </w:r>
      <w:r w:rsidRPr="00EC3B88">
        <w:rPr>
          <w:rFonts w:ascii="Times New Roman" w:eastAsia="Times New Roman" w:hAnsi="Times New Roman" w:cs="Times New Roman"/>
          <w:kern w:val="0"/>
          <w14:ligatures w14:val="none"/>
        </w:rPr>
        <w:t xml:space="preserve"> considered DOA.</w:t>
      </w:r>
    </w:p>
    <w:p w14:paraId="6A0C9A34"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lastRenderedPageBreak/>
        <w:t xml:space="preserve">• </w:t>
      </w:r>
      <w:r w:rsidRPr="00EC3B88">
        <w:rPr>
          <w:rFonts w:ascii="Times New Roman" w:eastAsia="Times New Roman" w:hAnsi="Times New Roman" w:cs="Times New Roman"/>
          <w:b/>
          <w:bCs/>
          <w:kern w:val="0"/>
          <w14:ligatures w14:val="none"/>
        </w:rPr>
        <w:t>Water Residue:</w:t>
      </w:r>
      <w:r w:rsidRPr="00EC3B88">
        <w:rPr>
          <w:rFonts w:ascii="Times New Roman" w:eastAsia="Times New Roman" w:hAnsi="Times New Roman" w:cs="Times New Roman"/>
          <w:kern w:val="0"/>
          <w14:ligatures w14:val="none"/>
        </w:rPr>
        <w:t xml:space="preserve"> It is normal to find water in a new washer or dishwasher because they are </w:t>
      </w:r>
      <w:r w:rsidRPr="00EC3B88">
        <w:rPr>
          <w:rFonts w:ascii="Times New Roman" w:eastAsia="Times New Roman" w:hAnsi="Times New Roman" w:cs="Times New Roman"/>
          <w:b/>
          <w:bCs/>
          <w:kern w:val="0"/>
          <w14:ligatures w14:val="none"/>
        </w:rPr>
        <w:t>tested at the factory</w:t>
      </w:r>
      <w:r w:rsidRPr="00EC3B88">
        <w:rPr>
          <w:rFonts w:ascii="Times New Roman" w:eastAsia="Times New Roman" w:hAnsi="Times New Roman" w:cs="Times New Roman"/>
          <w:kern w:val="0"/>
          <w14:ligatures w14:val="none"/>
        </w:rPr>
        <w:t xml:space="preserve"> before being boxed.</w:t>
      </w:r>
    </w:p>
    <w:p w14:paraId="0084AA5D"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b/>
          <w:bCs/>
          <w:kern w:val="0"/>
          <w14:ligatures w14:val="none"/>
        </w:rPr>
        <w:t>Manufacturer Specific Procedures</w:t>
      </w:r>
    </w:p>
    <w:p w14:paraId="7C8873B8"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Alpha (Meubles RD House Brand)</w:t>
      </w:r>
    </w:p>
    <w:p w14:paraId="19CC540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This brand is discontinued, and Meubles RD covers </w:t>
      </w:r>
      <w:r w:rsidRPr="00EC3B88">
        <w:rPr>
          <w:rFonts w:ascii="Times New Roman" w:eastAsia="Times New Roman" w:hAnsi="Times New Roman" w:cs="Times New Roman"/>
          <w:b/>
          <w:bCs/>
          <w:kern w:val="0"/>
          <w14:ligatures w14:val="none"/>
        </w:rPr>
        <w:t>100% of cases</w:t>
      </w:r>
      <w:r w:rsidRPr="00EC3B88">
        <w:rPr>
          <w:rFonts w:ascii="Times New Roman" w:eastAsia="Times New Roman" w:hAnsi="Times New Roman" w:cs="Times New Roman"/>
          <w:kern w:val="0"/>
          <w14:ligatures w14:val="none"/>
        </w:rPr>
        <w:t>.</w:t>
      </w:r>
    </w:p>
    <w:p w14:paraId="4EC165D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DOA/Aesthetic (48h)/Mechanical (1st year):</w:t>
      </w:r>
      <w:r w:rsidRPr="00EC3B88">
        <w:rPr>
          <w:rFonts w:ascii="Times New Roman" w:eastAsia="Times New Roman" w:hAnsi="Times New Roman" w:cs="Times New Roman"/>
          <w:kern w:val="0"/>
          <w14:ligatures w14:val="none"/>
        </w:rPr>
        <w:t xml:space="preserve"> Open an ADS (After-Sales Service) and perform a </w:t>
      </w:r>
      <w:r w:rsidRPr="00EC3B88">
        <w:rPr>
          <w:rFonts w:ascii="Times New Roman" w:eastAsia="Times New Roman" w:hAnsi="Times New Roman" w:cs="Times New Roman"/>
          <w:b/>
          <w:bCs/>
          <w:kern w:val="0"/>
          <w14:ligatures w14:val="none"/>
        </w:rPr>
        <w:t>re-selection</w:t>
      </w:r>
      <w:r w:rsidRPr="00EC3B88">
        <w:rPr>
          <w:rFonts w:ascii="Times New Roman" w:eastAsia="Times New Roman" w:hAnsi="Times New Roman" w:cs="Times New Roman"/>
          <w:kern w:val="0"/>
          <w14:ligatures w14:val="none"/>
        </w:rPr>
        <w:t xml:space="preserve"> for the customer.</w:t>
      </w:r>
    </w:p>
    <w:p w14:paraId="6C6CD141"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AVG / Broan</w:t>
      </w:r>
    </w:p>
    <w:p w14:paraId="25A496E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Must be declared within </w:t>
      </w:r>
      <w:r w:rsidRPr="00EC3B88">
        <w:rPr>
          <w:rFonts w:ascii="Times New Roman" w:eastAsia="Times New Roman" w:hAnsi="Times New Roman" w:cs="Times New Roman"/>
          <w:b/>
          <w:bCs/>
          <w:kern w:val="0"/>
          <w14:ligatures w14:val="none"/>
        </w:rPr>
        <w:t>48 hours</w:t>
      </w:r>
      <w:r w:rsidRPr="00EC3B88">
        <w:rPr>
          <w:rFonts w:ascii="Times New Roman" w:eastAsia="Times New Roman" w:hAnsi="Times New Roman" w:cs="Times New Roman"/>
          <w:kern w:val="0"/>
          <w14:ligatures w14:val="none"/>
        </w:rPr>
        <w:t>.</w:t>
      </w:r>
    </w:p>
    <w:p w14:paraId="363D481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(1st year):</w:t>
      </w:r>
      <w:r w:rsidRPr="00EC3B88">
        <w:rPr>
          <w:rFonts w:ascii="Times New Roman" w:eastAsia="Times New Roman" w:hAnsi="Times New Roman" w:cs="Times New Roman"/>
          <w:kern w:val="0"/>
          <w14:ligatures w14:val="none"/>
        </w:rPr>
        <w:t xml:space="preserve"> Send the request to the manufacturer via a child request in Salesforce.</w:t>
      </w:r>
    </w:p>
    <w:p w14:paraId="6802D0EC"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Danby</w:t>
      </w:r>
    </w:p>
    <w:p w14:paraId="4F15EDA3"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DOA/Mechanical (First 30 days):</w:t>
      </w:r>
      <w:r w:rsidRPr="00EC3B88">
        <w:rPr>
          <w:rFonts w:ascii="Times New Roman" w:eastAsia="Times New Roman" w:hAnsi="Times New Roman" w:cs="Times New Roman"/>
          <w:kern w:val="0"/>
          <w14:ligatures w14:val="none"/>
        </w:rPr>
        <w:t xml:space="preserve"> Handled by Meubles RD through an exchange.</w:t>
      </w:r>
    </w:p>
    <w:p w14:paraId="174A626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(After 30 days):</w:t>
      </w:r>
      <w:r w:rsidRPr="00EC3B88">
        <w:rPr>
          <w:rFonts w:ascii="Times New Roman" w:eastAsia="Times New Roman" w:hAnsi="Times New Roman" w:cs="Times New Roman"/>
          <w:kern w:val="0"/>
          <w14:ligatures w14:val="none"/>
        </w:rPr>
        <w:t xml:space="preserve"> The customer must create a request through the manufacturer's website.</w:t>
      </w:r>
    </w:p>
    <w:p w14:paraId="1BACE6C0"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Electrolux / Frigidaire</w:t>
      </w:r>
    </w:p>
    <w:p w14:paraId="531D207A"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DOA:</w:t>
      </w:r>
      <w:r w:rsidRPr="00EC3B88">
        <w:rPr>
          <w:rFonts w:ascii="Times New Roman" w:eastAsia="Times New Roman" w:hAnsi="Times New Roman" w:cs="Times New Roman"/>
          <w:kern w:val="0"/>
          <w14:ligatures w14:val="none"/>
        </w:rPr>
        <w:t xml:space="preserve"> Meubles RD handles a full replacement within </w:t>
      </w:r>
      <w:r w:rsidRPr="00EC3B88">
        <w:rPr>
          <w:rFonts w:ascii="Times New Roman" w:eastAsia="Times New Roman" w:hAnsi="Times New Roman" w:cs="Times New Roman"/>
          <w:b/>
          <w:bCs/>
          <w:kern w:val="0"/>
          <w14:ligatures w14:val="none"/>
        </w:rPr>
        <w:t>48 hours</w:t>
      </w:r>
      <w:r w:rsidRPr="00EC3B88">
        <w:rPr>
          <w:rFonts w:ascii="Times New Roman" w:eastAsia="Times New Roman" w:hAnsi="Times New Roman" w:cs="Times New Roman"/>
          <w:kern w:val="0"/>
          <w14:ligatures w14:val="none"/>
        </w:rPr>
        <w:t xml:space="preserve"> (photos and 360 videos required).</w:t>
      </w:r>
    </w:p>
    <w:p w14:paraId="1F73C229"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Must be declared within </w:t>
      </w:r>
      <w:r w:rsidRPr="00EC3B88">
        <w:rPr>
          <w:rFonts w:ascii="Times New Roman" w:eastAsia="Times New Roman" w:hAnsi="Times New Roman" w:cs="Times New Roman"/>
          <w:b/>
          <w:bCs/>
          <w:kern w:val="0"/>
          <w14:ligatures w14:val="none"/>
        </w:rPr>
        <w:t>30 days</w:t>
      </w:r>
      <w:r w:rsidRPr="00EC3B88">
        <w:rPr>
          <w:rFonts w:ascii="Times New Roman" w:eastAsia="Times New Roman" w:hAnsi="Times New Roman" w:cs="Times New Roman"/>
          <w:kern w:val="0"/>
          <w14:ligatures w14:val="none"/>
        </w:rPr>
        <w:t>.</w:t>
      </w:r>
    </w:p>
    <w:p w14:paraId="36EC709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(First 48h):</w:t>
      </w:r>
      <w:r w:rsidRPr="00EC3B88">
        <w:rPr>
          <w:rFonts w:ascii="Times New Roman" w:eastAsia="Times New Roman" w:hAnsi="Times New Roman" w:cs="Times New Roman"/>
          <w:kern w:val="0"/>
          <w14:ligatures w14:val="none"/>
        </w:rPr>
        <w:t xml:space="preserve"> If treated within 5 days of delivery, an exchange can be made via Meubles RD.</w:t>
      </w:r>
    </w:p>
    <w:p w14:paraId="27A74411"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Forno</w:t>
      </w:r>
    </w:p>
    <w:p w14:paraId="56EB0E66"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100% handled by Meubles RD</w:t>
      </w:r>
      <w:r w:rsidRPr="00EC3B88">
        <w:rPr>
          <w:rFonts w:ascii="Times New Roman" w:eastAsia="Times New Roman" w:hAnsi="Times New Roman" w:cs="Times New Roman"/>
          <w:kern w:val="0"/>
          <w14:ligatures w14:val="none"/>
        </w:rPr>
        <w:t>. Offers compensation or repair; if impossible, an exchange is made.</w:t>
      </w:r>
    </w:p>
    <w:p w14:paraId="1294512C"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(2 years):</w:t>
      </w:r>
      <w:r w:rsidRPr="00EC3B88">
        <w:rPr>
          <w:rFonts w:ascii="Times New Roman" w:eastAsia="Times New Roman" w:hAnsi="Times New Roman" w:cs="Times New Roman"/>
          <w:kern w:val="0"/>
          <w14:ligatures w14:val="none"/>
        </w:rPr>
        <w:t xml:space="preserve"> Use the Forno service tool (web form) to transmit the request.</w:t>
      </w:r>
    </w:p>
    <w:p w14:paraId="5EFAD0F6"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GE (Haier, Moffat, Profile, Café)</w:t>
      </w:r>
    </w:p>
    <w:p w14:paraId="572F4E40"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Must be declared to the manufacturer within </w:t>
      </w:r>
      <w:r w:rsidRPr="00EC3B88">
        <w:rPr>
          <w:rFonts w:ascii="Times New Roman" w:eastAsia="Times New Roman" w:hAnsi="Times New Roman" w:cs="Times New Roman"/>
          <w:b/>
          <w:bCs/>
          <w:kern w:val="0"/>
          <w14:ligatures w14:val="none"/>
        </w:rPr>
        <w:t>7 days</w:t>
      </w:r>
      <w:r w:rsidRPr="00EC3B88">
        <w:rPr>
          <w:rFonts w:ascii="Times New Roman" w:eastAsia="Times New Roman" w:hAnsi="Times New Roman" w:cs="Times New Roman"/>
          <w:kern w:val="0"/>
          <w14:ligatures w14:val="none"/>
        </w:rPr>
        <w:t>.</w:t>
      </w:r>
    </w:p>
    <w:p w14:paraId="4CD9C1C5"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w:t>
      </w:r>
      <w:r w:rsidRPr="00EC3B88">
        <w:rPr>
          <w:rFonts w:ascii="Times New Roman" w:eastAsia="Times New Roman" w:hAnsi="Times New Roman" w:cs="Times New Roman"/>
          <w:kern w:val="0"/>
          <w14:ligatures w14:val="none"/>
        </w:rPr>
        <w:t xml:space="preserve"> Handled by the manufacturer; send via child request in Salesforce.</w:t>
      </w:r>
    </w:p>
    <w:p w14:paraId="58EB7835"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LG</w:t>
      </w:r>
    </w:p>
    <w:p w14:paraId="5C6F7AB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100% handled by Meubles RD</w:t>
      </w:r>
      <w:r w:rsidRPr="00EC3B88">
        <w:rPr>
          <w:rFonts w:ascii="Times New Roman" w:eastAsia="Times New Roman" w:hAnsi="Times New Roman" w:cs="Times New Roman"/>
          <w:kern w:val="0"/>
          <w14:ligatures w14:val="none"/>
        </w:rPr>
        <w:t xml:space="preserve"> if declared within 48 hours.</w:t>
      </w:r>
    </w:p>
    <w:p w14:paraId="3BC2D8A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w:t>
      </w:r>
      <w:r w:rsidRPr="00EC3B88">
        <w:rPr>
          <w:rFonts w:ascii="Times New Roman" w:eastAsia="Times New Roman" w:hAnsi="Times New Roman" w:cs="Times New Roman"/>
          <w:kern w:val="0"/>
          <w14:ligatures w14:val="none"/>
        </w:rPr>
        <w:t xml:space="preserve"> Submit via the LG service tool; note the request number in the Salesforce case title.</w:t>
      </w:r>
    </w:p>
    <w:p w14:paraId="3CFE5E4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TVs:</w:t>
      </w:r>
      <w:r w:rsidRPr="00EC3B88">
        <w:rPr>
          <w:rFonts w:ascii="Times New Roman" w:eastAsia="Times New Roman" w:hAnsi="Times New Roman" w:cs="Times New Roman"/>
          <w:kern w:val="0"/>
          <w14:ligatures w14:val="none"/>
        </w:rPr>
        <w:t xml:space="preserve"> Aesthetic or non-functional issues must be declared within </w:t>
      </w:r>
      <w:r w:rsidRPr="00EC3B88">
        <w:rPr>
          <w:rFonts w:ascii="Times New Roman" w:eastAsia="Times New Roman" w:hAnsi="Times New Roman" w:cs="Times New Roman"/>
          <w:b/>
          <w:bCs/>
          <w:kern w:val="0"/>
          <w14:ligatures w14:val="none"/>
        </w:rPr>
        <w:t>48 hours</w:t>
      </w:r>
      <w:r w:rsidRPr="00EC3B88">
        <w:rPr>
          <w:rFonts w:ascii="Times New Roman" w:eastAsia="Times New Roman" w:hAnsi="Times New Roman" w:cs="Times New Roman"/>
          <w:kern w:val="0"/>
          <w14:ligatures w14:val="none"/>
        </w:rPr>
        <w:t>; the box must be intact and at the customer's home.</w:t>
      </w:r>
    </w:p>
    <w:p w14:paraId="05739AF2"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Marathon / Epic</w:t>
      </w:r>
    </w:p>
    <w:p w14:paraId="3F0BDE87"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48-hour deadline for manufacturer declaration via child request.</w:t>
      </w:r>
    </w:p>
    <w:p w14:paraId="4564A5C1"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w:t>
      </w:r>
      <w:r w:rsidRPr="00EC3B88">
        <w:rPr>
          <w:rFonts w:ascii="Times New Roman" w:eastAsia="Times New Roman" w:hAnsi="Times New Roman" w:cs="Times New Roman"/>
          <w:kern w:val="0"/>
          <w14:ligatures w14:val="none"/>
        </w:rPr>
        <w:t xml:space="preserve"> Handled by the manufacturer; send via child request.</w:t>
      </w:r>
    </w:p>
    <w:p w14:paraId="4137A63E"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Midea</w:t>
      </w:r>
    </w:p>
    <w:p w14:paraId="0EF17D28"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Aesthetic:</w:t>
      </w: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100% handled by Meubles RD</w:t>
      </w:r>
      <w:r w:rsidRPr="00EC3B88">
        <w:rPr>
          <w:rFonts w:ascii="Times New Roman" w:eastAsia="Times New Roman" w:hAnsi="Times New Roman" w:cs="Times New Roman"/>
          <w:kern w:val="0"/>
          <w14:ligatures w14:val="none"/>
        </w:rPr>
        <w:t xml:space="preserve"> (compensation, repair, or exchange).</w:t>
      </w:r>
    </w:p>
    <w:p w14:paraId="615B18D5"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Mechanical (2 years):</w:t>
      </w:r>
      <w:r w:rsidRPr="00EC3B88">
        <w:rPr>
          <w:rFonts w:ascii="Times New Roman" w:eastAsia="Times New Roman" w:hAnsi="Times New Roman" w:cs="Times New Roman"/>
          <w:kern w:val="0"/>
          <w14:ligatures w14:val="none"/>
        </w:rPr>
        <w:t xml:space="preserve"> Use the Midea service tool (web form) and note the request number in the Salesforce case title.</w:t>
      </w:r>
    </w:p>
    <w:p w14:paraId="7ED49125" w14:textId="77777777" w:rsidR="00EC3B88" w:rsidRPr="00EC3B88" w:rsidRDefault="00EC3B88" w:rsidP="00EC3B88">
      <w:pPr>
        <w:spacing w:after="0" w:line="300" w:lineRule="atLeast"/>
        <w:rPr>
          <w:rFonts w:ascii="Arial" w:eastAsia="Times New Roman" w:hAnsi="Arial" w:cs="Arial"/>
          <w:kern w:val="0"/>
          <w:sz w:val="21"/>
          <w:szCs w:val="21"/>
          <w14:ligatures w14:val="none"/>
        </w:rPr>
      </w:pPr>
      <w:r w:rsidRPr="00EC3B88">
        <w:rPr>
          <w:rFonts w:ascii="Arial" w:eastAsia="Times New Roman" w:hAnsi="Arial" w:cs="Arial"/>
          <w:b/>
          <w:bCs/>
          <w:kern w:val="0"/>
          <w:sz w:val="21"/>
          <w:szCs w:val="21"/>
          <w14:ligatures w14:val="none"/>
        </w:rPr>
        <w:t>Panasonic (Microwaves)</w:t>
      </w:r>
    </w:p>
    <w:p w14:paraId="3BD13C9E"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30-Day Limit:</w:t>
      </w:r>
      <w:r w:rsidRPr="00EC3B88">
        <w:rPr>
          <w:rFonts w:ascii="Times New Roman" w:eastAsia="Times New Roman" w:hAnsi="Times New Roman" w:cs="Times New Roman"/>
          <w:kern w:val="0"/>
          <w14:ligatures w14:val="none"/>
        </w:rPr>
        <w:t xml:space="preserve"> Aesthetic or mechanical issues must be declared within 30 days. Meubles RD performs an exchange </w:t>
      </w:r>
      <w:r w:rsidRPr="00EC3B88">
        <w:rPr>
          <w:rFonts w:ascii="Times New Roman" w:eastAsia="Times New Roman" w:hAnsi="Times New Roman" w:cs="Times New Roman"/>
          <w:b/>
          <w:bCs/>
          <w:kern w:val="0"/>
          <w14:ligatures w14:val="none"/>
        </w:rPr>
        <w:t>only if the customer still has the original box intact</w:t>
      </w:r>
      <w:r w:rsidRPr="00EC3B88">
        <w:rPr>
          <w:rFonts w:ascii="Times New Roman" w:eastAsia="Times New Roman" w:hAnsi="Times New Roman" w:cs="Times New Roman"/>
          <w:kern w:val="0"/>
          <w14:ligatures w14:val="none"/>
        </w:rPr>
        <w:t>.</w:t>
      </w:r>
    </w:p>
    <w:p w14:paraId="650F3CC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r w:rsidRPr="00EC3B88">
        <w:rPr>
          <w:rFonts w:ascii="Times New Roman" w:eastAsia="Times New Roman" w:hAnsi="Times New Roman" w:cs="Times New Roman"/>
          <w:kern w:val="0"/>
          <w14:ligatures w14:val="none"/>
        </w:rPr>
        <w:t xml:space="preserve">• </w:t>
      </w:r>
      <w:r w:rsidRPr="00EC3B88">
        <w:rPr>
          <w:rFonts w:ascii="Times New Roman" w:eastAsia="Times New Roman" w:hAnsi="Times New Roman" w:cs="Times New Roman"/>
          <w:b/>
          <w:bCs/>
          <w:kern w:val="0"/>
          <w14:ligatures w14:val="none"/>
        </w:rPr>
        <w:t>Warranty:</w:t>
      </w:r>
      <w:r w:rsidRPr="00EC3B88">
        <w:rPr>
          <w:rFonts w:ascii="Times New Roman" w:eastAsia="Times New Roman" w:hAnsi="Times New Roman" w:cs="Times New Roman"/>
          <w:kern w:val="0"/>
          <w14:ligatures w14:val="none"/>
        </w:rPr>
        <w:t xml:space="preserve"> Directly with Panasonic (5 years on parts, 1 year on parts and labor).</w:t>
      </w:r>
    </w:p>
    <w:p w14:paraId="149AC3A2" w14:textId="77777777" w:rsidR="00EC3B88" w:rsidRPr="00EC3B88" w:rsidRDefault="00EC3B88" w:rsidP="00EC3B88">
      <w:pPr>
        <w:spacing w:after="0" w:line="240" w:lineRule="auto"/>
        <w:rPr>
          <w:rFonts w:ascii="Times New Roman" w:eastAsia="Times New Roman" w:hAnsi="Times New Roman" w:cs="Times New Roman"/>
          <w:kern w:val="0"/>
          <w14:ligatures w14:val="none"/>
        </w:rPr>
      </w:pPr>
    </w:p>
    <w:p w14:paraId="19D8B961" w14:textId="77777777" w:rsidR="00EC3B88" w:rsidRDefault="00EC3B88"/>
    <w:sectPr w:rsidR="00EC3B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44"/>
    <w:rsid w:val="00251F25"/>
    <w:rsid w:val="003236B6"/>
    <w:rsid w:val="0033795D"/>
    <w:rsid w:val="003F7E2D"/>
    <w:rsid w:val="00411500"/>
    <w:rsid w:val="00515397"/>
    <w:rsid w:val="005A70C5"/>
    <w:rsid w:val="0062447F"/>
    <w:rsid w:val="00B55244"/>
    <w:rsid w:val="00BC0E4A"/>
    <w:rsid w:val="00E20961"/>
    <w:rsid w:val="00EC3B8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1521B47E"/>
  <w15:chartTrackingRefBased/>
  <w15:docId w15:val="{50738633-BE62-C147-AEA6-D1B0FEC5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44"/>
    <w:rPr>
      <w:rFonts w:eastAsiaTheme="majorEastAsia" w:cstheme="majorBidi"/>
      <w:color w:val="272727" w:themeColor="text1" w:themeTint="D8"/>
    </w:rPr>
  </w:style>
  <w:style w:type="paragraph" w:styleId="Title">
    <w:name w:val="Title"/>
    <w:basedOn w:val="Normal"/>
    <w:next w:val="Normal"/>
    <w:link w:val="TitleChar"/>
    <w:uiPriority w:val="10"/>
    <w:qFormat/>
    <w:rsid w:val="00B55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44"/>
    <w:pPr>
      <w:spacing w:before="160"/>
      <w:jc w:val="center"/>
    </w:pPr>
    <w:rPr>
      <w:i/>
      <w:iCs/>
      <w:color w:val="404040" w:themeColor="text1" w:themeTint="BF"/>
    </w:rPr>
  </w:style>
  <w:style w:type="character" w:customStyle="1" w:styleId="QuoteChar">
    <w:name w:val="Quote Char"/>
    <w:basedOn w:val="DefaultParagraphFont"/>
    <w:link w:val="Quote"/>
    <w:uiPriority w:val="29"/>
    <w:rsid w:val="00B55244"/>
    <w:rPr>
      <w:i/>
      <w:iCs/>
      <w:color w:val="404040" w:themeColor="text1" w:themeTint="BF"/>
    </w:rPr>
  </w:style>
  <w:style w:type="paragraph" w:styleId="ListParagraph">
    <w:name w:val="List Paragraph"/>
    <w:basedOn w:val="Normal"/>
    <w:uiPriority w:val="34"/>
    <w:qFormat/>
    <w:rsid w:val="00B55244"/>
    <w:pPr>
      <w:ind w:left="720"/>
      <w:contextualSpacing/>
    </w:pPr>
  </w:style>
  <w:style w:type="character" w:styleId="IntenseEmphasis">
    <w:name w:val="Intense Emphasis"/>
    <w:basedOn w:val="DefaultParagraphFont"/>
    <w:uiPriority w:val="21"/>
    <w:qFormat/>
    <w:rsid w:val="00B55244"/>
    <w:rPr>
      <w:i/>
      <w:iCs/>
      <w:color w:val="0F4761" w:themeColor="accent1" w:themeShade="BF"/>
    </w:rPr>
  </w:style>
  <w:style w:type="paragraph" w:styleId="IntenseQuote">
    <w:name w:val="Intense Quote"/>
    <w:basedOn w:val="Normal"/>
    <w:next w:val="Normal"/>
    <w:link w:val="IntenseQuoteChar"/>
    <w:uiPriority w:val="30"/>
    <w:qFormat/>
    <w:rsid w:val="00B55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244"/>
    <w:rPr>
      <w:i/>
      <w:iCs/>
      <w:color w:val="0F4761" w:themeColor="accent1" w:themeShade="BF"/>
    </w:rPr>
  </w:style>
  <w:style w:type="character" w:styleId="IntenseReference">
    <w:name w:val="Intense Reference"/>
    <w:basedOn w:val="DefaultParagraphFont"/>
    <w:uiPriority w:val="32"/>
    <w:qFormat/>
    <w:rsid w:val="00B55244"/>
    <w:rPr>
      <w:b/>
      <w:bCs/>
      <w:smallCaps/>
      <w:color w:val="0F4761" w:themeColor="accent1" w:themeShade="BF"/>
      <w:spacing w:val="5"/>
    </w:rPr>
  </w:style>
  <w:style w:type="character" w:customStyle="1" w:styleId="ng-star-inserted">
    <w:name w:val="ng-star-inserted"/>
    <w:basedOn w:val="DefaultParagraphFont"/>
    <w:rsid w:val="00B55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3619</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ALVAREZ</dc:creator>
  <cp:keywords/>
  <dc:description/>
  <cp:lastModifiedBy>CARLOS ALVAREZ</cp:lastModifiedBy>
  <cp:revision>3</cp:revision>
  <dcterms:created xsi:type="dcterms:W3CDTF">2026-01-28T19:24:00Z</dcterms:created>
  <dcterms:modified xsi:type="dcterms:W3CDTF">2026-01-30T12:18:00Z</dcterms:modified>
</cp:coreProperties>
</file>