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534C" w14:textId="77777777" w:rsidR="00733241" w:rsidRDefault="00733241" w:rsidP="00733241">
      <w:pPr>
        <w:spacing w:before="240" w:after="240"/>
        <w:rPr>
          <w:b/>
          <w:sz w:val="28"/>
          <w:szCs w:val="28"/>
        </w:rPr>
      </w:pPr>
      <w:r>
        <w:rPr>
          <w:b/>
          <w:noProof/>
          <w:sz w:val="28"/>
          <w:szCs w:val="28"/>
        </w:rPr>
        <w:drawing>
          <wp:inline distT="114300" distB="114300" distL="114300" distR="114300" wp14:anchorId="25A322E7" wp14:editId="780E0219">
            <wp:extent cx="5731200" cy="1511300"/>
            <wp:effectExtent l="0" t="0" r="0" b="0"/>
            <wp:docPr id="27" name="image13.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13.png" descr="Blue text on a black background&#10;&#10;AI-generated content may be incorrect."/>
                    <pic:cNvPicPr preferRelativeResize="0"/>
                  </pic:nvPicPr>
                  <pic:blipFill>
                    <a:blip r:embed="rId6"/>
                    <a:srcRect/>
                    <a:stretch>
                      <a:fillRect/>
                    </a:stretch>
                  </pic:blipFill>
                  <pic:spPr>
                    <a:xfrm>
                      <a:off x="0" y="0"/>
                      <a:ext cx="5731200" cy="1511300"/>
                    </a:xfrm>
                    <a:prstGeom prst="rect">
                      <a:avLst/>
                    </a:prstGeom>
                    <a:ln/>
                  </pic:spPr>
                </pic:pic>
              </a:graphicData>
            </a:graphic>
          </wp:inline>
        </w:drawing>
      </w:r>
    </w:p>
    <w:p w14:paraId="598649FF" w14:textId="77777777" w:rsidR="00733241" w:rsidRDefault="00733241" w:rsidP="00733241">
      <w:pPr>
        <w:spacing w:before="240" w:after="240"/>
        <w:rPr>
          <w:b/>
          <w:sz w:val="28"/>
          <w:szCs w:val="28"/>
        </w:rPr>
      </w:pPr>
    </w:p>
    <w:p w14:paraId="0FD1AF1B" w14:textId="77777777" w:rsidR="00733241" w:rsidRDefault="00733241" w:rsidP="00733241">
      <w:pPr>
        <w:spacing w:before="240" w:after="240"/>
        <w:rPr>
          <w:b/>
          <w:sz w:val="28"/>
          <w:szCs w:val="28"/>
        </w:rPr>
      </w:pPr>
    </w:p>
    <w:p w14:paraId="7A374EC2" w14:textId="77777777" w:rsidR="00733241" w:rsidRPr="00733241" w:rsidRDefault="00733241" w:rsidP="00733241">
      <w:pPr>
        <w:spacing w:before="240" w:after="240"/>
        <w:jc w:val="center"/>
        <w:rPr>
          <w:b/>
          <w:sz w:val="28"/>
          <w:szCs w:val="28"/>
          <w:lang w:val="es-ES"/>
        </w:rPr>
      </w:pPr>
      <w:r w:rsidRPr="00733241">
        <w:rPr>
          <w:b/>
          <w:sz w:val="28"/>
          <w:szCs w:val="28"/>
          <w:lang w:val="es-ES"/>
        </w:rPr>
        <w:t>Instituto Tecnológico y de estudios superiores de Monterrey</w:t>
      </w:r>
    </w:p>
    <w:p w14:paraId="36D57245" w14:textId="77777777" w:rsidR="00733241" w:rsidRPr="00733241" w:rsidRDefault="00733241" w:rsidP="00733241">
      <w:pPr>
        <w:spacing w:before="240" w:after="240"/>
        <w:jc w:val="center"/>
        <w:rPr>
          <w:b/>
          <w:sz w:val="28"/>
          <w:szCs w:val="28"/>
          <w:lang w:val="es-ES"/>
        </w:rPr>
      </w:pPr>
      <w:r w:rsidRPr="00733241">
        <w:rPr>
          <w:b/>
          <w:sz w:val="28"/>
          <w:szCs w:val="28"/>
          <w:lang w:val="es-ES"/>
        </w:rPr>
        <w:t>TC5035.10</w:t>
      </w:r>
      <w:r w:rsidRPr="00733241">
        <w:rPr>
          <w:rFonts w:ascii="Lato" w:eastAsia="Lato" w:hAnsi="Lato" w:cs="Lato"/>
          <w:b/>
          <w:sz w:val="24"/>
          <w:szCs w:val="24"/>
          <w:lang w:val="es-ES"/>
        </w:rPr>
        <w:t xml:space="preserve"> – </w:t>
      </w:r>
      <w:r w:rsidRPr="00733241">
        <w:rPr>
          <w:b/>
          <w:sz w:val="28"/>
          <w:szCs w:val="28"/>
          <w:lang w:val="es-ES"/>
        </w:rPr>
        <w:t xml:space="preserve">Proyecto integrador </w:t>
      </w:r>
    </w:p>
    <w:p w14:paraId="358D9C68" w14:textId="77777777" w:rsidR="00733241" w:rsidRDefault="00733241" w:rsidP="00733241">
      <w:pPr>
        <w:spacing w:before="240" w:after="240"/>
        <w:jc w:val="center"/>
        <w:rPr>
          <w:sz w:val="28"/>
          <w:szCs w:val="28"/>
          <w:lang w:val="es-MX"/>
        </w:rPr>
      </w:pPr>
      <w:r w:rsidRPr="00733241">
        <w:rPr>
          <w:sz w:val="28"/>
          <w:szCs w:val="28"/>
          <w:lang w:val="es-ES"/>
        </w:rPr>
        <w:t xml:space="preserve">Profesor/a: </w:t>
      </w:r>
      <w:r w:rsidRPr="00626F7B">
        <w:rPr>
          <w:sz w:val="28"/>
          <w:szCs w:val="28"/>
          <w:lang w:val="es-MX"/>
        </w:rPr>
        <w:t xml:space="preserve">Dra. </w:t>
      </w:r>
      <w:r w:rsidRPr="00727FDA">
        <w:rPr>
          <w:sz w:val="28"/>
          <w:szCs w:val="28"/>
          <w:lang w:val="es-MX"/>
        </w:rPr>
        <w:t>Grettel Barceló, Dr. Luis Falcón</w:t>
      </w:r>
    </w:p>
    <w:p w14:paraId="14B6055F" w14:textId="77777777" w:rsidR="00733241" w:rsidRPr="00727FDA" w:rsidRDefault="00733241" w:rsidP="00733241">
      <w:pPr>
        <w:spacing w:before="240" w:after="240"/>
        <w:jc w:val="center"/>
        <w:rPr>
          <w:sz w:val="28"/>
          <w:szCs w:val="28"/>
          <w:lang w:val="es-MX"/>
        </w:rPr>
      </w:pPr>
      <w:r>
        <w:rPr>
          <w:sz w:val="28"/>
          <w:szCs w:val="28"/>
          <w:lang w:val="es-MX"/>
        </w:rPr>
        <w:t>Patrocinador del proyecto: Iván José Faría Romero</w:t>
      </w:r>
    </w:p>
    <w:p w14:paraId="25F8BAD8" w14:textId="77777777" w:rsidR="00733241" w:rsidRPr="00727FDA" w:rsidRDefault="00733241" w:rsidP="00733241">
      <w:pPr>
        <w:spacing w:before="240" w:after="240"/>
        <w:jc w:val="center"/>
        <w:rPr>
          <w:sz w:val="28"/>
          <w:szCs w:val="28"/>
          <w:lang w:val="es-MX"/>
        </w:rPr>
      </w:pPr>
    </w:p>
    <w:p w14:paraId="5224C630" w14:textId="77777777" w:rsidR="00733241" w:rsidRPr="00733241" w:rsidRDefault="00733241" w:rsidP="00733241">
      <w:pPr>
        <w:spacing w:before="240" w:after="240"/>
        <w:jc w:val="center"/>
        <w:rPr>
          <w:lang w:val="es-ES"/>
        </w:rPr>
      </w:pPr>
      <w:r w:rsidRPr="00733241">
        <w:rPr>
          <w:sz w:val="40"/>
          <w:szCs w:val="40"/>
          <w:lang w:val="es-ES"/>
        </w:rPr>
        <w:t>Proyecto Muebles RD</w:t>
      </w:r>
    </w:p>
    <w:p w14:paraId="730F49C3" w14:textId="77777777" w:rsidR="00733241" w:rsidRDefault="00733241" w:rsidP="00733241">
      <w:pPr>
        <w:spacing w:before="240" w:after="240"/>
        <w:jc w:val="center"/>
        <w:rPr>
          <w:rFonts w:ascii="Lato" w:eastAsia="Lato" w:hAnsi="Lato" w:cs="Lato"/>
          <w:color w:val="273540"/>
          <w:sz w:val="36"/>
          <w:szCs w:val="36"/>
          <w:lang w:val="es-ES"/>
        </w:rPr>
      </w:pPr>
      <w:r w:rsidRPr="00733241">
        <w:rPr>
          <w:rFonts w:ascii="Lato" w:eastAsia="Lato" w:hAnsi="Lato" w:cs="Lato"/>
          <w:color w:val="273540"/>
          <w:sz w:val="36"/>
          <w:szCs w:val="36"/>
          <w:lang w:val="es-ES"/>
        </w:rPr>
        <w:t xml:space="preserve">Avance </w:t>
      </w:r>
      <w:r>
        <w:rPr>
          <w:rFonts w:ascii="Lato" w:eastAsia="Lato" w:hAnsi="Lato" w:cs="Lato"/>
          <w:color w:val="273540"/>
          <w:sz w:val="36"/>
          <w:szCs w:val="36"/>
          <w:lang w:val="es-ES"/>
        </w:rPr>
        <w:t>Sprint 2</w:t>
      </w:r>
      <w:r w:rsidRPr="00733241">
        <w:rPr>
          <w:rFonts w:ascii="Lato" w:eastAsia="Lato" w:hAnsi="Lato" w:cs="Lato"/>
          <w:color w:val="273540"/>
          <w:sz w:val="36"/>
          <w:szCs w:val="36"/>
          <w:lang w:val="es-ES"/>
        </w:rPr>
        <w:t xml:space="preserve"> </w:t>
      </w:r>
    </w:p>
    <w:p w14:paraId="67D3F17B" w14:textId="1AE58AEC" w:rsidR="00733241" w:rsidRPr="00733241" w:rsidRDefault="00733241" w:rsidP="00733241">
      <w:pPr>
        <w:spacing w:before="240" w:after="240"/>
        <w:jc w:val="center"/>
        <w:rPr>
          <w:sz w:val="28"/>
          <w:szCs w:val="28"/>
          <w:lang w:val="es-ES"/>
        </w:rPr>
      </w:pPr>
      <w:r w:rsidRPr="00733241">
        <w:rPr>
          <w:rFonts w:ascii="Lato" w:eastAsia="Lato" w:hAnsi="Lato" w:cs="Lato"/>
          <w:color w:val="273540"/>
          <w:sz w:val="28"/>
          <w:szCs w:val="28"/>
          <w:lang w:val="es-ES"/>
        </w:rPr>
        <w:t>Desarrollo API RAG</w:t>
      </w:r>
    </w:p>
    <w:p w14:paraId="48E3F7EA" w14:textId="77777777" w:rsidR="00733241" w:rsidRPr="00733241" w:rsidRDefault="00733241" w:rsidP="00733241">
      <w:pPr>
        <w:spacing w:before="240" w:after="240"/>
        <w:jc w:val="center"/>
        <w:rPr>
          <w:sz w:val="28"/>
          <w:szCs w:val="28"/>
          <w:lang w:val="es-ES"/>
        </w:rPr>
      </w:pPr>
    </w:p>
    <w:p w14:paraId="6CAAABFD" w14:textId="77777777" w:rsidR="00733241" w:rsidRPr="00733241" w:rsidRDefault="00733241" w:rsidP="00733241">
      <w:pPr>
        <w:spacing w:before="240" w:after="240"/>
        <w:jc w:val="center"/>
        <w:rPr>
          <w:sz w:val="28"/>
          <w:szCs w:val="28"/>
          <w:lang w:val="es-ES"/>
        </w:rPr>
      </w:pPr>
      <w:r w:rsidRPr="00733241">
        <w:rPr>
          <w:sz w:val="28"/>
          <w:szCs w:val="28"/>
          <w:lang w:val="es-ES"/>
        </w:rPr>
        <w:t>Equipo 14:</w:t>
      </w:r>
    </w:p>
    <w:p w14:paraId="6A94FCE6" w14:textId="77777777" w:rsidR="00733241" w:rsidRPr="00733241" w:rsidRDefault="00733241" w:rsidP="00733241">
      <w:pPr>
        <w:spacing w:before="240" w:after="240"/>
        <w:jc w:val="center"/>
        <w:rPr>
          <w:sz w:val="28"/>
          <w:szCs w:val="28"/>
          <w:lang w:val="es-ES"/>
        </w:rPr>
      </w:pPr>
      <w:r w:rsidRPr="00733241">
        <w:rPr>
          <w:sz w:val="28"/>
          <w:szCs w:val="28"/>
          <w:lang w:val="es-ES"/>
        </w:rPr>
        <w:t>Carlos Ricardo Álvarez Pérez - A01796116</w:t>
      </w:r>
    </w:p>
    <w:p w14:paraId="70B6E449" w14:textId="77777777" w:rsidR="00733241" w:rsidRPr="00733241" w:rsidRDefault="00733241" w:rsidP="00733241">
      <w:pPr>
        <w:spacing w:before="240" w:after="240"/>
        <w:jc w:val="center"/>
        <w:rPr>
          <w:sz w:val="28"/>
          <w:szCs w:val="28"/>
          <w:lang w:val="es-ES"/>
        </w:rPr>
      </w:pPr>
      <w:r w:rsidRPr="00733241">
        <w:rPr>
          <w:sz w:val="28"/>
          <w:szCs w:val="28"/>
          <w:lang w:val="es-ES"/>
        </w:rPr>
        <w:t>Rodrigo Edgardo Armenta Santiago - A01795983</w:t>
      </w:r>
    </w:p>
    <w:p w14:paraId="06A04AC1" w14:textId="4FD63802" w:rsidR="00733241" w:rsidRDefault="00733241" w:rsidP="00733241">
      <w:pPr>
        <w:spacing w:before="240" w:after="240"/>
        <w:jc w:val="center"/>
        <w:rPr>
          <w:sz w:val="28"/>
          <w:szCs w:val="28"/>
          <w:lang w:val="es-ES"/>
        </w:rPr>
      </w:pPr>
      <w:r w:rsidRPr="00733241">
        <w:rPr>
          <w:sz w:val="28"/>
          <w:szCs w:val="28"/>
          <w:lang w:val="es-ES"/>
        </w:rPr>
        <w:t>Susana Pérez Carranza - A01796151</w:t>
      </w:r>
    </w:p>
    <w:p w14:paraId="40C69A32" w14:textId="1EC93090" w:rsidR="00733241" w:rsidRPr="00733241" w:rsidRDefault="00A119C0" w:rsidP="00733241">
      <w:pPr>
        <w:spacing w:before="240" w:after="240"/>
        <w:jc w:val="center"/>
        <w:rPr>
          <w:sz w:val="28"/>
          <w:szCs w:val="28"/>
          <w:lang w:val="es-ES"/>
        </w:rPr>
      </w:pPr>
      <w:r>
        <w:t>6</w:t>
      </w:r>
      <w:r w:rsidR="00733241">
        <w:t>/</w:t>
      </w:r>
      <w:r>
        <w:t>FEBRERO</w:t>
      </w:r>
      <w:r w:rsidR="00733241">
        <w:t>/2026</w:t>
      </w:r>
    </w:p>
    <w:p w14:paraId="03D1E13E" w14:textId="07FAEF9A" w:rsidR="006C7B69" w:rsidRPr="00032594" w:rsidRDefault="00000000">
      <w:pPr>
        <w:pStyle w:val="Title"/>
        <w:jc w:val="center"/>
        <w:rPr>
          <w:lang w:val="es-ES"/>
        </w:rPr>
      </w:pPr>
      <w:proofErr w:type="spellStart"/>
      <w:r w:rsidRPr="00032594">
        <w:rPr>
          <w:lang w:val="es-ES"/>
        </w:rPr>
        <w:lastRenderedPageBreak/>
        <w:t>MueblesRD</w:t>
      </w:r>
      <w:proofErr w:type="spellEnd"/>
      <w:r w:rsidRPr="00032594">
        <w:rPr>
          <w:lang w:val="es-ES"/>
        </w:rPr>
        <w:t xml:space="preserve"> RAG API</w:t>
      </w:r>
    </w:p>
    <w:p w14:paraId="25BAB7A1" w14:textId="77777777" w:rsidR="006C7B69" w:rsidRPr="00032594" w:rsidRDefault="00000000">
      <w:pPr>
        <w:jc w:val="center"/>
        <w:rPr>
          <w:lang w:val="es-ES"/>
        </w:rPr>
      </w:pPr>
      <w:r w:rsidRPr="00032594">
        <w:rPr>
          <w:color w:val="595959"/>
          <w:sz w:val="36"/>
          <w:lang w:val="es-ES"/>
        </w:rPr>
        <w:t>Informe de Desarrollo</w:t>
      </w:r>
    </w:p>
    <w:p w14:paraId="0723667F" w14:textId="149A8F03" w:rsidR="006C7B69" w:rsidRPr="00032594" w:rsidRDefault="00000000">
      <w:pPr>
        <w:jc w:val="center"/>
        <w:rPr>
          <w:lang w:val="es-ES"/>
        </w:rPr>
      </w:pPr>
      <w:r w:rsidRPr="00032594">
        <w:rPr>
          <w:lang w:val="es-ES"/>
        </w:rPr>
        <w:t>Fecha: 0</w:t>
      </w:r>
      <w:r w:rsidR="00A119C0">
        <w:rPr>
          <w:lang w:val="es-ES"/>
        </w:rPr>
        <w:t>6</w:t>
      </w:r>
      <w:r w:rsidRPr="00032594">
        <w:rPr>
          <w:lang w:val="es-ES"/>
        </w:rPr>
        <w:t xml:space="preserve"> de </w:t>
      </w:r>
      <w:proofErr w:type="gramStart"/>
      <w:r w:rsidR="00733241">
        <w:rPr>
          <w:lang w:val="es-ES"/>
        </w:rPr>
        <w:t>Febrero</w:t>
      </w:r>
      <w:proofErr w:type="gramEnd"/>
      <w:r w:rsidRPr="00032594">
        <w:rPr>
          <w:lang w:val="es-ES"/>
        </w:rPr>
        <w:t xml:space="preserve"> de 2026</w:t>
      </w:r>
    </w:p>
    <w:p w14:paraId="741FC2CB" w14:textId="77777777" w:rsidR="006C7B69" w:rsidRPr="00032594" w:rsidRDefault="006C7B69">
      <w:pPr>
        <w:rPr>
          <w:lang w:val="es-ES"/>
        </w:rPr>
      </w:pPr>
    </w:p>
    <w:p w14:paraId="0180C97B" w14:textId="77777777" w:rsidR="006C7B69" w:rsidRPr="00032594" w:rsidRDefault="00000000">
      <w:pPr>
        <w:pStyle w:val="Heading1"/>
        <w:rPr>
          <w:lang w:val="es-ES"/>
        </w:rPr>
      </w:pPr>
      <w:r w:rsidRPr="00032594">
        <w:rPr>
          <w:lang w:val="es-ES"/>
        </w:rPr>
        <w:t>Tabla de Contenidos</w:t>
      </w:r>
    </w:p>
    <w:p w14:paraId="44BE1E2B" w14:textId="11AB8C3F" w:rsidR="006C7B69" w:rsidRPr="00032594" w:rsidRDefault="00000000">
      <w:pPr>
        <w:ind w:left="720"/>
        <w:rPr>
          <w:lang w:val="es-ES"/>
        </w:rPr>
      </w:pPr>
      <w:r w:rsidRPr="00032594">
        <w:rPr>
          <w:lang w:val="es-ES"/>
        </w:rPr>
        <w:t xml:space="preserve">1. </w:t>
      </w:r>
      <w:r w:rsidR="00733241">
        <w:rPr>
          <w:lang w:val="es-ES"/>
        </w:rPr>
        <w:t>Introducción</w:t>
      </w:r>
    </w:p>
    <w:p w14:paraId="4C983116" w14:textId="77777777" w:rsidR="006C7B69" w:rsidRPr="00032594" w:rsidRDefault="00000000">
      <w:pPr>
        <w:ind w:left="720"/>
        <w:rPr>
          <w:lang w:val="es-ES"/>
        </w:rPr>
      </w:pPr>
      <w:r w:rsidRPr="00032594">
        <w:rPr>
          <w:lang w:val="es-ES"/>
        </w:rPr>
        <w:t>2. Introducción a la Tecnología RAG</w:t>
      </w:r>
    </w:p>
    <w:p w14:paraId="059FF9A7" w14:textId="77777777" w:rsidR="006C7B69" w:rsidRPr="00032594" w:rsidRDefault="00000000">
      <w:pPr>
        <w:ind w:left="720"/>
        <w:rPr>
          <w:lang w:val="es-ES"/>
        </w:rPr>
      </w:pPr>
      <w:r w:rsidRPr="00032594">
        <w:rPr>
          <w:lang w:val="es-ES"/>
        </w:rPr>
        <w:t>3. Descripción General del Proyecto</w:t>
      </w:r>
    </w:p>
    <w:p w14:paraId="65393B48" w14:textId="77777777" w:rsidR="006C7B69" w:rsidRPr="00032594" w:rsidRDefault="00000000">
      <w:pPr>
        <w:ind w:left="720"/>
        <w:rPr>
          <w:lang w:val="es-ES"/>
        </w:rPr>
      </w:pPr>
      <w:r w:rsidRPr="00032594">
        <w:rPr>
          <w:lang w:val="es-ES"/>
        </w:rPr>
        <w:t>4. Arquitectura del Sistema</w:t>
      </w:r>
    </w:p>
    <w:p w14:paraId="5FA41B29" w14:textId="77777777" w:rsidR="006C7B69" w:rsidRPr="00032594" w:rsidRDefault="00000000">
      <w:pPr>
        <w:ind w:left="720"/>
        <w:rPr>
          <w:lang w:val="es-ES"/>
        </w:rPr>
      </w:pPr>
      <w:r w:rsidRPr="00032594">
        <w:rPr>
          <w:lang w:val="es-ES"/>
        </w:rPr>
        <w:t>5. Detalles de Implementación RAG</w:t>
      </w:r>
    </w:p>
    <w:p w14:paraId="35B2E437" w14:textId="77777777" w:rsidR="006C7B69" w:rsidRPr="00032594" w:rsidRDefault="00000000">
      <w:pPr>
        <w:ind w:left="720"/>
        <w:rPr>
          <w:lang w:val="es-ES"/>
        </w:rPr>
      </w:pPr>
      <w:r w:rsidRPr="00032594">
        <w:rPr>
          <w:lang w:val="es-ES"/>
        </w:rPr>
        <w:t>6. Especificación de la API</w:t>
      </w:r>
    </w:p>
    <w:p w14:paraId="2AE9D02C" w14:textId="77777777" w:rsidR="006C7B69" w:rsidRPr="00032594" w:rsidRDefault="00000000">
      <w:pPr>
        <w:ind w:left="720"/>
        <w:rPr>
          <w:lang w:val="es-ES"/>
        </w:rPr>
      </w:pPr>
      <w:r w:rsidRPr="00032594">
        <w:rPr>
          <w:lang w:val="es-ES"/>
        </w:rPr>
        <w:t xml:space="preserve">7. </w:t>
      </w:r>
      <w:proofErr w:type="spellStart"/>
      <w:r w:rsidRPr="00032594">
        <w:rPr>
          <w:lang w:val="es-ES"/>
        </w:rPr>
        <w:t>Stack</w:t>
      </w:r>
      <w:proofErr w:type="spellEnd"/>
      <w:r w:rsidRPr="00032594">
        <w:rPr>
          <w:lang w:val="es-ES"/>
        </w:rPr>
        <w:t xml:space="preserve"> Tecnológico</w:t>
      </w:r>
    </w:p>
    <w:p w14:paraId="66E3F8AE" w14:textId="77777777" w:rsidR="006C7B69" w:rsidRPr="00032594" w:rsidRDefault="00000000">
      <w:pPr>
        <w:ind w:left="720"/>
        <w:rPr>
          <w:lang w:val="es-ES"/>
        </w:rPr>
      </w:pPr>
      <w:r w:rsidRPr="00032594">
        <w:rPr>
          <w:lang w:val="es-ES"/>
        </w:rPr>
        <w:t>8. Consideraciones de Seguridad</w:t>
      </w:r>
    </w:p>
    <w:p w14:paraId="52C81D1A" w14:textId="77777777" w:rsidR="00620DFB" w:rsidRPr="00733241" w:rsidRDefault="00000000" w:rsidP="00733241">
      <w:pPr>
        <w:ind w:firstLine="720"/>
        <w:rPr>
          <w:lang w:val="es-ES"/>
        </w:rPr>
      </w:pPr>
      <w:r w:rsidRPr="00733241">
        <w:rPr>
          <w:lang w:val="es-ES"/>
        </w:rPr>
        <w:t>9. Próximos Pasos</w:t>
      </w:r>
    </w:p>
    <w:p w14:paraId="62114BE1" w14:textId="77777777" w:rsidR="006C7B69" w:rsidRDefault="00000000">
      <w:pPr>
        <w:ind w:left="720"/>
        <w:rPr>
          <w:lang w:val="es-ES"/>
        </w:rPr>
      </w:pPr>
      <w:r w:rsidRPr="00733241">
        <w:rPr>
          <w:lang w:val="es-ES"/>
        </w:rPr>
        <w:t>10. Conclusión</w:t>
      </w:r>
    </w:p>
    <w:p w14:paraId="4B0346A8" w14:textId="340D0601" w:rsidR="00A119C0" w:rsidRPr="00032594" w:rsidRDefault="00A119C0" w:rsidP="00A119C0">
      <w:pPr>
        <w:ind w:left="720"/>
        <w:rPr>
          <w:lang w:val="es-ES"/>
        </w:rPr>
      </w:pPr>
      <w:r w:rsidRPr="00733241">
        <w:rPr>
          <w:lang w:val="es-ES"/>
        </w:rPr>
        <w:t>1</w:t>
      </w:r>
      <w:r>
        <w:rPr>
          <w:lang w:val="es-ES"/>
        </w:rPr>
        <w:t>1</w:t>
      </w:r>
      <w:r w:rsidRPr="00733241">
        <w:rPr>
          <w:lang w:val="es-ES"/>
        </w:rPr>
        <w:t xml:space="preserve">. </w:t>
      </w:r>
      <w:r>
        <w:rPr>
          <w:lang w:val="es-ES"/>
        </w:rPr>
        <w:t>Bibliografía</w:t>
      </w:r>
    </w:p>
    <w:p w14:paraId="44389D9C" w14:textId="77777777" w:rsidR="00A119C0" w:rsidRPr="00032594" w:rsidRDefault="00A119C0">
      <w:pPr>
        <w:ind w:left="720"/>
        <w:rPr>
          <w:lang w:val="es-ES"/>
        </w:rPr>
      </w:pPr>
    </w:p>
    <w:p w14:paraId="4C98E3FC" w14:textId="77777777" w:rsidR="006C7B69" w:rsidRPr="00032594" w:rsidRDefault="00000000">
      <w:pPr>
        <w:rPr>
          <w:lang w:val="es-ES"/>
        </w:rPr>
      </w:pPr>
      <w:r w:rsidRPr="00032594">
        <w:rPr>
          <w:lang w:val="es-ES"/>
        </w:rPr>
        <w:br w:type="page"/>
      </w:r>
    </w:p>
    <w:p w14:paraId="206F0DF2" w14:textId="2CB3D0A1" w:rsidR="006C7B69" w:rsidRPr="00032594" w:rsidRDefault="00000000">
      <w:pPr>
        <w:pStyle w:val="Heading1"/>
        <w:rPr>
          <w:lang w:val="es-ES"/>
        </w:rPr>
      </w:pPr>
      <w:r w:rsidRPr="00032594">
        <w:rPr>
          <w:lang w:val="es-ES"/>
        </w:rPr>
        <w:lastRenderedPageBreak/>
        <w:t xml:space="preserve">1. </w:t>
      </w:r>
      <w:r w:rsidR="00733241">
        <w:rPr>
          <w:lang w:val="es-ES"/>
        </w:rPr>
        <w:t>Introducción</w:t>
      </w:r>
    </w:p>
    <w:p w14:paraId="5F76B6C2" w14:textId="77777777" w:rsidR="006C7B69" w:rsidRPr="00032594" w:rsidRDefault="00000000">
      <w:pPr>
        <w:rPr>
          <w:lang w:val="es-ES"/>
        </w:rPr>
      </w:pPr>
      <w:r w:rsidRPr="00032594">
        <w:rPr>
          <w:lang w:val="es-ES"/>
        </w:rPr>
        <w:t xml:space="preserve">Este documento presenta el informe técnico del desarrollo de la API RAG de </w:t>
      </w:r>
      <w:proofErr w:type="spellStart"/>
      <w:r w:rsidRPr="00032594">
        <w:rPr>
          <w:lang w:val="es-ES"/>
        </w:rPr>
        <w:t>MueblesRD</w:t>
      </w:r>
      <w:proofErr w:type="spellEnd"/>
      <w:r w:rsidRPr="00032594">
        <w:rPr>
          <w:lang w:val="es-ES"/>
        </w:rPr>
        <w:t>, un asistente inteligente de servicio al cliente diseñado para apoyar a los empleados de la tienda en el manejo eficiente de consultas de clientes. La aplicación aprovecha tecnologías de inteligencia artificial de vanguardia, específicamente la Generación Aumentada por Recuperación (RAG), para proporcionar respuestas precisas y contextuales basadas en las políticas y procedimientos de la empresa.</w:t>
      </w:r>
    </w:p>
    <w:p w14:paraId="684E1301" w14:textId="77777777" w:rsidR="006C7B69" w:rsidRPr="00032594" w:rsidRDefault="00000000">
      <w:pPr>
        <w:rPr>
          <w:lang w:val="es-ES"/>
        </w:rPr>
      </w:pPr>
      <w:r w:rsidRPr="00032594">
        <w:rPr>
          <w:lang w:val="es-ES"/>
        </w:rPr>
        <w:t xml:space="preserve">El sistema integra los modelos de lenguaje de gran escala de </w:t>
      </w:r>
      <w:proofErr w:type="spellStart"/>
      <w:r w:rsidRPr="00032594">
        <w:rPr>
          <w:lang w:val="es-ES"/>
        </w:rPr>
        <w:t>OpenAI</w:t>
      </w:r>
      <w:proofErr w:type="spellEnd"/>
      <w:r w:rsidRPr="00032594">
        <w:rPr>
          <w:lang w:val="es-ES"/>
        </w:rPr>
        <w:t xml:space="preserve"> con la base de datos vectorial </w:t>
      </w:r>
      <w:proofErr w:type="spellStart"/>
      <w:r w:rsidRPr="00032594">
        <w:rPr>
          <w:lang w:val="es-ES"/>
        </w:rPr>
        <w:t>Pinecone</w:t>
      </w:r>
      <w:proofErr w:type="spellEnd"/>
      <w:r w:rsidRPr="00032594">
        <w:rPr>
          <w:lang w:val="es-ES"/>
        </w:rPr>
        <w:t xml:space="preserve"> para crear un potente sistema de recuperación de conocimiento que garantiza que los empleados tengan acceso instantáneo a la documentación relevante de la empresa cuando asisten a los clientes.</w:t>
      </w:r>
    </w:p>
    <w:p w14:paraId="163C0819" w14:textId="77777777" w:rsidR="006C7B69" w:rsidRPr="00032594" w:rsidRDefault="00000000">
      <w:pPr>
        <w:pStyle w:val="Heading1"/>
        <w:rPr>
          <w:lang w:val="es-ES"/>
        </w:rPr>
      </w:pPr>
      <w:r w:rsidRPr="00032594">
        <w:rPr>
          <w:lang w:val="es-ES"/>
        </w:rPr>
        <w:t>2. Introducción a la Tecnología RAG</w:t>
      </w:r>
    </w:p>
    <w:p w14:paraId="180F6ECB" w14:textId="77777777" w:rsidR="006C7B69" w:rsidRPr="00032594" w:rsidRDefault="00000000">
      <w:pPr>
        <w:pStyle w:val="Heading2"/>
        <w:rPr>
          <w:lang w:val="es-ES"/>
        </w:rPr>
      </w:pPr>
      <w:r w:rsidRPr="00032594">
        <w:rPr>
          <w:lang w:val="es-ES"/>
        </w:rPr>
        <w:t>2.1 ¿Qué es RAG?</w:t>
      </w:r>
    </w:p>
    <w:p w14:paraId="231A0EB5" w14:textId="77777777" w:rsidR="006C7B69" w:rsidRPr="00032594" w:rsidRDefault="00000000">
      <w:pPr>
        <w:rPr>
          <w:lang w:val="es-ES"/>
        </w:rPr>
      </w:pPr>
      <w:r w:rsidRPr="00032594">
        <w:rPr>
          <w:lang w:val="es-ES"/>
        </w:rPr>
        <w:t>La Generación Aumentada por Recuperación (RAG, por sus siglas en inglés) es un marco de inteligencia artificial que combina el poder de los modelos de lenguaje de gran escala (</w:t>
      </w:r>
      <w:proofErr w:type="spellStart"/>
      <w:r w:rsidRPr="00032594">
        <w:rPr>
          <w:lang w:val="es-ES"/>
        </w:rPr>
        <w:t>LLMs</w:t>
      </w:r>
      <w:proofErr w:type="spellEnd"/>
      <w:r w:rsidRPr="00032594">
        <w:rPr>
          <w:lang w:val="es-ES"/>
        </w:rPr>
        <w:t xml:space="preserve">) con sistemas externos de recuperación de conocimiento. A diferencia de los </w:t>
      </w:r>
      <w:proofErr w:type="spellStart"/>
      <w:r w:rsidRPr="00032594">
        <w:rPr>
          <w:lang w:val="es-ES"/>
        </w:rPr>
        <w:t>LLMs</w:t>
      </w:r>
      <w:proofErr w:type="spellEnd"/>
      <w:r w:rsidRPr="00032594">
        <w:rPr>
          <w:lang w:val="es-ES"/>
        </w:rPr>
        <w:t xml:space="preserve"> tradicionales que dependen únicamente de sus datos de entrenamiento, los sistemas RAG pueden acceder e incorporar información actualizada y específica del dominio en el momento de la consulta.</w:t>
      </w:r>
    </w:p>
    <w:p w14:paraId="39B2E8A2" w14:textId="77777777" w:rsidR="006C7B69" w:rsidRPr="00032594" w:rsidRDefault="00000000">
      <w:pPr>
        <w:pStyle w:val="Heading2"/>
        <w:rPr>
          <w:lang w:val="es-ES"/>
        </w:rPr>
      </w:pPr>
      <w:r w:rsidRPr="00032594">
        <w:rPr>
          <w:lang w:val="es-ES"/>
        </w:rPr>
        <w:t>2.2 Cómo Funciona RAG</w:t>
      </w:r>
    </w:p>
    <w:p w14:paraId="1F934F24" w14:textId="77777777" w:rsidR="006C7B69" w:rsidRPr="00032594" w:rsidRDefault="00000000">
      <w:pPr>
        <w:rPr>
          <w:lang w:val="es-ES"/>
        </w:rPr>
      </w:pPr>
      <w:r w:rsidRPr="00032594">
        <w:rPr>
          <w:lang w:val="es-ES"/>
        </w:rPr>
        <w:t>La arquitectura RAG opera a través de un proceso de múltiples pasos:</w:t>
      </w:r>
    </w:p>
    <w:p w14:paraId="714FEC12" w14:textId="77777777" w:rsidR="006C7B69" w:rsidRPr="00032594" w:rsidRDefault="00000000">
      <w:pPr>
        <w:rPr>
          <w:lang w:val="es-ES"/>
        </w:rPr>
      </w:pPr>
      <w:r w:rsidRPr="00032594">
        <w:rPr>
          <w:b/>
          <w:lang w:val="es-ES"/>
        </w:rPr>
        <w:t xml:space="preserve">1. Ingesta de Documentos: </w:t>
      </w:r>
      <w:r w:rsidRPr="00032594">
        <w:rPr>
          <w:lang w:val="es-ES"/>
        </w:rPr>
        <w:t xml:space="preserve">Los documentos, políticas y procedimientos de la empresa se procesan y convierten en representaciones numéricas llamadas </w:t>
      </w:r>
      <w:proofErr w:type="spellStart"/>
      <w:r w:rsidRPr="00032594">
        <w:rPr>
          <w:lang w:val="es-ES"/>
        </w:rPr>
        <w:t>embeddings</w:t>
      </w:r>
      <w:proofErr w:type="spellEnd"/>
      <w:r w:rsidRPr="00032594">
        <w:rPr>
          <w:lang w:val="es-ES"/>
        </w:rPr>
        <w:t xml:space="preserve"> utilizando modelos de IA especializados.</w:t>
      </w:r>
    </w:p>
    <w:p w14:paraId="22206022" w14:textId="77777777" w:rsidR="006C7B69" w:rsidRPr="00032594" w:rsidRDefault="00000000">
      <w:pPr>
        <w:rPr>
          <w:lang w:val="es-ES"/>
        </w:rPr>
      </w:pPr>
      <w:r w:rsidRPr="00032594">
        <w:rPr>
          <w:b/>
          <w:lang w:val="es-ES"/>
        </w:rPr>
        <w:t xml:space="preserve">2. Almacenamiento Vectorial: </w:t>
      </w:r>
      <w:r w:rsidRPr="00032594">
        <w:rPr>
          <w:lang w:val="es-ES"/>
        </w:rPr>
        <w:t xml:space="preserve">Estos </w:t>
      </w:r>
      <w:proofErr w:type="spellStart"/>
      <w:r w:rsidRPr="00032594">
        <w:rPr>
          <w:lang w:val="es-ES"/>
        </w:rPr>
        <w:t>embeddings</w:t>
      </w:r>
      <w:proofErr w:type="spellEnd"/>
      <w:r w:rsidRPr="00032594">
        <w:rPr>
          <w:lang w:val="es-ES"/>
        </w:rPr>
        <w:t xml:space="preserve"> se almacenan en una base de datos vectorial (</w:t>
      </w:r>
      <w:proofErr w:type="spellStart"/>
      <w:r w:rsidRPr="00032594">
        <w:rPr>
          <w:lang w:val="es-ES"/>
        </w:rPr>
        <w:t>Pinecone</w:t>
      </w:r>
      <w:proofErr w:type="spellEnd"/>
      <w:r w:rsidRPr="00032594">
        <w:rPr>
          <w:lang w:val="es-ES"/>
        </w:rPr>
        <w:t>), permitiendo búsquedas eficientes basadas en similitud.</w:t>
      </w:r>
    </w:p>
    <w:p w14:paraId="4F14B9EA" w14:textId="77777777" w:rsidR="006C7B69" w:rsidRPr="00032594" w:rsidRDefault="00000000">
      <w:pPr>
        <w:rPr>
          <w:lang w:val="es-ES"/>
        </w:rPr>
      </w:pPr>
      <w:r w:rsidRPr="00032594">
        <w:rPr>
          <w:b/>
          <w:lang w:val="es-ES"/>
        </w:rPr>
        <w:t xml:space="preserve">3. Procesamiento de Consultas: </w:t>
      </w:r>
      <w:r w:rsidRPr="00032594">
        <w:rPr>
          <w:lang w:val="es-ES"/>
        </w:rPr>
        <w:t xml:space="preserve">Cuando un usuario envía una consulta, también se convierte en un </w:t>
      </w:r>
      <w:proofErr w:type="spellStart"/>
      <w:r w:rsidRPr="00032594">
        <w:rPr>
          <w:lang w:val="es-ES"/>
        </w:rPr>
        <w:t>embedding</w:t>
      </w:r>
      <w:proofErr w:type="spellEnd"/>
      <w:r w:rsidRPr="00032594">
        <w:rPr>
          <w:lang w:val="es-ES"/>
        </w:rPr>
        <w:t xml:space="preserve"> utilizando el mismo modelo.</w:t>
      </w:r>
    </w:p>
    <w:p w14:paraId="692D1D5F" w14:textId="77777777" w:rsidR="006C7B69" w:rsidRPr="00032594" w:rsidRDefault="00000000">
      <w:pPr>
        <w:rPr>
          <w:lang w:val="es-ES"/>
        </w:rPr>
      </w:pPr>
      <w:r w:rsidRPr="00032594">
        <w:rPr>
          <w:b/>
          <w:lang w:val="es-ES"/>
        </w:rPr>
        <w:t xml:space="preserve">4. Recuperación: </w:t>
      </w:r>
      <w:r w:rsidRPr="00032594">
        <w:rPr>
          <w:lang w:val="es-ES"/>
        </w:rPr>
        <w:t>El sistema busca en la base de datos vectorial los documentos más semánticamente similares a la consulta.</w:t>
      </w:r>
    </w:p>
    <w:p w14:paraId="02CCBDC7" w14:textId="77777777" w:rsidR="006C7B69" w:rsidRPr="00032594" w:rsidRDefault="00000000">
      <w:pPr>
        <w:rPr>
          <w:lang w:val="es-ES"/>
        </w:rPr>
      </w:pPr>
      <w:r w:rsidRPr="00032594">
        <w:rPr>
          <w:b/>
          <w:lang w:val="es-ES"/>
        </w:rPr>
        <w:t xml:space="preserve">5. Generación Aumentada: </w:t>
      </w:r>
      <w:r w:rsidRPr="00032594">
        <w:rPr>
          <w:lang w:val="es-ES"/>
        </w:rPr>
        <w:t>Los documentos recuperados se proporcionan como contexto al LLM, que genera una respuesta fundamentada en esta información específica.</w:t>
      </w:r>
    </w:p>
    <w:p w14:paraId="03991CDD" w14:textId="77777777" w:rsidR="006C7B69" w:rsidRDefault="00000000">
      <w:pPr>
        <w:pStyle w:val="Heading2"/>
      </w:pPr>
      <w:r>
        <w:lastRenderedPageBreak/>
        <w:t xml:space="preserve">2.3 </w:t>
      </w:r>
      <w:proofErr w:type="spellStart"/>
      <w:r>
        <w:t>Beneficios</w:t>
      </w:r>
      <w:proofErr w:type="spellEnd"/>
      <w:r>
        <w:t xml:space="preserve"> de RAG</w:t>
      </w:r>
    </w:p>
    <w:p w14:paraId="23F50C27" w14:textId="77777777" w:rsidR="006C7B69" w:rsidRPr="00032594" w:rsidRDefault="00000000">
      <w:pPr>
        <w:pStyle w:val="ListBullet"/>
        <w:rPr>
          <w:lang w:val="es-ES"/>
        </w:rPr>
      </w:pPr>
      <w:r w:rsidRPr="00032594">
        <w:rPr>
          <w:lang w:val="es-ES"/>
        </w:rPr>
        <w:t>Precisión: Las respuestas están fundamentadas en documentación real de la empresa, reduciendo las alucinaciones.</w:t>
      </w:r>
    </w:p>
    <w:p w14:paraId="0ADFF1AF" w14:textId="77777777" w:rsidR="006C7B69" w:rsidRPr="00032594" w:rsidRDefault="00000000">
      <w:pPr>
        <w:pStyle w:val="ListBullet"/>
        <w:rPr>
          <w:lang w:val="es-ES"/>
        </w:rPr>
      </w:pPr>
      <w:r w:rsidRPr="00032594">
        <w:rPr>
          <w:lang w:val="es-ES"/>
        </w:rPr>
        <w:t>Información Actualizada: La base de conocimiento puede actualizarse sin necesidad de reentrenar el modelo.</w:t>
      </w:r>
    </w:p>
    <w:p w14:paraId="4C477747" w14:textId="77777777" w:rsidR="006C7B69" w:rsidRPr="00032594" w:rsidRDefault="00000000">
      <w:pPr>
        <w:pStyle w:val="ListBullet"/>
        <w:rPr>
          <w:lang w:val="es-ES"/>
        </w:rPr>
      </w:pPr>
      <w:r w:rsidRPr="00032594">
        <w:rPr>
          <w:lang w:val="es-ES"/>
        </w:rPr>
        <w:t>Atribución de Fuentes: El sistema puede citar documentos específicos utilizados para generar respuestas.</w:t>
      </w:r>
    </w:p>
    <w:p w14:paraId="6CB7BB2D" w14:textId="77777777" w:rsidR="006C7B69" w:rsidRPr="00032594" w:rsidRDefault="00000000">
      <w:pPr>
        <w:pStyle w:val="ListBullet"/>
        <w:rPr>
          <w:lang w:val="es-ES"/>
        </w:rPr>
      </w:pPr>
      <w:r w:rsidRPr="00032594">
        <w:rPr>
          <w:lang w:val="es-ES"/>
        </w:rPr>
        <w:t>Especificidad del Dominio: Adaptado a la terminología y procedimientos específicos de la empresa.</w:t>
      </w:r>
    </w:p>
    <w:p w14:paraId="5F94AC20" w14:textId="77777777" w:rsidR="006C7B69" w:rsidRPr="00032594" w:rsidRDefault="00000000">
      <w:pPr>
        <w:pStyle w:val="ListBullet"/>
        <w:rPr>
          <w:lang w:val="es-ES"/>
        </w:rPr>
      </w:pPr>
      <w:r w:rsidRPr="00032594">
        <w:rPr>
          <w:lang w:val="es-ES"/>
        </w:rPr>
        <w:t>Eficiencia de Costos: No es necesario ajustar modelos de lenguaje costosos.</w:t>
      </w:r>
    </w:p>
    <w:p w14:paraId="659C2E5A" w14:textId="77777777" w:rsidR="006C7B69" w:rsidRPr="00032594" w:rsidRDefault="00000000">
      <w:pPr>
        <w:rPr>
          <w:lang w:val="es-ES"/>
        </w:rPr>
      </w:pPr>
      <w:r w:rsidRPr="00032594">
        <w:rPr>
          <w:lang w:val="es-ES"/>
        </w:rPr>
        <w:br w:type="page"/>
      </w:r>
    </w:p>
    <w:p w14:paraId="33AB0DA9" w14:textId="77777777" w:rsidR="006C7B69" w:rsidRPr="00032594" w:rsidRDefault="00000000">
      <w:pPr>
        <w:pStyle w:val="Heading1"/>
        <w:rPr>
          <w:lang w:val="es-ES"/>
        </w:rPr>
      </w:pPr>
      <w:r w:rsidRPr="00032594">
        <w:rPr>
          <w:lang w:val="es-ES"/>
        </w:rPr>
        <w:lastRenderedPageBreak/>
        <w:t>3. Descripción General del Proyecto</w:t>
      </w:r>
    </w:p>
    <w:p w14:paraId="4437D380" w14:textId="77777777" w:rsidR="006C7B69" w:rsidRPr="00032594" w:rsidRDefault="00000000">
      <w:pPr>
        <w:pStyle w:val="Heading2"/>
        <w:rPr>
          <w:lang w:val="es-ES"/>
        </w:rPr>
      </w:pPr>
      <w:r w:rsidRPr="00032594">
        <w:rPr>
          <w:lang w:val="es-ES"/>
        </w:rPr>
        <w:t>3.1 Objetivos del Proyecto</w:t>
      </w:r>
    </w:p>
    <w:p w14:paraId="2CB9BDCD" w14:textId="77777777" w:rsidR="006C7B69" w:rsidRPr="00032594" w:rsidRDefault="00000000">
      <w:pPr>
        <w:rPr>
          <w:lang w:val="es-ES"/>
        </w:rPr>
      </w:pPr>
      <w:r w:rsidRPr="00032594">
        <w:rPr>
          <w:lang w:val="es-ES"/>
        </w:rPr>
        <w:t xml:space="preserve">La API RAG de </w:t>
      </w:r>
      <w:proofErr w:type="spellStart"/>
      <w:r w:rsidRPr="00032594">
        <w:rPr>
          <w:lang w:val="es-ES"/>
        </w:rPr>
        <w:t>MueblesRD</w:t>
      </w:r>
      <w:proofErr w:type="spellEnd"/>
      <w:r w:rsidRPr="00032594">
        <w:rPr>
          <w:lang w:val="es-ES"/>
        </w:rPr>
        <w:t xml:space="preserve"> fue desarrollada para abordar los siguientes objetivos de negocio:</w:t>
      </w:r>
    </w:p>
    <w:p w14:paraId="6CB33551" w14:textId="77777777" w:rsidR="006C7B69" w:rsidRPr="00032594" w:rsidRDefault="00000000">
      <w:pPr>
        <w:pStyle w:val="ListBullet"/>
        <w:rPr>
          <w:lang w:val="es-ES"/>
        </w:rPr>
      </w:pPr>
      <w:r w:rsidRPr="00032594">
        <w:rPr>
          <w:lang w:val="es-ES"/>
        </w:rPr>
        <w:t>Proporcionar acceso instantáneo a las políticas y procedimientos de la empresa para los empleados de la tienda.</w:t>
      </w:r>
    </w:p>
    <w:p w14:paraId="32114815" w14:textId="77777777" w:rsidR="006C7B69" w:rsidRPr="00032594" w:rsidRDefault="00000000">
      <w:pPr>
        <w:pStyle w:val="ListBullet"/>
        <w:rPr>
          <w:lang w:val="es-ES"/>
        </w:rPr>
      </w:pPr>
      <w:r w:rsidRPr="00032594">
        <w:rPr>
          <w:lang w:val="es-ES"/>
        </w:rPr>
        <w:t>Reducir el tiempo de respuesta para consultas de servicio al cliente.</w:t>
      </w:r>
    </w:p>
    <w:p w14:paraId="5C07176F" w14:textId="77777777" w:rsidR="006C7B69" w:rsidRPr="00032594" w:rsidRDefault="00000000">
      <w:pPr>
        <w:pStyle w:val="ListBullet"/>
        <w:rPr>
          <w:lang w:val="es-ES"/>
        </w:rPr>
      </w:pPr>
      <w:r w:rsidRPr="00032594">
        <w:rPr>
          <w:lang w:val="es-ES"/>
        </w:rPr>
        <w:t>Asegurar consistencia en la interpretación de políticas entre todos los empleados.</w:t>
      </w:r>
    </w:p>
    <w:p w14:paraId="171AD3F2" w14:textId="77777777" w:rsidR="006C7B69" w:rsidRPr="00032594" w:rsidRDefault="00000000">
      <w:pPr>
        <w:pStyle w:val="ListBullet"/>
        <w:rPr>
          <w:lang w:val="es-ES"/>
        </w:rPr>
      </w:pPr>
      <w:r w:rsidRPr="00032594">
        <w:rPr>
          <w:lang w:val="es-ES"/>
        </w:rPr>
        <w:t>Apoyar el cumplimiento de la Ley 25 (regulaciones de protección de datos).</w:t>
      </w:r>
    </w:p>
    <w:p w14:paraId="7B419D7D" w14:textId="77777777" w:rsidR="006C7B69" w:rsidRPr="00032594" w:rsidRDefault="00000000">
      <w:pPr>
        <w:pStyle w:val="Heading2"/>
        <w:rPr>
          <w:lang w:val="es-ES"/>
        </w:rPr>
      </w:pPr>
      <w:r w:rsidRPr="00032594">
        <w:rPr>
          <w:lang w:val="es-ES"/>
        </w:rPr>
        <w:t>3.2 Alcance de la Aplicación</w:t>
      </w:r>
    </w:p>
    <w:p w14:paraId="1F43B58E" w14:textId="77777777" w:rsidR="006C7B69" w:rsidRPr="00032594" w:rsidRDefault="00000000">
      <w:pPr>
        <w:rPr>
          <w:lang w:val="es-ES"/>
        </w:rPr>
      </w:pPr>
      <w:r w:rsidRPr="00032594">
        <w:rPr>
          <w:lang w:val="es-ES"/>
        </w:rPr>
        <w:t xml:space="preserve">El asistente </w:t>
      </w:r>
      <w:proofErr w:type="spellStart"/>
      <w:r w:rsidRPr="00032594">
        <w:rPr>
          <w:lang w:val="es-ES"/>
        </w:rPr>
        <w:t>chatbot</w:t>
      </w:r>
      <w:proofErr w:type="spellEnd"/>
      <w:r w:rsidRPr="00032594">
        <w:rPr>
          <w:lang w:val="es-ES"/>
        </w:rPr>
        <w:t xml:space="preserve"> cubre las siguientes áreas operativas:</w:t>
      </w:r>
    </w:p>
    <w:tbl>
      <w:tblPr>
        <w:tblStyle w:val="TableGrid"/>
        <w:tblW w:w="0" w:type="auto"/>
        <w:tblLook w:val="04A0" w:firstRow="1" w:lastRow="0" w:firstColumn="1" w:lastColumn="0" w:noHBand="0" w:noVBand="1"/>
      </w:tblPr>
      <w:tblGrid>
        <w:gridCol w:w="4320"/>
        <w:gridCol w:w="4320"/>
      </w:tblGrid>
      <w:tr w:rsidR="006C7B69" w14:paraId="3696C1E9" w14:textId="77777777">
        <w:tc>
          <w:tcPr>
            <w:tcW w:w="4320" w:type="dxa"/>
          </w:tcPr>
          <w:p w14:paraId="0398C6B5" w14:textId="77777777" w:rsidR="006C7B69" w:rsidRDefault="00000000">
            <w:proofErr w:type="spellStart"/>
            <w:r>
              <w:t>Área</w:t>
            </w:r>
            <w:proofErr w:type="spellEnd"/>
          </w:p>
        </w:tc>
        <w:tc>
          <w:tcPr>
            <w:tcW w:w="4320" w:type="dxa"/>
          </w:tcPr>
          <w:p w14:paraId="170BB11F" w14:textId="77777777" w:rsidR="006C7B69" w:rsidRDefault="00000000">
            <w:r>
              <w:t>Descripción</w:t>
            </w:r>
          </w:p>
        </w:tc>
      </w:tr>
      <w:tr w:rsidR="006C7B69" w:rsidRPr="00733241" w14:paraId="6776EC88" w14:textId="77777777">
        <w:tc>
          <w:tcPr>
            <w:tcW w:w="4320" w:type="dxa"/>
          </w:tcPr>
          <w:p w14:paraId="5099E4B4" w14:textId="77777777" w:rsidR="006C7B69" w:rsidRDefault="00000000">
            <w:r>
              <w:t>Solicitudes de Clientes</w:t>
            </w:r>
          </w:p>
        </w:tc>
        <w:tc>
          <w:tcPr>
            <w:tcW w:w="4320" w:type="dxa"/>
          </w:tcPr>
          <w:p w14:paraId="3AE7BE29" w14:textId="77777777" w:rsidR="006C7B69" w:rsidRPr="00032594" w:rsidRDefault="00032594">
            <w:pPr>
              <w:rPr>
                <w:lang w:val="es-ES"/>
              </w:rPr>
            </w:pPr>
            <w:r>
              <w:rPr>
                <w:lang w:val="es-ES"/>
              </w:rPr>
              <w:t>Soporte en p</w:t>
            </w:r>
            <w:r w:rsidRPr="00032594">
              <w:rPr>
                <w:lang w:val="es-ES"/>
              </w:rPr>
              <w:t>rocesamiento y gestión de solicitudes de servicio al cliente</w:t>
            </w:r>
          </w:p>
        </w:tc>
      </w:tr>
      <w:tr w:rsidR="006C7B69" w:rsidRPr="00733241" w14:paraId="64DE01C7" w14:textId="77777777">
        <w:tc>
          <w:tcPr>
            <w:tcW w:w="4320" w:type="dxa"/>
          </w:tcPr>
          <w:p w14:paraId="585CFBBD" w14:textId="77777777" w:rsidR="006C7B69" w:rsidRDefault="00000000">
            <w:proofErr w:type="spellStart"/>
            <w:r>
              <w:t>Cumplimiento</w:t>
            </w:r>
            <w:proofErr w:type="spellEnd"/>
            <w:r>
              <w:t xml:space="preserve"> Ley 25</w:t>
            </w:r>
          </w:p>
        </w:tc>
        <w:tc>
          <w:tcPr>
            <w:tcW w:w="4320" w:type="dxa"/>
          </w:tcPr>
          <w:p w14:paraId="023275CE" w14:textId="77777777" w:rsidR="006C7B69" w:rsidRPr="00032594" w:rsidRDefault="00000000">
            <w:pPr>
              <w:rPr>
                <w:lang w:val="es-ES"/>
              </w:rPr>
            </w:pPr>
            <w:r w:rsidRPr="00032594">
              <w:rPr>
                <w:lang w:val="es-ES"/>
              </w:rPr>
              <w:t>Verificación de requisitos de protección de datos</w:t>
            </w:r>
          </w:p>
        </w:tc>
      </w:tr>
      <w:tr w:rsidR="006C7B69" w:rsidRPr="00733241" w14:paraId="783B4502" w14:textId="77777777">
        <w:tc>
          <w:tcPr>
            <w:tcW w:w="4320" w:type="dxa"/>
          </w:tcPr>
          <w:p w14:paraId="33F71400" w14:textId="77777777" w:rsidR="006C7B69" w:rsidRDefault="00000000">
            <w:proofErr w:type="spellStart"/>
            <w:r>
              <w:t>Gestión</w:t>
            </w:r>
            <w:proofErr w:type="spellEnd"/>
            <w:r>
              <w:t xml:space="preserve"> de </w:t>
            </w:r>
            <w:proofErr w:type="spellStart"/>
            <w:r>
              <w:t>Plazos</w:t>
            </w:r>
            <w:proofErr w:type="spellEnd"/>
          </w:p>
        </w:tc>
        <w:tc>
          <w:tcPr>
            <w:tcW w:w="4320" w:type="dxa"/>
          </w:tcPr>
          <w:p w14:paraId="28C71347" w14:textId="77777777" w:rsidR="006C7B69" w:rsidRPr="00032594" w:rsidRDefault="00000000">
            <w:pPr>
              <w:rPr>
                <w:lang w:val="es-ES"/>
              </w:rPr>
            </w:pPr>
            <w:r w:rsidRPr="00032594">
              <w:rPr>
                <w:lang w:val="es-ES"/>
              </w:rPr>
              <w:t>Seguimiento de fechas de entrega y plazos</w:t>
            </w:r>
          </w:p>
        </w:tc>
      </w:tr>
      <w:tr w:rsidR="006C7B69" w:rsidRPr="00733241" w14:paraId="2FAE8D33" w14:textId="77777777">
        <w:tc>
          <w:tcPr>
            <w:tcW w:w="4320" w:type="dxa"/>
          </w:tcPr>
          <w:p w14:paraId="14D3631A" w14:textId="77777777" w:rsidR="006C7B69" w:rsidRDefault="00000000">
            <w:proofErr w:type="spellStart"/>
            <w:r>
              <w:t>Admisibilidad</w:t>
            </w:r>
            <w:proofErr w:type="spellEnd"/>
            <w:r>
              <w:t xml:space="preserve"> de Solicitudes</w:t>
            </w:r>
          </w:p>
        </w:tc>
        <w:tc>
          <w:tcPr>
            <w:tcW w:w="4320" w:type="dxa"/>
          </w:tcPr>
          <w:p w14:paraId="0C8D9C36" w14:textId="77777777" w:rsidR="006C7B69" w:rsidRPr="00032594" w:rsidRDefault="00000000">
            <w:pPr>
              <w:rPr>
                <w:lang w:val="es-ES"/>
              </w:rPr>
            </w:pPr>
            <w:r w:rsidRPr="00032594">
              <w:rPr>
                <w:lang w:val="es-ES"/>
              </w:rPr>
              <w:t>Determinación si las solicitudes cumplen los criterios</w:t>
            </w:r>
          </w:p>
        </w:tc>
      </w:tr>
      <w:tr w:rsidR="006C7B69" w:rsidRPr="00733241" w14:paraId="2758BAE3" w14:textId="77777777">
        <w:tc>
          <w:tcPr>
            <w:tcW w:w="4320" w:type="dxa"/>
          </w:tcPr>
          <w:p w14:paraId="566B9F3D" w14:textId="77777777" w:rsidR="006C7B69" w:rsidRDefault="00000000">
            <w:r>
              <w:t>Servicio Postventa</w:t>
            </w:r>
          </w:p>
        </w:tc>
        <w:tc>
          <w:tcPr>
            <w:tcW w:w="4320" w:type="dxa"/>
          </w:tcPr>
          <w:p w14:paraId="79C8CC76" w14:textId="77777777" w:rsidR="006C7B69" w:rsidRPr="00032594" w:rsidRDefault="00000000">
            <w:pPr>
              <w:rPr>
                <w:lang w:val="es-ES"/>
              </w:rPr>
            </w:pPr>
            <w:r w:rsidRPr="00032594">
              <w:rPr>
                <w:lang w:val="es-ES"/>
              </w:rPr>
              <w:t>Gestión de solicitudes de seguimiento ADS</w:t>
            </w:r>
          </w:p>
        </w:tc>
      </w:tr>
      <w:tr w:rsidR="006C7B69" w:rsidRPr="00733241" w14:paraId="5748010B" w14:textId="77777777">
        <w:tc>
          <w:tcPr>
            <w:tcW w:w="4320" w:type="dxa"/>
          </w:tcPr>
          <w:p w14:paraId="12065F39" w14:textId="77777777" w:rsidR="006C7B69" w:rsidRDefault="00000000">
            <w:proofErr w:type="spellStart"/>
            <w:r>
              <w:t>Evaluación</w:t>
            </w:r>
            <w:proofErr w:type="spellEnd"/>
            <w:r>
              <w:t xml:space="preserve"> de </w:t>
            </w:r>
            <w:proofErr w:type="spellStart"/>
            <w:r>
              <w:t>Daños</w:t>
            </w:r>
            <w:proofErr w:type="spellEnd"/>
          </w:p>
        </w:tc>
        <w:tc>
          <w:tcPr>
            <w:tcW w:w="4320" w:type="dxa"/>
          </w:tcPr>
          <w:p w14:paraId="197FCF7F" w14:textId="77777777" w:rsidR="006C7B69" w:rsidRPr="00032594" w:rsidRDefault="00000000">
            <w:pPr>
              <w:rPr>
                <w:lang w:val="es-ES"/>
              </w:rPr>
            </w:pPr>
            <w:r w:rsidRPr="00032594">
              <w:rPr>
                <w:lang w:val="es-ES"/>
              </w:rPr>
              <w:t>Distinción entre daños estéticos y mecánicos</w:t>
            </w:r>
          </w:p>
        </w:tc>
      </w:tr>
    </w:tbl>
    <w:p w14:paraId="005CEEE6" w14:textId="77777777" w:rsidR="006C7B69" w:rsidRPr="00032594" w:rsidRDefault="006C7B69">
      <w:pPr>
        <w:rPr>
          <w:lang w:val="es-ES"/>
        </w:rPr>
      </w:pPr>
    </w:p>
    <w:p w14:paraId="08459040" w14:textId="77777777" w:rsidR="006C7B69" w:rsidRPr="00032594" w:rsidRDefault="00000000">
      <w:pPr>
        <w:pStyle w:val="Heading1"/>
        <w:rPr>
          <w:lang w:val="es-ES"/>
        </w:rPr>
      </w:pPr>
      <w:r w:rsidRPr="00032594">
        <w:rPr>
          <w:lang w:val="es-ES"/>
        </w:rPr>
        <w:t>4. Arquitectura del Sistema</w:t>
      </w:r>
    </w:p>
    <w:p w14:paraId="6FBB9E8C" w14:textId="77777777" w:rsidR="006C7B69" w:rsidRPr="00032594" w:rsidRDefault="00000000">
      <w:pPr>
        <w:pStyle w:val="Heading2"/>
        <w:rPr>
          <w:lang w:val="es-ES"/>
        </w:rPr>
      </w:pPr>
      <w:r w:rsidRPr="00032594">
        <w:rPr>
          <w:lang w:val="es-ES"/>
        </w:rPr>
        <w:t>4.1 Arquitectura de Alto Nivel</w:t>
      </w:r>
    </w:p>
    <w:p w14:paraId="0BBE4B07" w14:textId="77777777" w:rsidR="006C7B69" w:rsidRPr="00032594" w:rsidRDefault="00000000">
      <w:pPr>
        <w:rPr>
          <w:lang w:val="es-ES"/>
        </w:rPr>
      </w:pPr>
      <w:r w:rsidRPr="00032594">
        <w:rPr>
          <w:lang w:val="es-ES"/>
        </w:rPr>
        <w:t xml:space="preserve">La API RAG de </w:t>
      </w:r>
      <w:proofErr w:type="spellStart"/>
      <w:r w:rsidRPr="00032594">
        <w:rPr>
          <w:lang w:val="es-ES"/>
        </w:rPr>
        <w:t>MueblesRD</w:t>
      </w:r>
      <w:proofErr w:type="spellEnd"/>
      <w:r w:rsidRPr="00032594">
        <w:rPr>
          <w:lang w:val="es-ES"/>
        </w:rPr>
        <w:t xml:space="preserve"> sigue una arquitectura orientada a microservicios sin estado. El sistema consta de los siguientes componentes:</w:t>
      </w:r>
    </w:p>
    <w:p w14:paraId="1E50FE92" w14:textId="77777777" w:rsidR="006C7B69" w:rsidRPr="00032594" w:rsidRDefault="00000000">
      <w:pPr>
        <w:rPr>
          <w:lang w:val="es-ES"/>
        </w:rPr>
      </w:pPr>
      <w:r w:rsidRPr="00032594">
        <w:rPr>
          <w:b/>
          <w:lang w:val="es-ES"/>
        </w:rPr>
        <w:t xml:space="preserve">API Django REST Framework: </w:t>
      </w:r>
      <w:r w:rsidRPr="00032594">
        <w:rPr>
          <w:lang w:val="es-ES"/>
        </w:rPr>
        <w:t>Sirve como punto de entrada para todas las solicitudes del cliente, manejando la comunicación HTTP y la validación de solicitudes.</w:t>
      </w:r>
    </w:p>
    <w:p w14:paraId="2442F544" w14:textId="77777777" w:rsidR="006C7B69" w:rsidRPr="00032594" w:rsidRDefault="00000000">
      <w:pPr>
        <w:rPr>
          <w:lang w:val="es-ES"/>
        </w:rPr>
      </w:pPr>
      <w:r w:rsidRPr="00032594">
        <w:rPr>
          <w:b/>
          <w:lang w:val="es-ES"/>
        </w:rPr>
        <w:t xml:space="preserve">Agente </w:t>
      </w:r>
      <w:proofErr w:type="spellStart"/>
      <w:r w:rsidRPr="00032594">
        <w:rPr>
          <w:b/>
          <w:lang w:val="es-ES"/>
        </w:rPr>
        <w:t>LangChain</w:t>
      </w:r>
      <w:proofErr w:type="spellEnd"/>
      <w:r w:rsidRPr="00032594">
        <w:rPr>
          <w:b/>
          <w:lang w:val="es-ES"/>
        </w:rPr>
        <w:t xml:space="preserve">: </w:t>
      </w:r>
      <w:r w:rsidRPr="00032594">
        <w:rPr>
          <w:lang w:val="es-ES"/>
        </w:rPr>
        <w:t>Orquesta el pipeline RAG, gestionando la interacción entre el sistema de recuperación y el modelo de lenguaje.</w:t>
      </w:r>
    </w:p>
    <w:p w14:paraId="37C7FD75" w14:textId="77777777" w:rsidR="006C7B69" w:rsidRPr="00032594" w:rsidRDefault="00000000">
      <w:pPr>
        <w:rPr>
          <w:lang w:val="es-ES"/>
        </w:rPr>
      </w:pPr>
      <w:r w:rsidRPr="00032594">
        <w:rPr>
          <w:b/>
          <w:lang w:val="es-ES"/>
        </w:rPr>
        <w:t xml:space="preserve">Base de Datos Vectorial </w:t>
      </w:r>
      <w:proofErr w:type="spellStart"/>
      <w:r w:rsidRPr="00032594">
        <w:rPr>
          <w:b/>
          <w:lang w:val="es-ES"/>
        </w:rPr>
        <w:t>Pinecone</w:t>
      </w:r>
      <w:proofErr w:type="spellEnd"/>
      <w:r w:rsidRPr="00032594">
        <w:rPr>
          <w:b/>
          <w:lang w:val="es-ES"/>
        </w:rPr>
        <w:t xml:space="preserve">: </w:t>
      </w:r>
      <w:r w:rsidRPr="00032594">
        <w:rPr>
          <w:lang w:val="es-ES"/>
        </w:rPr>
        <w:t xml:space="preserve">Almacena los </w:t>
      </w:r>
      <w:proofErr w:type="spellStart"/>
      <w:r w:rsidRPr="00032594">
        <w:rPr>
          <w:lang w:val="es-ES"/>
        </w:rPr>
        <w:t>embeddings</w:t>
      </w:r>
      <w:proofErr w:type="spellEnd"/>
      <w:r w:rsidRPr="00032594">
        <w:rPr>
          <w:lang w:val="es-ES"/>
        </w:rPr>
        <w:t xml:space="preserve"> de documentos y realiza búsquedas de similitud para la recuperación de contexto relevante.</w:t>
      </w:r>
    </w:p>
    <w:p w14:paraId="0E533D7C" w14:textId="77777777" w:rsidR="006C7B69" w:rsidRPr="00032594" w:rsidRDefault="00000000">
      <w:pPr>
        <w:rPr>
          <w:lang w:val="es-ES"/>
        </w:rPr>
      </w:pPr>
      <w:r w:rsidRPr="00032594">
        <w:rPr>
          <w:b/>
          <w:lang w:val="es-ES"/>
        </w:rPr>
        <w:t xml:space="preserve">Servicios </w:t>
      </w:r>
      <w:proofErr w:type="spellStart"/>
      <w:r w:rsidRPr="00032594">
        <w:rPr>
          <w:b/>
          <w:lang w:val="es-ES"/>
        </w:rPr>
        <w:t>OpenAI</w:t>
      </w:r>
      <w:proofErr w:type="spellEnd"/>
      <w:r w:rsidRPr="00032594">
        <w:rPr>
          <w:b/>
          <w:lang w:val="es-ES"/>
        </w:rPr>
        <w:t xml:space="preserve">: </w:t>
      </w:r>
      <w:r w:rsidRPr="00032594">
        <w:rPr>
          <w:lang w:val="es-ES"/>
        </w:rPr>
        <w:t xml:space="preserve">Proporciona generación de </w:t>
      </w:r>
      <w:proofErr w:type="spellStart"/>
      <w:r w:rsidRPr="00032594">
        <w:rPr>
          <w:lang w:val="es-ES"/>
        </w:rPr>
        <w:t>embeddings</w:t>
      </w:r>
      <w:proofErr w:type="spellEnd"/>
      <w:r w:rsidRPr="00032594">
        <w:rPr>
          <w:lang w:val="es-ES"/>
        </w:rPr>
        <w:t xml:space="preserve"> (text-embedding-3-small) y generación de respuestas (modelo GPT).</w:t>
      </w:r>
    </w:p>
    <w:p w14:paraId="2A6A7891" w14:textId="77777777" w:rsidR="006C7B69" w:rsidRPr="00032594" w:rsidRDefault="00000000">
      <w:pPr>
        <w:pStyle w:val="Heading2"/>
        <w:rPr>
          <w:lang w:val="es-ES"/>
        </w:rPr>
      </w:pPr>
      <w:r w:rsidRPr="00032594">
        <w:rPr>
          <w:lang w:val="es-ES"/>
        </w:rPr>
        <w:lastRenderedPageBreak/>
        <w:t>4.2 Flujo de Datos</w:t>
      </w:r>
    </w:p>
    <w:p w14:paraId="51A02732" w14:textId="77777777" w:rsidR="006C7B69" w:rsidRPr="00032594" w:rsidRDefault="00000000">
      <w:pPr>
        <w:rPr>
          <w:lang w:val="es-ES"/>
        </w:rPr>
      </w:pPr>
      <w:r w:rsidRPr="00032594">
        <w:rPr>
          <w:lang w:val="es-ES"/>
        </w:rPr>
        <w:t>El procesamiento de solicitudes sigue esta secuencia:</w:t>
      </w:r>
    </w:p>
    <w:p w14:paraId="080C7ED0" w14:textId="77777777" w:rsidR="006C7B69" w:rsidRPr="00032594" w:rsidRDefault="00000000">
      <w:pPr>
        <w:rPr>
          <w:lang w:val="es-ES"/>
        </w:rPr>
      </w:pPr>
      <w:r w:rsidRPr="00032594">
        <w:rPr>
          <w:lang w:val="es-ES"/>
        </w:rPr>
        <w:t>1. El cliente envía una solicitud POST a /api/chat/ con la consulta del usuario.</w:t>
      </w:r>
    </w:p>
    <w:p w14:paraId="62699647" w14:textId="77777777" w:rsidR="006C7B69" w:rsidRPr="00032594" w:rsidRDefault="00000000">
      <w:pPr>
        <w:rPr>
          <w:lang w:val="es-ES"/>
        </w:rPr>
      </w:pPr>
      <w:r w:rsidRPr="00032594">
        <w:rPr>
          <w:lang w:val="es-ES"/>
        </w:rPr>
        <w:t>2. La API Django valida la solicitud y extrae la consulta.</w:t>
      </w:r>
    </w:p>
    <w:p w14:paraId="07B6FBC9" w14:textId="77777777" w:rsidR="006C7B69" w:rsidRPr="00032594" w:rsidRDefault="00000000">
      <w:pPr>
        <w:rPr>
          <w:lang w:val="es-ES"/>
        </w:rPr>
      </w:pPr>
      <w:r w:rsidRPr="00032594">
        <w:rPr>
          <w:lang w:val="es-ES"/>
        </w:rPr>
        <w:t xml:space="preserve">3. El agente </w:t>
      </w:r>
      <w:proofErr w:type="spellStart"/>
      <w:r w:rsidRPr="00032594">
        <w:rPr>
          <w:lang w:val="es-ES"/>
        </w:rPr>
        <w:t>LangChain</w:t>
      </w:r>
      <w:proofErr w:type="spellEnd"/>
      <w:r w:rsidRPr="00032594">
        <w:rPr>
          <w:lang w:val="es-ES"/>
        </w:rPr>
        <w:t xml:space="preserve"> recibe la consulta e invoca la herramienta de recuperación.</w:t>
      </w:r>
    </w:p>
    <w:p w14:paraId="11E60745" w14:textId="77777777" w:rsidR="006C7B69" w:rsidRPr="00032594" w:rsidRDefault="00000000">
      <w:pPr>
        <w:rPr>
          <w:lang w:val="es-ES"/>
        </w:rPr>
      </w:pPr>
      <w:r w:rsidRPr="00032594">
        <w:rPr>
          <w:lang w:val="es-ES"/>
        </w:rPr>
        <w:t xml:space="preserve">4. La herramienta de recuperación convierte la consulta en un </w:t>
      </w:r>
      <w:proofErr w:type="spellStart"/>
      <w:r w:rsidRPr="00032594">
        <w:rPr>
          <w:lang w:val="es-ES"/>
        </w:rPr>
        <w:t>embedding</w:t>
      </w:r>
      <w:proofErr w:type="spellEnd"/>
      <w:r w:rsidRPr="00032594">
        <w:rPr>
          <w:lang w:val="es-ES"/>
        </w:rPr>
        <w:t xml:space="preserve"> vía </w:t>
      </w:r>
      <w:proofErr w:type="spellStart"/>
      <w:r w:rsidRPr="00032594">
        <w:rPr>
          <w:lang w:val="es-ES"/>
        </w:rPr>
        <w:t>OpenAI</w:t>
      </w:r>
      <w:proofErr w:type="spellEnd"/>
      <w:r w:rsidRPr="00032594">
        <w:rPr>
          <w:lang w:val="es-ES"/>
        </w:rPr>
        <w:t>.</w:t>
      </w:r>
    </w:p>
    <w:p w14:paraId="40B18CDA" w14:textId="77777777" w:rsidR="006C7B69" w:rsidRPr="00032594" w:rsidRDefault="00000000">
      <w:pPr>
        <w:rPr>
          <w:lang w:val="es-ES"/>
        </w:rPr>
      </w:pPr>
      <w:r w:rsidRPr="00032594">
        <w:rPr>
          <w:lang w:val="es-ES"/>
        </w:rPr>
        <w:t xml:space="preserve">5. </w:t>
      </w:r>
      <w:proofErr w:type="spellStart"/>
      <w:r w:rsidRPr="00032594">
        <w:rPr>
          <w:lang w:val="es-ES"/>
        </w:rPr>
        <w:t>Pinecone</w:t>
      </w:r>
      <w:proofErr w:type="spellEnd"/>
      <w:r w:rsidRPr="00032594">
        <w:rPr>
          <w:lang w:val="es-ES"/>
        </w:rPr>
        <w:t xml:space="preserve"> realiza una búsqueda de similitud y devuelve los 4 documentos más relevantes.</w:t>
      </w:r>
    </w:p>
    <w:p w14:paraId="7675562B" w14:textId="77777777" w:rsidR="006C7B69" w:rsidRPr="00032594" w:rsidRDefault="00000000">
      <w:pPr>
        <w:rPr>
          <w:lang w:val="es-ES"/>
        </w:rPr>
      </w:pPr>
      <w:r w:rsidRPr="00032594">
        <w:rPr>
          <w:lang w:val="es-ES"/>
        </w:rPr>
        <w:t>6. Los documentos recuperados se formatean como contexto para el LLM.</w:t>
      </w:r>
    </w:p>
    <w:p w14:paraId="0E779AB2" w14:textId="77777777" w:rsidR="006C7B69" w:rsidRPr="00032594" w:rsidRDefault="00000000">
      <w:pPr>
        <w:rPr>
          <w:lang w:val="es-ES"/>
        </w:rPr>
      </w:pPr>
      <w:r w:rsidRPr="00032594">
        <w:rPr>
          <w:lang w:val="es-ES"/>
        </w:rPr>
        <w:t>7. El modelo GPT genera una respuesta basada en la consulta y el contexto recuperado.</w:t>
      </w:r>
    </w:p>
    <w:p w14:paraId="1D7667DF" w14:textId="77777777" w:rsidR="006C7B69" w:rsidRPr="00032594" w:rsidRDefault="00000000">
      <w:pPr>
        <w:rPr>
          <w:lang w:val="es-ES"/>
        </w:rPr>
      </w:pPr>
      <w:r w:rsidRPr="00032594">
        <w:rPr>
          <w:lang w:val="es-ES"/>
        </w:rPr>
        <w:t>8. El agente extrae la respuesta y las referencias de fuentes.</w:t>
      </w:r>
    </w:p>
    <w:p w14:paraId="627B9B3E" w14:textId="77777777" w:rsidR="006C7B69" w:rsidRPr="00032594" w:rsidRDefault="00000000">
      <w:pPr>
        <w:rPr>
          <w:lang w:val="es-ES"/>
        </w:rPr>
      </w:pPr>
      <w:r w:rsidRPr="00032594">
        <w:rPr>
          <w:lang w:val="es-ES"/>
        </w:rPr>
        <w:t>9. La API devuelve una respuesta JSON con la respuesta y las fuentes citadas.</w:t>
      </w:r>
    </w:p>
    <w:p w14:paraId="3AFF936F" w14:textId="77777777" w:rsidR="006C7B69" w:rsidRPr="00032594" w:rsidRDefault="00000000">
      <w:pPr>
        <w:pStyle w:val="Heading2"/>
        <w:rPr>
          <w:lang w:val="es-ES"/>
        </w:rPr>
      </w:pPr>
      <w:r w:rsidRPr="00032594">
        <w:rPr>
          <w:lang w:val="es-ES"/>
        </w:rPr>
        <w:t>4.3 Estructura del Proyecto</w:t>
      </w:r>
    </w:p>
    <w:p w14:paraId="79C7D11A" w14:textId="77777777" w:rsidR="006C7B69" w:rsidRPr="00032594" w:rsidRDefault="00000000">
      <w:pPr>
        <w:rPr>
          <w:lang w:val="es-ES"/>
        </w:rPr>
      </w:pPr>
      <w:proofErr w:type="spellStart"/>
      <w:r w:rsidRPr="00032594">
        <w:rPr>
          <w:rFonts w:ascii="Courier New" w:hAnsi="Courier New"/>
          <w:lang w:val="es-ES"/>
        </w:rPr>
        <w:t>backend_django</w:t>
      </w:r>
      <w:proofErr w:type="spellEnd"/>
      <w:r w:rsidRPr="00032594">
        <w:rPr>
          <w:rFonts w:ascii="Courier New" w:hAnsi="Courier New"/>
          <w:lang w:val="es-ES"/>
        </w:rPr>
        <w:t>/</w:t>
      </w:r>
      <w:r w:rsidRPr="00032594">
        <w:rPr>
          <w:rFonts w:ascii="Courier New" w:hAnsi="Courier New"/>
          <w:lang w:val="es-ES"/>
        </w:rPr>
        <w:br/>
        <w:t xml:space="preserve">    manage.py</w:t>
      </w:r>
      <w:r w:rsidRPr="00032594">
        <w:rPr>
          <w:rFonts w:ascii="Courier New" w:hAnsi="Courier New"/>
          <w:lang w:val="es-ES"/>
        </w:rPr>
        <w:br/>
        <w:t xml:space="preserve">    requirements.txt</w:t>
      </w:r>
      <w:r w:rsidRPr="00032594">
        <w:rPr>
          <w:rFonts w:ascii="Courier New" w:hAnsi="Courier New"/>
          <w:lang w:val="es-ES"/>
        </w:rPr>
        <w:br/>
        <w:t xml:space="preserve">    </w:t>
      </w:r>
      <w:proofErr w:type="spellStart"/>
      <w:r w:rsidRPr="00032594">
        <w:rPr>
          <w:rFonts w:ascii="Courier New" w:hAnsi="Courier New"/>
          <w:lang w:val="es-ES"/>
        </w:rPr>
        <w:t>mueblesrd_api</w:t>
      </w:r>
      <w:proofErr w:type="spellEnd"/>
      <w:r w:rsidRPr="00032594">
        <w:rPr>
          <w:rFonts w:ascii="Courier New" w:hAnsi="Courier New"/>
          <w:lang w:val="es-ES"/>
        </w:rPr>
        <w:t>/</w:t>
      </w:r>
      <w:r w:rsidRPr="00032594">
        <w:rPr>
          <w:rFonts w:ascii="Courier New" w:hAnsi="Courier New"/>
          <w:lang w:val="es-ES"/>
        </w:rPr>
        <w:br/>
        <w:t xml:space="preserve">        settings.py</w:t>
      </w:r>
      <w:r w:rsidRPr="00032594">
        <w:rPr>
          <w:rFonts w:ascii="Courier New" w:hAnsi="Courier New"/>
          <w:lang w:val="es-ES"/>
        </w:rPr>
        <w:br/>
        <w:t xml:space="preserve">        urls.py</w:t>
      </w:r>
      <w:r w:rsidRPr="00032594">
        <w:rPr>
          <w:rFonts w:ascii="Courier New" w:hAnsi="Courier New"/>
          <w:lang w:val="es-ES"/>
        </w:rPr>
        <w:br/>
        <w:t xml:space="preserve">        wsgi.py</w:t>
      </w:r>
      <w:r w:rsidRPr="00032594">
        <w:rPr>
          <w:rFonts w:ascii="Courier New" w:hAnsi="Courier New"/>
          <w:lang w:val="es-ES"/>
        </w:rPr>
        <w:br/>
        <w:t xml:space="preserve">        asgi.py</w:t>
      </w:r>
      <w:r w:rsidRPr="00032594">
        <w:rPr>
          <w:rFonts w:ascii="Courier New" w:hAnsi="Courier New"/>
          <w:lang w:val="es-ES"/>
        </w:rPr>
        <w:br/>
        <w:t xml:space="preserve">    </w:t>
      </w:r>
      <w:proofErr w:type="spellStart"/>
      <w:r w:rsidRPr="00032594">
        <w:rPr>
          <w:rFonts w:ascii="Courier New" w:hAnsi="Courier New"/>
          <w:lang w:val="es-ES"/>
        </w:rPr>
        <w:t>chatbot</w:t>
      </w:r>
      <w:proofErr w:type="spellEnd"/>
      <w:r w:rsidRPr="00032594">
        <w:rPr>
          <w:rFonts w:ascii="Courier New" w:hAnsi="Courier New"/>
          <w:lang w:val="es-ES"/>
        </w:rPr>
        <w:t>/</w:t>
      </w:r>
      <w:r w:rsidRPr="00032594">
        <w:rPr>
          <w:rFonts w:ascii="Courier New" w:hAnsi="Courier New"/>
          <w:lang w:val="es-ES"/>
        </w:rPr>
        <w:br/>
        <w:t xml:space="preserve">        urls.py</w:t>
      </w:r>
      <w:r w:rsidRPr="00032594">
        <w:rPr>
          <w:rFonts w:ascii="Courier New" w:hAnsi="Courier New"/>
          <w:lang w:val="es-ES"/>
        </w:rPr>
        <w:br/>
        <w:t xml:space="preserve">        views.py</w:t>
      </w:r>
      <w:r w:rsidRPr="00032594">
        <w:rPr>
          <w:rFonts w:ascii="Courier New" w:hAnsi="Courier New"/>
          <w:lang w:val="es-ES"/>
        </w:rPr>
        <w:br/>
        <w:t xml:space="preserve">        rag_service.py</w:t>
      </w:r>
    </w:p>
    <w:p w14:paraId="01ADD31A" w14:textId="77777777" w:rsidR="006C7B69" w:rsidRPr="00032594" w:rsidRDefault="00000000">
      <w:pPr>
        <w:rPr>
          <w:lang w:val="es-ES"/>
        </w:rPr>
      </w:pPr>
      <w:r w:rsidRPr="00032594">
        <w:rPr>
          <w:lang w:val="es-ES"/>
        </w:rPr>
        <w:br w:type="page"/>
      </w:r>
    </w:p>
    <w:p w14:paraId="04883B48" w14:textId="77777777" w:rsidR="006C7B69" w:rsidRPr="00032594" w:rsidRDefault="00000000">
      <w:pPr>
        <w:pStyle w:val="Heading1"/>
        <w:rPr>
          <w:lang w:val="es-ES"/>
        </w:rPr>
      </w:pPr>
      <w:r w:rsidRPr="00032594">
        <w:rPr>
          <w:lang w:val="es-ES"/>
        </w:rPr>
        <w:lastRenderedPageBreak/>
        <w:t>5. Detalles de Implementación RAG</w:t>
      </w:r>
    </w:p>
    <w:p w14:paraId="7956DA6C" w14:textId="77777777" w:rsidR="006C7B69" w:rsidRPr="00032594" w:rsidRDefault="00000000">
      <w:pPr>
        <w:pStyle w:val="Heading2"/>
        <w:rPr>
          <w:lang w:val="es-ES"/>
        </w:rPr>
      </w:pPr>
      <w:r w:rsidRPr="00032594">
        <w:rPr>
          <w:lang w:val="es-ES"/>
        </w:rPr>
        <w:t xml:space="preserve">5.1 Modelo de </w:t>
      </w:r>
      <w:proofErr w:type="spellStart"/>
      <w:r w:rsidRPr="00032594">
        <w:rPr>
          <w:lang w:val="es-ES"/>
        </w:rPr>
        <w:t>Embeddings</w:t>
      </w:r>
      <w:proofErr w:type="spellEnd"/>
    </w:p>
    <w:p w14:paraId="14066AF3" w14:textId="77777777" w:rsidR="006C7B69" w:rsidRPr="00032594" w:rsidRDefault="00000000">
      <w:pPr>
        <w:rPr>
          <w:lang w:val="es-ES"/>
        </w:rPr>
      </w:pPr>
      <w:r w:rsidRPr="00032594">
        <w:rPr>
          <w:lang w:val="es-ES"/>
        </w:rPr>
        <w:t xml:space="preserve">El sistema utiliza el modelo text-embedding-3-small de </w:t>
      </w:r>
      <w:proofErr w:type="spellStart"/>
      <w:r w:rsidRPr="00032594">
        <w:rPr>
          <w:lang w:val="es-ES"/>
        </w:rPr>
        <w:t>OpenAI</w:t>
      </w:r>
      <w:proofErr w:type="spellEnd"/>
      <w:r w:rsidRPr="00032594">
        <w:rPr>
          <w:lang w:val="es-ES"/>
        </w:rPr>
        <w:t xml:space="preserve"> para generar </w:t>
      </w:r>
      <w:proofErr w:type="spellStart"/>
      <w:r w:rsidRPr="00032594">
        <w:rPr>
          <w:lang w:val="es-ES"/>
        </w:rPr>
        <w:t>embeddings</w:t>
      </w:r>
      <w:proofErr w:type="spellEnd"/>
      <w:r w:rsidRPr="00032594">
        <w:rPr>
          <w:lang w:val="es-ES"/>
        </w:rPr>
        <w:t xml:space="preserve"> vectoriales. Este modelo convierte texto en vectores de 1536 dimensiones que capturan el significado semántico, permitiendo comparaciones precisas de similitud entre consultas y documentos almacenados.</w:t>
      </w:r>
    </w:p>
    <w:p w14:paraId="5541B8EE" w14:textId="77777777" w:rsidR="006C7B69" w:rsidRDefault="00000000">
      <w:proofErr w:type="spellStart"/>
      <w:r>
        <w:rPr>
          <w:b/>
        </w:rPr>
        <w:t>Características</w:t>
      </w:r>
      <w:proofErr w:type="spellEnd"/>
      <w:r>
        <w:rPr>
          <w:b/>
        </w:rPr>
        <w:t xml:space="preserve"> clave:</w:t>
      </w:r>
    </w:p>
    <w:p w14:paraId="55605555" w14:textId="77777777" w:rsidR="006C7B69" w:rsidRDefault="00000000">
      <w:pPr>
        <w:pStyle w:val="ListBullet"/>
      </w:pPr>
      <w:r>
        <w:t>Modelo: text-embedding-3-small</w:t>
      </w:r>
    </w:p>
    <w:p w14:paraId="6BB673AB" w14:textId="77777777" w:rsidR="006C7B69" w:rsidRDefault="00000000">
      <w:pPr>
        <w:pStyle w:val="ListBullet"/>
      </w:pPr>
      <w:r>
        <w:t>Dimensiones del vector: 1536</w:t>
      </w:r>
    </w:p>
    <w:p w14:paraId="51806680" w14:textId="77777777" w:rsidR="006C7B69" w:rsidRPr="00032594" w:rsidRDefault="00000000">
      <w:pPr>
        <w:pStyle w:val="ListBullet"/>
        <w:rPr>
          <w:lang w:val="es-ES"/>
        </w:rPr>
      </w:pPr>
      <w:r w:rsidRPr="00032594">
        <w:rPr>
          <w:lang w:val="es-ES"/>
        </w:rPr>
        <w:t>Optimizado para tareas de similitud semántica</w:t>
      </w:r>
    </w:p>
    <w:p w14:paraId="45E90E3F" w14:textId="77777777" w:rsidR="006C7B69" w:rsidRPr="00032594" w:rsidRDefault="00000000">
      <w:pPr>
        <w:pStyle w:val="ListBullet"/>
        <w:rPr>
          <w:lang w:val="es-ES"/>
        </w:rPr>
      </w:pPr>
      <w:r w:rsidRPr="00032594">
        <w:rPr>
          <w:lang w:val="es-ES"/>
        </w:rPr>
        <w:t>Baja latencia para aplicaciones en tiempo real</w:t>
      </w:r>
    </w:p>
    <w:p w14:paraId="18D4673F" w14:textId="77777777" w:rsidR="006C7B69" w:rsidRPr="00032594" w:rsidRDefault="00000000">
      <w:pPr>
        <w:pStyle w:val="Heading2"/>
        <w:rPr>
          <w:lang w:val="es-ES"/>
        </w:rPr>
      </w:pPr>
      <w:r w:rsidRPr="00032594">
        <w:rPr>
          <w:lang w:val="es-ES"/>
        </w:rPr>
        <w:t>5.2 Configuración de la Base de Datos Vectorial</w:t>
      </w:r>
    </w:p>
    <w:p w14:paraId="2789A5FE" w14:textId="77777777" w:rsidR="006C7B69" w:rsidRPr="00032594" w:rsidRDefault="00000000">
      <w:pPr>
        <w:rPr>
          <w:lang w:val="es-ES"/>
        </w:rPr>
      </w:pPr>
      <w:proofErr w:type="spellStart"/>
      <w:r w:rsidRPr="00032594">
        <w:rPr>
          <w:lang w:val="es-ES"/>
        </w:rPr>
        <w:t>Pinecone</w:t>
      </w:r>
      <w:proofErr w:type="spellEnd"/>
      <w:r w:rsidRPr="00032594">
        <w:rPr>
          <w:lang w:val="es-ES"/>
        </w:rPr>
        <w:t xml:space="preserve"> sirve como la base de datos vectorial, almacenando la documentación preprocesada de la empresa. El índice está configurado para optimizar el rendimiento de recuperación para consultas de servicio al cliente.</w:t>
      </w:r>
    </w:p>
    <w:p w14:paraId="66B1CD66" w14:textId="77777777" w:rsidR="006C7B69" w:rsidRDefault="00000000">
      <w:proofErr w:type="spellStart"/>
      <w:r>
        <w:rPr>
          <w:b/>
        </w:rPr>
        <w:t>Configuración</w:t>
      </w:r>
      <w:proofErr w:type="spellEnd"/>
      <w:r>
        <w:rPr>
          <w:b/>
        </w:rPr>
        <w:t>:</w:t>
      </w:r>
    </w:p>
    <w:p w14:paraId="4E21B0E0" w14:textId="77777777" w:rsidR="006C7B69" w:rsidRDefault="00000000">
      <w:pPr>
        <w:pStyle w:val="ListBullet"/>
      </w:pPr>
      <w:r>
        <w:t>Nombre del índice: mueblesrd-index</w:t>
      </w:r>
    </w:p>
    <w:p w14:paraId="7D8B4DA6" w14:textId="77777777" w:rsidR="006C7B69" w:rsidRPr="00032594" w:rsidRDefault="00000000">
      <w:pPr>
        <w:pStyle w:val="ListBullet"/>
        <w:rPr>
          <w:lang w:val="es-ES"/>
        </w:rPr>
      </w:pPr>
      <w:r w:rsidRPr="00032594">
        <w:rPr>
          <w:lang w:val="es-ES"/>
        </w:rPr>
        <w:t>Cantidad de recuperación: Los 4 documentos más similares</w:t>
      </w:r>
    </w:p>
    <w:p w14:paraId="642ED60F" w14:textId="77777777" w:rsidR="006C7B69" w:rsidRPr="00032594" w:rsidRDefault="00000000">
      <w:pPr>
        <w:pStyle w:val="ListBullet"/>
        <w:rPr>
          <w:lang w:val="es-ES"/>
        </w:rPr>
      </w:pPr>
      <w:r w:rsidRPr="00032594">
        <w:rPr>
          <w:lang w:val="es-ES"/>
        </w:rPr>
        <w:t>Métrica de similitud: Similitud del coseno</w:t>
      </w:r>
    </w:p>
    <w:p w14:paraId="73D6E7EB" w14:textId="77777777" w:rsidR="006C7B69" w:rsidRPr="00032594" w:rsidRDefault="00000000">
      <w:pPr>
        <w:pStyle w:val="Heading2"/>
        <w:rPr>
          <w:lang w:val="es-ES"/>
        </w:rPr>
      </w:pPr>
      <w:r w:rsidRPr="00032594">
        <w:rPr>
          <w:lang w:val="es-ES"/>
        </w:rPr>
        <w:t xml:space="preserve">5.3 Implementación del Agente </w:t>
      </w:r>
      <w:proofErr w:type="spellStart"/>
      <w:r w:rsidRPr="00032594">
        <w:rPr>
          <w:lang w:val="es-ES"/>
        </w:rPr>
        <w:t>LangChain</w:t>
      </w:r>
      <w:proofErr w:type="spellEnd"/>
    </w:p>
    <w:p w14:paraId="168C26D9" w14:textId="77777777" w:rsidR="006C7B69" w:rsidRPr="00032594" w:rsidRDefault="00000000">
      <w:pPr>
        <w:rPr>
          <w:lang w:val="es-ES"/>
        </w:rPr>
      </w:pPr>
      <w:r w:rsidRPr="00032594">
        <w:rPr>
          <w:lang w:val="es-ES"/>
        </w:rPr>
        <w:t xml:space="preserve">El pipeline RAG está orquestado utilizando el </w:t>
      </w:r>
      <w:proofErr w:type="spellStart"/>
      <w:r w:rsidRPr="00032594">
        <w:rPr>
          <w:lang w:val="es-ES"/>
        </w:rPr>
        <w:t>framework</w:t>
      </w:r>
      <w:proofErr w:type="spellEnd"/>
      <w:r w:rsidRPr="00032594">
        <w:rPr>
          <w:lang w:val="es-ES"/>
        </w:rPr>
        <w:t xml:space="preserve"> de agentes de </w:t>
      </w:r>
      <w:proofErr w:type="spellStart"/>
      <w:r w:rsidRPr="00032594">
        <w:rPr>
          <w:lang w:val="es-ES"/>
        </w:rPr>
        <w:t>LangChain</w:t>
      </w:r>
      <w:proofErr w:type="spellEnd"/>
      <w:r w:rsidRPr="00032594">
        <w:rPr>
          <w:lang w:val="es-ES"/>
        </w:rPr>
        <w:t xml:space="preserve">. La implementación incluye una herramienta de recuperación personalizada que se conecta con </w:t>
      </w:r>
      <w:proofErr w:type="spellStart"/>
      <w:r w:rsidRPr="00032594">
        <w:rPr>
          <w:lang w:val="es-ES"/>
        </w:rPr>
        <w:t>Pinecone</w:t>
      </w:r>
      <w:proofErr w:type="spellEnd"/>
      <w:r w:rsidRPr="00032594">
        <w:rPr>
          <w:lang w:val="es-ES"/>
        </w:rPr>
        <w:t xml:space="preserve"> y un </w:t>
      </w:r>
      <w:proofErr w:type="spellStart"/>
      <w:r w:rsidRPr="00032594">
        <w:rPr>
          <w:lang w:val="es-ES"/>
        </w:rPr>
        <w:t>prompt</w:t>
      </w:r>
      <w:proofErr w:type="spellEnd"/>
      <w:r w:rsidRPr="00032594">
        <w:rPr>
          <w:lang w:val="es-ES"/>
        </w:rPr>
        <w:t xml:space="preserve"> del sistema cuidadosamente diseñado que guía el comportamiento del LLM.</w:t>
      </w:r>
    </w:p>
    <w:p w14:paraId="19BB0BB5" w14:textId="77777777" w:rsidR="006C7B69" w:rsidRPr="00032594" w:rsidRDefault="00000000">
      <w:pPr>
        <w:rPr>
          <w:lang w:val="es-ES"/>
        </w:rPr>
      </w:pPr>
      <w:r w:rsidRPr="00032594">
        <w:rPr>
          <w:b/>
          <w:lang w:val="es-ES"/>
        </w:rPr>
        <w:t>Herramienta de Recuperación (</w:t>
      </w:r>
      <w:proofErr w:type="spellStart"/>
      <w:r w:rsidRPr="00032594">
        <w:rPr>
          <w:b/>
          <w:lang w:val="es-ES"/>
        </w:rPr>
        <w:t>retrieve_context</w:t>
      </w:r>
      <w:proofErr w:type="spellEnd"/>
      <w:r w:rsidRPr="00032594">
        <w:rPr>
          <w:b/>
          <w:lang w:val="es-ES"/>
        </w:rPr>
        <w:t>):</w:t>
      </w:r>
    </w:p>
    <w:p w14:paraId="37BCCD0F" w14:textId="77777777" w:rsidR="006C7B69" w:rsidRPr="00032594" w:rsidRDefault="00000000">
      <w:pPr>
        <w:rPr>
          <w:lang w:val="es-ES"/>
        </w:rPr>
      </w:pPr>
      <w:r w:rsidRPr="00032594">
        <w:rPr>
          <w:lang w:val="es-ES"/>
        </w:rPr>
        <w:t xml:space="preserve">Una herramienta personalizada de </w:t>
      </w:r>
      <w:proofErr w:type="spellStart"/>
      <w:r w:rsidRPr="00032594">
        <w:rPr>
          <w:lang w:val="es-ES"/>
        </w:rPr>
        <w:t>LangChain</w:t>
      </w:r>
      <w:proofErr w:type="spellEnd"/>
      <w:r w:rsidRPr="00032594">
        <w:rPr>
          <w:lang w:val="es-ES"/>
        </w:rPr>
        <w:t xml:space="preserve"> que consulta el almacén vectorial de </w:t>
      </w:r>
      <w:proofErr w:type="spellStart"/>
      <w:r w:rsidRPr="00032594">
        <w:rPr>
          <w:lang w:val="es-ES"/>
        </w:rPr>
        <w:t>Pinecone</w:t>
      </w:r>
      <w:proofErr w:type="spellEnd"/>
      <w:r w:rsidRPr="00032594">
        <w:rPr>
          <w:lang w:val="es-ES"/>
        </w:rPr>
        <w:t xml:space="preserve"> y devuelve contexto formateado incluyendo el contenido del documento y metadatos. La herramienta devuelve tanto texto serializado para el LLM como objetos de documento sin procesar para la extracción de fuentes.</w:t>
      </w:r>
    </w:p>
    <w:p w14:paraId="61139C07" w14:textId="77777777" w:rsidR="006C7B69" w:rsidRPr="00032594" w:rsidRDefault="00000000">
      <w:pPr>
        <w:rPr>
          <w:lang w:val="es-ES"/>
        </w:rPr>
      </w:pPr>
      <w:r w:rsidRPr="00032594">
        <w:rPr>
          <w:b/>
          <w:lang w:val="es-ES"/>
        </w:rPr>
        <w:t xml:space="preserve">Diseño del </w:t>
      </w:r>
      <w:proofErr w:type="spellStart"/>
      <w:r w:rsidRPr="00032594">
        <w:rPr>
          <w:b/>
          <w:lang w:val="es-ES"/>
        </w:rPr>
        <w:t>Prompt</w:t>
      </w:r>
      <w:proofErr w:type="spellEnd"/>
      <w:r w:rsidRPr="00032594">
        <w:rPr>
          <w:b/>
          <w:lang w:val="es-ES"/>
        </w:rPr>
        <w:t xml:space="preserve"> del Sistema:</w:t>
      </w:r>
    </w:p>
    <w:p w14:paraId="4855A1BE" w14:textId="77777777" w:rsidR="006C7B69" w:rsidRPr="00032594" w:rsidRDefault="00000000">
      <w:pPr>
        <w:rPr>
          <w:lang w:val="es-ES"/>
        </w:rPr>
      </w:pPr>
      <w:r w:rsidRPr="00032594">
        <w:rPr>
          <w:lang w:val="es-ES"/>
        </w:rPr>
        <w:t xml:space="preserve">El </w:t>
      </w:r>
      <w:proofErr w:type="spellStart"/>
      <w:r w:rsidRPr="00032594">
        <w:rPr>
          <w:lang w:val="es-ES"/>
        </w:rPr>
        <w:t>prompt</w:t>
      </w:r>
      <w:proofErr w:type="spellEnd"/>
      <w:r w:rsidRPr="00032594">
        <w:rPr>
          <w:lang w:val="es-ES"/>
        </w:rPr>
        <w:t xml:space="preserve"> del sistema establece el rol del asistente como guía para los empleados de la tienda, instruyéndolo a usar el contexto recuperado para proporcionar orientación procedimental paso </w:t>
      </w:r>
      <w:r w:rsidRPr="00032594">
        <w:rPr>
          <w:lang w:val="es-ES"/>
        </w:rPr>
        <w:lastRenderedPageBreak/>
        <w:t>a paso. Cubre explícitamente casos de uso clave incluyendo verificación de cumplimiento, validación de contratos y procesamiento de solicitudes.</w:t>
      </w:r>
    </w:p>
    <w:p w14:paraId="182AD0C4" w14:textId="77777777" w:rsidR="006C7B69" w:rsidRPr="00032594" w:rsidRDefault="00000000">
      <w:pPr>
        <w:pStyle w:val="Heading2"/>
        <w:rPr>
          <w:lang w:val="es-ES"/>
        </w:rPr>
      </w:pPr>
      <w:r w:rsidRPr="00032594">
        <w:rPr>
          <w:lang w:val="es-ES"/>
        </w:rPr>
        <w:t>5.4 Atribución de Fuentes</w:t>
      </w:r>
    </w:p>
    <w:p w14:paraId="3D97A168" w14:textId="77777777" w:rsidR="006C7B69" w:rsidRPr="00032594" w:rsidRDefault="00000000">
      <w:pPr>
        <w:rPr>
          <w:lang w:val="es-ES"/>
        </w:rPr>
      </w:pPr>
      <w:r w:rsidRPr="00032594">
        <w:rPr>
          <w:lang w:val="es-ES"/>
        </w:rPr>
        <w:t>Una característica clave de la implementación es la atribución de fuentes, que proporciona transparencia sobre qué documentos de la empresa informaron cada respuesta. El sistema extrae información de fuentes a través de múltiples métodos:</w:t>
      </w:r>
    </w:p>
    <w:p w14:paraId="7D17E114" w14:textId="77777777" w:rsidR="006C7B69" w:rsidRPr="00032594" w:rsidRDefault="00000000">
      <w:pPr>
        <w:pStyle w:val="ListBullet"/>
        <w:rPr>
          <w:lang w:val="es-ES"/>
        </w:rPr>
      </w:pPr>
      <w:r w:rsidRPr="00032594">
        <w:rPr>
          <w:lang w:val="es-ES"/>
        </w:rPr>
        <w:t>Metadatos del documento que contienen campos de fuente explícitos</w:t>
      </w:r>
    </w:p>
    <w:p w14:paraId="1822B55A" w14:textId="77777777" w:rsidR="006C7B69" w:rsidRPr="00032594" w:rsidRDefault="00000000">
      <w:pPr>
        <w:pStyle w:val="ListBullet"/>
        <w:rPr>
          <w:lang w:val="es-ES"/>
        </w:rPr>
      </w:pPr>
      <w:r w:rsidRPr="00032594">
        <w:rPr>
          <w:lang w:val="es-ES"/>
        </w:rPr>
        <w:t xml:space="preserve">Coincidencia de patrones </w:t>
      </w:r>
      <w:proofErr w:type="spellStart"/>
      <w:r w:rsidRPr="00032594">
        <w:rPr>
          <w:lang w:val="es-ES"/>
        </w:rPr>
        <w:t>regex</w:t>
      </w:r>
      <w:proofErr w:type="spellEnd"/>
      <w:r w:rsidRPr="00032594">
        <w:rPr>
          <w:lang w:val="es-ES"/>
        </w:rPr>
        <w:t xml:space="preserve"> para números de sección (ej., "5.1 Procedimientos de Devolución")</w:t>
      </w:r>
    </w:p>
    <w:p w14:paraId="0694058E" w14:textId="77777777" w:rsidR="006C7B69" w:rsidRPr="00032594" w:rsidRDefault="00000000">
      <w:pPr>
        <w:pStyle w:val="ListBullet"/>
        <w:rPr>
          <w:lang w:val="es-ES"/>
        </w:rPr>
      </w:pPr>
      <w:r w:rsidRPr="00032594">
        <w:rPr>
          <w:lang w:val="es-ES"/>
        </w:rPr>
        <w:t>Extracción de respaldo de títulos de procedimientos del contenido del documento</w:t>
      </w:r>
    </w:p>
    <w:p w14:paraId="77A5D37A" w14:textId="3A13A8FE" w:rsidR="006C7B69" w:rsidRPr="00032594" w:rsidRDefault="00000000">
      <w:pPr>
        <w:rPr>
          <w:lang w:val="es-ES"/>
        </w:rPr>
      </w:pPr>
      <w:r w:rsidRPr="00032594">
        <w:rPr>
          <w:lang w:val="es-ES"/>
        </w:rPr>
        <w:t>Las fuentes se duplican antes de ser devueltas para asegurar referencias limpias y accionables para que los empleados consulten la documentación original si es necesario.</w:t>
      </w:r>
    </w:p>
    <w:p w14:paraId="2FAEE6AF" w14:textId="77777777" w:rsidR="006C7B69" w:rsidRPr="00032594" w:rsidRDefault="00000000">
      <w:pPr>
        <w:rPr>
          <w:lang w:val="es-ES"/>
        </w:rPr>
      </w:pPr>
      <w:r w:rsidRPr="00032594">
        <w:rPr>
          <w:lang w:val="es-ES"/>
        </w:rPr>
        <w:br w:type="page"/>
      </w:r>
    </w:p>
    <w:p w14:paraId="63D488AF" w14:textId="77777777" w:rsidR="006C7B69" w:rsidRPr="00032594" w:rsidRDefault="00000000">
      <w:pPr>
        <w:pStyle w:val="Heading1"/>
        <w:rPr>
          <w:lang w:val="es-ES"/>
        </w:rPr>
      </w:pPr>
      <w:r w:rsidRPr="00032594">
        <w:rPr>
          <w:lang w:val="es-ES"/>
        </w:rPr>
        <w:lastRenderedPageBreak/>
        <w:t>6. Especificación de la API</w:t>
      </w:r>
    </w:p>
    <w:p w14:paraId="6B8C9BDB" w14:textId="77777777" w:rsidR="006C7B69" w:rsidRPr="00032594" w:rsidRDefault="00000000">
      <w:pPr>
        <w:pStyle w:val="Heading2"/>
        <w:rPr>
          <w:lang w:val="es-ES"/>
        </w:rPr>
      </w:pPr>
      <w:r w:rsidRPr="00032594">
        <w:rPr>
          <w:lang w:val="es-ES"/>
        </w:rPr>
        <w:t xml:space="preserve">6.1 </w:t>
      </w:r>
      <w:proofErr w:type="spellStart"/>
      <w:r w:rsidRPr="00032594">
        <w:rPr>
          <w:lang w:val="es-ES"/>
        </w:rPr>
        <w:t>Endpoints</w:t>
      </w:r>
      <w:proofErr w:type="spellEnd"/>
    </w:p>
    <w:p w14:paraId="0C440B2F" w14:textId="77777777" w:rsidR="006C7B69" w:rsidRPr="00032594" w:rsidRDefault="00000000">
      <w:pPr>
        <w:rPr>
          <w:lang w:val="es-ES"/>
        </w:rPr>
      </w:pPr>
      <w:proofErr w:type="spellStart"/>
      <w:r w:rsidRPr="00032594">
        <w:rPr>
          <w:b/>
          <w:lang w:val="es-ES"/>
        </w:rPr>
        <w:t>Endpoint</w:t>
      </w:r>
      <w:proofErr w:type="spellEnd"/>
      <w:r w:rsidRPr="00032594">
        <w:rPr>
          <w:b/>
          <w:lang w:val="es-ES"/>
        </w:rPr>
        <w:t xml:space="preserve"> de Verificación de Estado</w:t>
      </w:r>
    </w:p>
    <w:tbl>
      <w:tblPr>
        <w:tblStyle w:val="TableGrid"/>
        <w:tblW w:w="0" w:type="auto"/>
        <w:tblLook w:val="04A0" w:firstRow="1" w:lastRow="0" w:firstColumn="1" w:lastColumn="0" w:noHBand="0" w:noVBand="1"/>
      </w:tblPr>
      <w:tblGrid>
        <w:gridCol w:w="4320"/>
        <w:gridCol w:w="4320"/>
      </w:tblGrid>
      <w:tr w:rsidR="006C7B69" w14:paraId="2A3F66E8" w14:textId="77777777">
        <w:tc>
          <w:tcPr>
            <w:tcW w:w="4320" w:type="dxa"/>
          </w:tcPr>
          <w:p w14:paraId="296DCFD6" w14:textId="77777777" w:rsidR="006C7B69" w:rsidRDefault="00000000">
            <w:r>
              <w:t>URL</w:t>
            </w:r>
          </w:p>
        </w:tc>
        <w:tc>
          <w:tcPr>
            <w:tcW w:w="4320" w:type="dxa"/>
          </w:tcPr>
          <w:p w14:paraId="74CAFC56" w14:textId="77777777" w:rsidR="006C7B69" w:rsidRDefault="00000000">
            <w:r>
              <w:t>/api/health/</w:t>
            </w:r>
          </w:p>
        </w:tc>
      </w:tr>
      <w:tr w:rsidR="006C7B69" w14:paraId="61BC2B9A" w14:textId="77777777">
        <w:tc>
          <w:tcPr>
            <w:tcW w:w="4320" w:type="dxa"/>
          </w:tcPr>
          <w:p w14:paraId="5D5B88E7" w14:textId="77777777" w:rsidR="006C7B69" w:rsidRDefault="00000000">
            <w:r>
              <w:t>Método</w:t>
            </w:r>
          </w:p>
        </w:tc>
        <w:tc>
          <w:tcPr>
            <w:tcW w:w="4320" w:type="dxa"/>
          </w:tcPr>
          <w:p w14:paraId="1B9FEFB8" w14:textId="77777777" w:rsidR="006C7B69" w:rsidRDefault="00000000">
            <w:r>
              <w:t>GET</w:t>
            </w:r>
          </w:p>
        </w:tc>
      </w:tr>
      <w:tr w:rsidR="006C7B69" w:rsidRPr="00733241" w14:paraId="0DF43BAE" w14:textId="77777777">
        <w:tc>
          <w:tcPr>
            <w:tcW w:w="4320" w:type="dxa"/>
          </w:tcPr>
          <w:p w14:paraId="0AE190E9" w14:textId="77777777" w:rsidR="006C7B69" w:rsidRDefault="00000000">
            <w:r>
              <w:t>Descripción</w:t>
            </w:r>
          </w:p>
        </w:tc>
        <w:tc>
          <w:tcPr>
            <w:tcW w:w="4320" w:type="dxa"/>
          </w:tcPr>
          <w:p w14:paraId="0A80E595" w14:textId="77777777" w:rsidR="006C7B69" w:rsidRPr="00032594" w:rsidRDefault="00000000">
            <w:pPr>
              <w:rPr>
                <w:lang w:val="es-ES"/>
              </w:rPr>
            </w:pPr>
            <w:r w:rsidRPr="00032594">
              <w:rPr>
                <w:lang w:val="es-ES"/>
              </w:rPr>
              <w:t>Verifica la disponibilidad de la API</w:t>
            </w:r>
          </w:p>
        </w:tc>
      </w:tr>
      <w:tr w:rsidR="006C7B69" w14:paraId="5B2546F1" w14:textId="77777777">
        <w:tc>
          <w:tcPr>
            <w:tcW w:w="4320" w:type="dxa"/>
          </w:tcPr>
          <w:p w14:paraId="6DA23EAD" w14:textId="77777777" w:rsidR="006C7B69" w:rsidRDefault="00000000">
            <w:r>
              <w:t>Respuesta</w:t>
            </w:r>
          </w:p>
        </w:tc>
        <w:tc>
          <w:tcPr>
            <w:tcW w:w="4320" w:type="dxa"/>
          </w:tcPr>
          <w:p w14:paraId="044B6318" w14:textId="77777777" w:rsidR="006C7B69" w:rsidRDefault="00000000">
            <w:r>
              <w:t>{"status": "healthy"}</w:t>
            </w:r>
          </w:p>
        </w:tc>
      </w:tr>
    </w:tbl>
    <w:p w14:paraId="401F605F" w14:textId="77777777" w:rsidR="006C7B69" w:rsidRDefault="006C7B69"/>
    <w:p w14:paraId="0EC0E7AB" w14:textId="77777777" w:rsidR="006C7B69" w:rsidRDefault="00000000">
      <w:r>
        <w:rPr>
          <w:b/>
        </w:rPr>
        <w:t>Endpoint de Chat</w:t>
      </w:r>
    </w:p>
    <w:tbl>
      <w:tblPr>
        <w:tblStyle w:val="TableGrid"/>
        <w:tblW w:w="0" w:type="auto"/>
        <w:tblLook w:val="04A0" w:firstRow="1" w:lastRow="0" w:firstColumn="1" w:lastColumn="0" w:noHBand="0" w:noVBand="1"/>
      </w:tblPr>
      <w:tblGrid>
        <w:gridCol w:w="4320"/>
        <w:gridCol w:w="4320"/>
      </w:tblGrid>
      <w:tr w:rsidR="006C7B69" w14:paraId="1E28F39E" w14:textId="77777777">
        <w:tc>
          <w:tcPr>
            <w:tcW w:w="4320" w:type="dxa"/>
          </w:tcPr>
          <w:p w14:paraId="198445B8" w14:textId="77777777" w:rsidR="006C7B69" w:rsidRDefault="00000000">
            <w:r>
              <w:t>URL</w:t>
            </w:r>
          </w:p>
        </w:tc>
        <w:tc>
          <w:tcPr>
            <w:tcW w:w="4320" w:type="dxa"/>
          </w:tcPr>
          <w:p w14:paraId="027358F9" w14:textId="77777777" w:rsidR="006C7B69" w:rsidRDefault="00000000">
            <w:r>
              <w:t>/api/chat/</w:t>
            </w:r>
          </w:p>
        </w:tc>
      </w:tr>
      <w:tr w:rsidR="006C7B69" w14:paraId="6125910E" w14:textId="77777777">
        <w:tc>
          <w:tcPr>
            <w:tcW w:w="4320" w:type="dxa"/>
          </w:tcPr>
          <w:p w14:paraId="2416BFDB" w14:textId="77777777" w:rsidR="006C7B69" w:rsidRDefault="00000000">
            <w:r>
              <w:t>Método</w:t>
            </w:r>
          </w:p>
        </w:tc>
        <w:tc>
          <w:tcPr>
            <w:tcW w:w="4320" w:type="dxa"/>
          </w:tcPr>
          <w:p w14:paraId="17CAFBAB" w14:textId="77777777" w:rsidR="006C7B69" w:rsidRDefault="00000000">
            <w:r>
              <w:t>POST</w:t>
            </w:r>
          </w:p>
        </w:tc>
      </w:tr>
      <w:tr w:rsidR="006C7B69" w14:paraId="5693C7B9" w14:textId="77777777">
        <w:tc>
          <w:tcPr>
            <w:tcW w:w="4320" w:type="dxa"/>
          </w:tcPr>
          <w:p w14:paraId="793AC04A" w14:textId="77777777" w:rsidR="006C7B69" w:rsidRDefault="00000000">
            <w:r>
              <w:t>Content-Type</w:t>
            </w:r>
          </w:p>
        </w:tc>
        <w:tc>
          <w:tcPr>
            <w:tcW w:w="4320" w:type="dxa"/>
          </w:tcPr>
          <w:p w14:paraId="5DEFE0E6" w14:textId="77777777" w:rsidR="006C7B69" w:rsidRDefault="00000000">
            <w:r>
              <w:t>application/json</w:t>
            </w:r>
          </w:p>
        </w:tc>
      </w:tr>
      <w:tr w:rsidR="006C7B69" w14:paraId="32BAF713" w14:textId="77777777">
        <w:tc>
          <w:tcPr>
            <w:tcW w:w="4320" w:type="dxa"/>
          </w:tcPr>
          <w:p w14:paraId="7E61DAD2" w14:textId="77777777" w:rsidR="006C7B69" w:rsidRDefault="00000000">
            <w:r>
              <w:t>Cuerpo de Solicitud</w:t>
            </w:r>
          </w:p>
        </w:tc>
        <w:tc>
          <w:tcPr>
            <w:tcW w:w="4320" w:type="dxa"/>
          </w:tcPr>
          <w:p w14:paraId="0B14A999" w14:textId="77777777" w:rsidR="006C7B69" w:rsidRDefault="00000000">
            <w:r>
              <w:t>{"query": "pregunta del usuario"}</w:t>
            </w:r>
          </w:p>
        </w:tc>
      </w:tr>
      <w:tr w:rsidR="006C7B69" w14:paraId="0F4E6958" w14:textId="77777777">
        <w:tc>
          <w:tcPr>
            <w:tcW w:w="4320" w:type="dxa"/>
          </w:tcPr>
          <w:p w14:paraId="49A558FC" w14:textId="77777777" w:rsidR="006C7B69" w:rsidRDefault="00000000">
            <w:r>
              <w:t>Respuesta</w:t>
            </w:r>
          </w:p>
        </w:tc>
        <w:tc>
          <w:tcPr>
            <w:tcW w:w="4320" w:type="dxa"/>
          </w:tcPr>
          <w:p w14:paraId="6753A784" w14:textId="77777777" w:rsidR="006C7B69" w:rsidRDefault="00000000">
            <w:r>
              <w:t>{"answer": "...", "sources": [...]}</w:t>
            </w:r>
          </w:p>
        </w:tc>
      </w:tr>
    </w:tbl>
    <w:p w14:paraId="4E2C0825" w14:textId="77777777" w:rsidR="006C7B69" w:rsidRDefault="006C7B69"/>
    <w:p w14:paraId="0A414F9B" w14:textId="77777777" w:rsidR="006C7B69" w:rsidRDefault="00000000">
      <w:pPr>
        <w:pStyle w:val="Heading2"/>
      </w:pPr>
      <w:r>
        <w:t>6.2 Códigos de Respuesta</w:t>
      </w:r>
    </w:p>
    <w:tbl>
      <w:tblPr>
        <w:tblStyle w:val="TableGrid"/>
        <w:tblW w:w="0" w:type="auto"/>
        <w:tblLook w:val="04A0" w:firstRow="1" w:lastRow="0" w:firstColumn="1" w:lastColumn="0" w:noHBand="0" w:noVBand="1"/>
      </w:tblPr>
      <w:tblGrid>
        <w:gridCol w:w="4320"/>
        <w:gridCol w:w="4320"/>
      </w:tblGrid>
      <w:tr w:rsidR="006C7B69" w14:paraId="0669B44C" w14:textId="77777777">
        <w:tc>
          <w:tcPr>
            <w:tcW w:w="4320" w:type="dxa"/>
          </w:tcPr>
          <w:p w14:paraId="0697B0D3" w14:textId="77777777" w:rsidR="006C7B69" w:rsidRDefault="00000000">
            <w:r>
              <w:t>Código</w:t>
            </w:r>
          </w:p>
        </w:tc>
        <w:tc>
          <w:tcPr>
            <w:tcW w:w="4320" w:type="dxa"/>
          </w:tcPr>
          <w:p w14:paraId="04673505" w14:textId="77777777" w:rsidR="006C7B69" w:rsidRDefault="00000000">
            <w:r>
              <w:t>Descripción</w:t>
            </w:r>
          </w:p>
        </w:tc>
      </w:tr>
      <w:tr w:rsidR="006C7B69" w14:paraId="28E95911" w14:textId="77777777">
        <w:tc>
          <w:tcPr>
            <w:tcW w:w="4320" w:type="dxa"/>
          </w:tcPr>
          <w:p w14:paraId="203672EC" w14:textId="77777777" w:rsidR="006C7B69" w:rsidRDefault="00000000">
            <w:r>
              <w:t>200 OK</w:t>
            </w:r>
          </w:p>
        </w:tc>
        <w:tc>
          <w:tcPr>
            <w:tcW w:w="4320" w:type="dxa"/>
          </w:tcPr>
          <w:p w14:paraId="63E37AC2" w14:textId="77777777" w:rsidR="006C7B69" w:rsidRDefault="00000000">
            <w:r>
              <w:t>Solicitud procesada exitosamente</w:t>
            </w:r>
          </w:p>
        </w:tc>
      </w:tr>
      <w:tr w:rsidR="006C7B69" w:rsidRPr="00733241" w14:paraId="1D999392" w14:textId="77777777">
        <w:tc>
          <w:tcPr>
            <w:tcW w:w="4320" w:type="dxa"/>
          </w:tcPr>
          <w:p w14:paraId="1B0AACEE" w14:textId="77777777" w:rsidR="006C7B69" w:rsidRDefault="00000000">
            <w:r>
              <w:t>400 Bad Request</w:t>
            </w:r>
          </w:p>
        </w:tc>
        <w:tc>
          <w:tcPr>
            <w:tcW w:w="4320" w:type="dxa"/>
          </w:tcPr>
          <w:p w14:paraId="0398F271" w14:textId="77777777" w:rsidR="006C7B69" w:rsidRPr="00032594" w:rsidRDefault="00000000">
            <w:pPr>
              <w:rPr>
                <w:lang w:val="es-ES"/>
              </w:rPr>
            </w:pPr>
            <w:r w:rsidRPr="00032594">
              <w:rPr>
                <w:lang w:val="es-ES"/>
              </w:rPr>
              <w:t>Parámetro de consulta faltante o inválido</w:t>
            </w:r>
          </w:p>
        </w:tc>
      </w:tr>
      <w:tr w:rsidR="006C7B69" w:rsidRPr="00733241" w14:paraId="3D40E54C" w14:textId="77777777">
        <w:tc>
          <w:tcPr>
            <w:tcW w:w="4320" w:type="dxa"/>
          </w:tcPr>
          <w:p w14:paraId="27BF1C8F" w14:textId="77777777" w:rsidR="006C7B69" w:rsidRDefault="00000000">
            <w:r>
              <w:t>500 Internal Server Error</w:t>
            </w:r>
          </w:p>
        </w:tc>
        <w:tc>
          <w:tcPr>
            <w:tcW w:w="4320" w:type="dxa"/>
          </w:tcPr>
          <w:p w14:paraId="69B76F97" w14:textId="77777777" w:rsidR="006C7B69" w:rsidRPr="00032594" w:rsidRDefault="00000000">
            <w:pPr>
              <w:rPr>
                <w:lang w:val="es-ES"/>
              </w:rPr>
            </w:pPr>
            <w:r w:rsidRPr="00032594">
              <w:rPr>
                <w:lang w:val="es-ES"/>
              </w:rPr>
              <w:t>Ocurrió un error de procesamiento</w:t>
            </w:r>
          </w:p>
        </w:tc>
      </w:tr>
    </w:tbl>
    <w:p w14:paraId="7DA96E98" w14:textId="77777777" w:rsidR="006C7B69" w:rsidRPr="00032594" w:rsidRDefault="006C7B69">
      <w:pPr>
        <w:rPr>
          <w:lang w:val="es-ES"/>
        </w:rPr>
      </w:pPr>
    </w:p>
    <w:p w14:paraId="6804C330" w14:textId="77777777" w:rsidR="006C7B69" w:rsidRDefault="00000000">
      <w:pPr>
        <w:pStyle w:val="Heading1"/>
      </w:pPr>
      <w:r>
        <w:t>7. Stack Tecnológico</w:t>
      </w:r>
    </w:p>
    <w:tbl>
      <w:tblPr>
        <w:tblStyle w:val="TableGrid"/>
        <w:tblW w:w="0" w:type="auto"/>
        <w:tblLook w:val="04A0" w:firstRow="1" w:lastRow="0" w:firstColumn="1" w:lastColumn="0" w:noHBand="0" w:noVBand="1"/>
      </w:tblPr>
      <w:tblGrid>
        <w:gridCol w:w="2880"/>
        <w:gridCol w:w="2880"/>
        <w:gridCol w:w="2880"/>
      </w:tblGrid>
      <w:tr w:rsidR="006C7B69" w14:paraId="764A2F48" w14:textId="77777777">
        <w:tc>
          <w:tcPr>
            <w:tcW w:w="2880" w:type="dxa"/>
          </w:tcPr>
          <w:p w14:paraId="19C0FFF3" w14:textId="77777777" w:rsidR="006C7B69" w:rsidRDefault="00000000">
            <w:r>
              <w:t>Tecnología</w:t>
            </w:r>
          </w:p>
        </w:tc>
        <w:tc>
          <w:tcPr>
            <w:tcW w:w="2880" w:type="dxa"/>
          </w:tcPr>
          <w:p w14:paraId="1C27DC41" w14:textId="77777777" w:rsidR="006C7B69" w:rsidRDefault="00000000">
            <w:r>
              <w:t>Versión</w:t>
            </w:r>
          </w:p>
        </w:tc>
        <w:tc>
          <w:tcPr>
            <w:tcW w:w="2880" w:type="dxa"/>
          </w:tcPr>
          <w:p w14:paraId="40396E53" w14:textId="77777777" w:rsidR="006C7B69" w:rsidRDefault="00000000">
            <w:r>
              <w:t>Propósito</w:t>
            </w:r>
          </w:p>
        </w:tc>
      </w:tr>
      <w:tr w:rsidR="006C7B69" w14:paraId="099C8DAC" w14:textId="77777777">
        <w:tc>
          <w:tcPr>
            <w:tcW w:w="2880" w:type="dxa"/>
          </w:tcPr>
          <w:p w14:paraId="1704C1CA" w14:textId="77777777" w:rsidR="006C7B69" w:rsidRDefault="00000000">
            <w:r>
              <w:t>Django</w:t>
            </w:r>
          </w:p>
        </w:tc>
        <w:tc>
          <w:tcPr>
            <w:tcW w:w="2880" w:type="dxa"/>
          </w:tcPr>
          <w:p w14:paraId="2C8B13C3" w14:textId="77777777" w:rsidR="006C7B69" w:rsidRDefault="00000000">
            <w:r>
              <w:t>&gt;=4.2</w:t>
            </w:r>
          </w:p>
        </w:tc>
        <w:tc>
          <w:tcPr>
            <w:tcW w:w="2880" w:type="dxa"/>
          </w:tcPr>
          <w:p w14:paraId="6E81EE36" w14:textId="77777777" w:rsidR="006C7B69" w:rsidRDefault="00000000">
            <w:r>
              <w:t>Framework web</w:t>
            </w:r>
          </w:p>
        </w:tc>
      </w:tr>
      <w:tr w:rsidR="006C7B69" w14:paraId="3F7E369C" w14:textId="77777777">
        <w:tc>
          <w:tcPr>
            <w:tcW w:w="2880" w:type="dxa"/>
          </w:tcPr>
          <w:p w14:paraId="55F3C34B" w14:textId="77777777" w:rsidR="006C7B69" w:rsidRDefault="00000000">
            <w:r>
              <w:t>Django REST Framework</w:t>
            </w:r>
          </w:p>
        </w:tc>
        <w:tc>
          <w:tcPr>
            <w:tcW w:w="2880" w:type="dxa"/>
          </w:tcPr>
          <w:p w14:paraId="0397FCDA" w14:textId="77777777" w:rsidR="006C7B69" w:rsidRDefault="00000000">
            <w:r>
              <w:t>&gt;=3.14</w:t>
            </w:r>
          </w:p>
        </w:tc>
        <w:tc>
          <w:tcPr>
            <w:tcW w:w="2880" w:type="dxa"/>
          </w:tcPr>
          <w:p w14:paraId="78CBDA2F" w14:textId="77777777" w:rsidR="006C7B69" w:rsidRDefault="00000000">
            <w:r>
              <w:t>Framework de API REST</w:t>
            </w:r>
          </w:p>
        </w:tc>
      </w:tr>
      <w:tr w:rsidR="006C7B69" w14:paraId="678106D2" w14:textId="77777777">
        <w:tc>
          <w:tcPr>
            <w:tcW w:w="2880" w:type="dxa"/>
          </w:tcPr>
          <w:p w14:paraId="6801C9F9" w14:textId="77777777" w:rsidR="006C7B69" w:rsidRDefault="00000000">
            <w:r>
              <w:t>LangChain</w:t>
            </w:r>
          </w:p>
        </w:tc>
        <w:tc>
          <w:tcPr>
            <w:tcW w:w="2880" w:type="dxa"/>
          </w:tcPr>
          <w:p w14:paraId="27AE445A" w14:textId="77777777" w:rsidR="006C7B69" w:rsidRDefault="00000000">
            <w:r>
              <w:t>&gt;=0.3</w:t>
            </w:r>
          </w:p>
        </w:tc>
        <w:tc>
          <w:tcPr>
            <w:tcW w:w="2880" w:type="dxa"/>
          </w:tcPr>
          <w:p w14:paraId="638103F0" w14:textId="77777777" w:rsidR="006C7B69" w:rsidRDefault="00000000">
            <w:r>
              <w:t>Orquestación de IA</w:t>
            </w:r>
          </w:p>
        </w:tc>
      </w:tr>
      <w:tr w:rsidR="006C7B69" w14:paraId="4E865212" w14:textId="77777777">
        <w:tc>
          <w:tcPr>
            <w:tcW w:w="2880" w:type="dxa"/>
          </w:tcPr>
          <w:p w14:paraId="5BEF910F" w14:textId="77777777" w:rsidR="006C7B69" w:rsidRDefault="00000000">
            <w:r>
              <w:t>LangChain-OpenAI</w:t>
            </w:r>
          </w:p>
        </w:tc>
        <w:tc>
          <w:tcPr>
            <w:tcW w:w="2880" w:type="dxa"/>
          </w:tcPr>
          <w:p w14:paraId="109CE670" w14:textId="77777777" w:rsidR="006C7B69" w:rsidRDefault="00000000">
            <w:r>
              <w:t>&gt;=0.2</w:t>
            </w:r>
          </w:p>
        </w:tc>
        <w:tc>
          <w:tcPr>
            <w:tcW w:w="2880" w:type="dxa"/>
          </w:tcPr>
          <w:p w14:paraId="6E40FF12" w14:textId="77777777" w:rsidR="006C7B69" w:rsidRDefault="00000000">
            <w:r>
              <w:t>Integración con OpenAI</w:t>
            </w:r>
          </w:p>
        </w:tc>
      </w:tr>
      <w:tr w:rsidR="006C7B69" w14:paraId="6A7687BB" w14:textId="77777777">
        <w:tc>
          <w:tcPr>
            <w:tcW w:w="2880" w:type="dxa"/>
          </w:tcPr>
          <w:p w14:paraId="12075209" w14:textId="77777777" w:rsidR="006C7B69" w:rsidRDefault="00000000">
            <w:r>
              <w:t>LangChain-Pinecone</w:t>
            </w:r>
          </w:p>
        </w:tc>
        <w:tc>
          <w:tcPr>
            <w:tcW w:w="2880" w:type="dxa"/>
          </w:tcPr>
          <w:p w14:paraId="3DE2E069" w14:textId="77777777" w:rsidR="006C7B69" w:rsidRDefault="00000000">
            <w:r>
              <w:t>&gt;=0.2</w:t>
            </w:r>
          </w:p>
        </w:tc>
        <w:tc>
          <w:tcPr>
            <w:tcW w:w="2880" w:type="dxa"/>
          </w:tcPr>
          <w:p w14:paraId="43C7FE60" w14:textId="77777777" w:rsidR="006C7B69" w:rsidRDefault="00000000">
            <w:r>
              <w:t>Integración con almacén vectorial</w:t>
            </w:r>
          </w:p>
        </w:tc>
      </w:tr>
      <w:tr w:rsidR="006C7B69" w14:paraId="502504D2" w14:textId="77777777">
        <w:tc>
          <w:tcPr>
            <w:tcW w:w="2880" w:type="dxa"/>
          </w:tcPr>
          <w:p w14:paraId="60420F7C" w14:textId="77777777" w:rsidR="006C7B69" w:rsidRDefault="00000000">
            <w:r>
              <w:t>python-dotenv</w:t>
            </w:r>
          </w:p>
        </w:tc>
        <w:tc>
          <w:tcPr>
            <w:tcW w:w="2880" w:type="dxa"/>
          </w:tcPr>
          <w:p w14:paraId="6159003B" w14:textId="77777777" w:rsidR="006C7B69" w:rsidRDefault="00000000">
            <w:r>
              <w:t>&gt;=1.0</w:t>
            </w:r>
          </w:p>
        </w:tc>
        <w:tc>
          <w:tcPr>
            <w:tcW w:w="2880" w:type="dxa"/>
          </w:tcPr>
          <w:p w14:paraId="2E6ABEC3" w14:textId="77777777" w:rsidR="006C7B69" w:rsidRDefault="00000000">
            <w:r>
              <w:t>Configuración de entorno</w:t>
            </w:r>
          </w:p>
        </w:tc>
      </w:tr>
      <w:tr w:rsidR="006C7B69" w14:paraId="5BCC85F8" w14:textId="77777777">
        <w:tc>
          <w:tcPr>
            <w:tcW w:w="2880" w:type="dxa"/>
          </w:tcPr>
          <w:p w14:paraId="3736DF28" w14:textId="77777777" w:rsidR="006C7B69" w:rsidRDefault="00000000">
            <w:r>
              <w:t>django-cors-headers</w:t>
            </w:r>
          </w:p>
        </w:tc>
        <w:tc>
          <w:tcPr>
            <w:tcW w:w="2880" w:type="dxa"/>
          </w:tcPr>
          <w:p w14:paraId="4F1BC677" w14:textId="77777777" w:rsidR="006C7B69" w:rsidRDefault="00000000">
            <w:r>
              <w:t>&gt;=4.3</w:t>
            </w:r>
          </w:p>
        </w:tc>
        <w:tc>
          <w:tcPr>
            <w:tcW w:w="2880" w:type="dxa"/>
          </w:tcPr>
          <w:p w14:paraId="7799A143" w14:textId="77777777" w:rsidR="006C7B69" w:rsidRDefault="00000000">
            <w:r>
              <w:t>Soporte CORS</w:t>
            </w:r>
          </w:p>
        </w:tc>
      </w:tr>
    </w:tbl>
    <w:p w14:paraId="503C53E2" w14:textId="77777777" w:rsidR="006C7B69" w:rsidRDefault="006C7B69"/>
    <w:p w14:paraId="356AE84F" w14:textId="77777777" w:rsidR="006C7B69" w:rsidRDefault="00000000">
      <w:pPr>
        <w:pStyle w:val="Heading2"/>
      </w:pPr>
      <w:r>
        <w:t>7.1 Servicios Externos</w:t>
      </w:r>
    </w:p>
    <w:p w14:paraId="615EE50E" w14:textId="77777777" w:rsidR="006C7B69" w:rsidRPr="00032594" w:rsidRDefault="00000000">
      <w:pPr>
        <w:rPr>
          <w:lang w:val="es-ES"/>
        </w:rPr>
      </w:pPr>
      <w:r w:rsidRPr="00032594">
        <w:rPr>
          <w:b/>
          <w:lang w:val="es-ES"/>
        </w:rPr>
        <w:t xml:space="preserve">API de </w:t>
      </w:r>
      <w:proofErr w:type="spellStart"/>
      <w:r w:rsidRPr="00032594">
        <w:rPr>
          <w:b/>
          <w:lang w:val="es-ES"/>
        </w:rPr>
        <w:t>OpenAI</w:t>
      </w:r>
      <w:proofErr w:type="spellEnd"/>
      <w:r w:rsidRPr="00032594">
        <w:rPr>
          <w:b/>
          <w:lang w:val="es-ES"/>
        </w:rPr>
        <w:t xml:space="preserve">: </w:t>
      </w:r>
      <w:r w:rsidRPr="00032594">
        <w:rPr>
          <w:lang w:val="es-ES"/>
        </w:rPr>
        <w:t xml:space="preserve">Proporciona generación de </w:t>
      </w:r>
      <w:proofErr w:type="spellStart"/>
      <w:r w:rsidRPr="00032594">
        <w:rPr>
          <w:lang w:val="es-ES"/>
        </w:rPr>
        <w:t>embeddings</w:t>
      </w:r>
      <w:proofErr w:type="spellEnd"/>
      <w:r w:rsidRPr="00032594">
        <w:rPr>
          <w:lang w:val="es-ES"/>
        </w:rPr>
        <w:t xml:space="preserve"> e inferencia del modelo de lenguaje</w:t>
      </w:r>
    </w:p>
    <w:p w14:paraId="1086396F" w14:textId="77777777" w:rsidR="006C7B69" w:rsidRPr="00032594" w:rsidRDefault="00000000">
      <w:pPr>
        <w:rPr>
          <w:lang w:val="es-ES"/>
        </w:rPr>
      </w:pPr>
      <w:proofErr w:type="spellStart"/>
      <w:r w:rsidRPr="00032594">
        <w:rPr>
          <w:b/>
          <w:lang w:val="es-ES"/>
        </w:rPr>
        <w:t>Pinecone</w:t>
      </w:r>
      <w:proofErr w:type="spellEnd"/>
      <w:r w:rsidRPr="00032594">
        <w:rPr>
          <w:b/>
          <w:lang w:val="es-ES"/>
        </w:rPr>
        <w:t xml:space="preserve">: </w:t>
      </w:r>
      <w:r w:rsidRPr="00032594">
        <w:rPr>
          <w:lang w:val="es-ES"/>
        </w:rPr>
        <w:t>Base de datos vectorial gestionada para búsqueda de similitud</w:t>
      </w:r>
    </w:p>
    <w:p w14:paraId="085607A8" w14:textId="77777777" w:rsidR="006C7B69" w:rsidRPr="00032594" w:rsidRDefault="00000000">
      <w:pPr>
        <w:rPr>
          <w:lang w:val="es-ES"/>
        </w:rPr>
      </w:pPr>
      <w:r w:rsidRPr="00032594">
        <w:rPr>
          <w:lang w:val="es-ES"/>
        </w:rPr>
        <w:br w:type="page"/>
      </w:r>
    </w:p>
    <w:p w14:paraId="67707193" w14:textId="77777777" w:rsidR="006C7B69" w:rsidRPr="00032594" w:rsidRDefault="00000000">
      <w:pPr>
        <w:pStyle w:val="Heading1"/>
        <w:rPr>
          <w:lang w:val="es-ES"/>
        </w:rPr>
      </w:pPr>
      <w:r w:rsidRPr="00032594">
        <w:rPr>
          <w:lang w:val="es-ES"/>
        </w:rPr>
        <w:lastRenderedPageBreak/>
        <w:t>8. Consideraciones de Seguridad</w:t>
      </w:r>
    </w:p>
    <w:p w14:paraId="5FC2016C" w14:textId="77777777" w:rsidR="006C7B69" w:rsidRPr="00032594" w:rsidRDefault="00000000">
      <w:pPr>
        <w:pStyle w:val="Heading2"/>
        <w:rPr>
          <w:lang w:val="es-ES"/>
        </w:rPr>
      </w:pPr>
      <w:r w:rsidRPr="00032594">
        <w:rPr>
          <w:lang w:val="es-ES"/>
        </w:rPr>
        <w:t>8.1 Configuración Actual</w:t>
      </w:r>
    </w:p>
    <w:p w14:paraId="30BD7117" w14:textId="77777777" w:rsidR="006C7B69" w:rsidRDefault="00000000">
      <w:r w:rsidRPr="00032594">
        <w:rPr>
          <w:lang w:val="es-ES"/>
        </w:rPr>
        <w:t xml:space="preserve">La API está diseñada para uso interno dentro de un entorno de red seguro. </w:t>
      </w:r>
      <w:r>
        <w:t xml:space="preserve">Las </w:t>
      </w:r>
      <w:proofErr w:type="spellStart"/>
      <w:r>
        <w:t>medidas</w:t>
      </w:r>
      <w:proofErr w:type="spellEnd"/>
      <w:r>
        <w:t xml:space="preserve"> de </w:t>
      </w:r>
      <w:proofErr w:type="spellStart"/>
      <w:r>
        <w:t>seguridad</w:t>
      </w:r>
      <w:proofErr w:type="spellEnd"/>
      <w:r>
        <w:t xml:space="preserve"> </w:t>
      </w:r>
      <w:proofErr w:type="spellStart"/>
      <w:r>
        <w:t>actuales</w:t>
      </w:r>
      <w:proofErr w:type="spellEnd"/>
      <w:r>
        <w:t xml:space="preserve"> incluyen:</w:t>
      </w:r>
    </w:p>
    <w:p w14:paraId="6EA84590" w14:textId="77777777" w:rsidR="006C7B69" w:rsidRPr="00032594" w:rsidRDefault="00000000">
      <w:pPr>
        <w:pStyle w:val="ListBullet"/>
        <w:rPr>
          <w:lang w:val="es-ES"/>
        </w:rPr>
      </w:pPr>
      <w:r w:rsidRPr="00032594">
        <w:rPr>
          <w:lang w:val="es-ES"/>
        </w:rPr>
        <w:t>Configuración basada en variables de entorno para datos sensibles</w:t>
      </w:r>
    </w:p>
    <w:p w14:paraId="488186B8" w14:textId="77777777" w:rsidR="006C7B69" w:rsidRPr="00032594" w:rsidRDefault="00000000">
      <w:pPr>
        <w:pStyle w:val="ListBullet"/>
        <w:rPr>
          <w:lang w:val="es-ES"/>
        </w:rPr>
      </w:pPr>
      <w:r w:rsidRPr="00032594">
        <w:rPr>
          <w:lang w:val="es-ES"/>
        </w:rPr>
        <w:t xml:space="preserve">Externalización de la clave secreta mediante </w:t>
      </w:r>
      <w:proofErr w:type="gramStart"/>
      <w:r w:rsidRPr="00032594">
        <w:rPr>
          <w:lang w:val="es-ES"/>
        </w:rPr>
        <w:t>archivo .</w:t>
      </w:r>
      <w:proofErr w:type="spellStart"/>
      <w:r w:rsidRPr="00032594">
        <w:rPr>
          <w:lang w:val="es-ES"/>
        </w:rPr>
        <w:t>env</w:t>
      </w:r>
      <w:proofErr w:type="spellEnd"/>
      <w:proofErr w:type="gramEnd"/>
    </w:p>
    <w:p w14:paraId="2C1A1FC8" w14:textId="77777777" w:rsidR="006C7B69" w:rsidRPr="00032594" w:rsidRDefault="00000000">
      <w:pPr>
        <w:pStyle w:val="ListBullet"/>
        <w:rPr>
          <w:lang w:val="es-ES"/>
        </w:rPr>
      </w:pPr>
      <w:r w:rsidRPr="00032594">
        <w:rPr>
          <w:lang w:val="es-ES"/>
        </w:rPr>
        <w:t>Modo de depuración controlado por variable de entorno</w:t>
      </w:r>
    </w:p>
    <w:p w14:paraId="0141F475" w14:textId="77777777" w:rsidR="006C7B69" w:rsidRPr="00032594" w:rsidRDefault="00000000">
      <w:pPr>
        <w:pStyle w:val="Heading2"/>
        <w:rPr>
          <w:lang w:val="es-ES"/>
        </w:rPr>
      </w:pPr>
      <w:r w:rsidRPr="00032594">
        <w:rPr>
          <w:lang w:val="es-ES"/>
        </w:rPr>
        <w:t>8.2 Recomendaciones para Producción</w:t>
      </w:r>
    </w:p>
    <w:p w14:paraId="5A4BD3D7" w14:textId="77777777" w:rsidR="006C7B69" w:rsidRPr="00032594" w:rsidRDefault="00000000">
      <w:pPr>
        <w:rPr>
          <w:lang w:val="es-ES"/>
        </w:rPr>
      </w:pPr>
      <w:r w:rsidRPr="00032594">
        <w:rPr>
          <w:lang w:val="es-ES"/>
        </w:rPr>
        <w:t>Para el despliegue en producción, se recomiendan las siguientes medidas:</w:t>
      </w:r>
    </w:p>
    <w:p w14:paraId="2A0AC6CF" w14:textId="77777777" w:rsidR="006C7B69" w:rsidRPr="00032594" w:rsidRDefault="00000000">
      <w:pPr>
        <w:pStyle w:val="ListBullet"/>
        <w:rPr>
          <w:lang w:val="es-ES"/>
        </w:rPr>
      </w:pPr>
      <w:r w:rsidRPr="00032594">
        <w:rPr>
          <w:lang w:val="es-ES"/>
        </w:rPr>
        <w:t>Deshabilitar el modo DEBUG (DEBUG=False)</w:t>
      </w:r>
    </w:p>
    <w:p w14:paraId="7A79C11F" w14:textId="77777777" w:rsidR="006C7B69" w:rsidRPr="00032594" w:rsidRDefault="00000000">
      <w:pPr>
        <w:pStyle w:val="ListBullet"/>
        <w:rPr>
          <w:lang w:val="es-ES"/>
        </w:rPr>
      </w:pPr>
      <w:r w:rsidRPr="00032594">
        <w:rPr>
          <w:lang w:val="es-ES"/>
        </w:rPr>
        <w:t>Configurar ALLOWED_HOSTS específicos en lugar de comodín</w:t>
      </w:r>
    </w:p>
    <w:p w14:paraId="2BF2BEDE" w14:textId="77777777" w:rsidR="006C7B69" w:rsidRDefault="00000000">
      <w:pPr>
        <w:pStyle w:val="ListBullet"/>
      </w:pPr>
      <w:proofErr w:type="spellStart"/>
      <w:r>
        <w:t>Restringir</w:t>
      </w:r>
      <w:proofErr w:type="spellEnd"/>
      <w:r>
        <w:t xml:space="preserve"> CORS_ALLOWED_ORIGINS a </w:t>
      </w:r>
      <w:proofErr w:type="spellStart"/>
      <w:r>
        <w:t>dominios</w:t>
      </w:r>
      <w:proofErr w:type="spellEnd"/>
      <w:r>
        <w:t xml:space="preserve"> frontend conocidos</w:t>
      </w:r>
    </w:p>
    <w:p w14:paraId="1A912730" w14:textId="77777777" w:rsidR="006C7B69" w:rsidRPr="00032594" w:rsidRDefault="00000000">
      <w:pPr>
        <w:pStyle w:val="ListBullet"/>
        <w:rPr>
          <w:lang w:val="es-ES"/>
        </w:rPr>
      </w:pPr>
      <w:r w:rsidRPr="00032594">
        <w:rPr>
          <w:lang w:val="es-ES"/>
        </w:rPr>
        <w:t>Implementar autenticación de API (JWT o claves API)</w:t>
      </w:r>
    </w:p>
    <w:p w14:paraId="4D991C6D" w14:textId="77777777" w:rsidR="006C7B69" w:rsidRPr="00032594" w:rsidRDefault="00000000">
      <w:pPr>
        <w:pStyle w:val="ListBullet"/>
        <w:rPr>
          <w:lang w:val="es-ES"/>
        </w:rPr>
      </w:pPr>
      <w:r w:rsidRPr="00032594">
        <w:rPr>
          <w:lang w:val="es-ES"/>
        </w:rPr>
        <w:t>Desplegar detrás de un proxy inverso (</w:t>
      </w:r>
      <w:proofErr w:type="spellStart"/>
      <w:r w:rsidRPr="00032594">
        <w:rPr>
          <w:lang w:val="es-ES"/>
        </w:rPr>
        <w:t>nginx</w:t>
      </w:r>
      <w:proofErr w:type="spellEnd"/>
      <w:r w:rsidRPr="00032594">
        <w:rPr>
          <w:lang w:val="es-ES"/>
        </w:rPr>
        <w:t>) con HTTPS</w:t>
      </w:r>
    </w:p>
    <w:p w14:paraId="05E46016" w14:textId="77777777" w:rsidR="006C7B69" w:rsidRPr="00032594" w:rsidRDefault="00000000">
      <w:pPr>
        <w:pStyle w:val="ListBullet"/>
        <w:rPr>
          <w:lang w:val="es-ES"/>
        </w:rPr>
      </w:pPr>
      <w:r w:rsidRPr="00032594">
        <w:rPr>
          <w:lang w:val="es-ES"/>
        </w:rPr>
        <w:t>Implementar limitación de tasa para prevenir abuso</w:t>
      </w:r>
    </w:p>
    <w:p w14:paraId="2546E158" w14:textId="77777777" w:rsidR="006C7B69" w:rsidRPr="00032594" w:rsidRDefault="00000000">
      <w:pPr>
        <w:pStyle w:val="ListBullet"/>
        <w:rPr>
          <w:lang w:val="es-ES"/>
        </w:rPr>
      </w:pPr>
      <w:r w:rsidRPr="00032594">
        <w:rPr>
          <w:lang w:val="es-ES"/>
        </w:rPr>
        <w:t>Agregar registro de solicitudes y monitoreo</w:t>
      </w:r>
    </w:p>
    <w:p w14:paraId="2B3FAD09" w14:textId="77777777" w:rsidR="00620DFB" w:rsidRPr="00733241" w:rsidRDefault="00000000">
      <w:pPr>
        <w:pStyle w:val="Heading1"/>
        <w:rPr>
          <w:lang w:val="es-ES"/>
        </w:rPr>
      </w:pPr>
      <w:r w:rsidRPr="00733241">
        <w:rPr>
          <w:lang w:val="es-ES"/>
        </w:rPr>
        <w:t>9. Próximos Pasos</w:t>
      </w:r>
    </w:p>
    <w:p w14:paraId="44DDF15C" w14:textId="77777777" w:rsidR="00620DFB" w:rsidRPr="00733241" w:rsidRDefault="00000000">
      <w:pPr>
        <w:rPr>
          <w:lang w:val="es-ES"/>
        </w:rPr>
      </w:pPr>
      <w:r w:rsidRPr="00733241">
        <w:rPr>
          <w:lang w:val="es-ES"/>
        </w:rPr>
        <w:t>Con la base actual de la API RAG funcionando correctamente, se han identificado dos evoluciones clave para potenciar la asistencia a los agentes de tienda:</w:t>
      </w:r>
    </w:p>
    <w:p w14:paraId="11812E04" w14:textId="77777777" w:rsidR="00620DFB" w:rsidRPr="00733241" w:rsidRDefault="00000000">
      <w:pPr>
        <w:pStyle w:val="Heading2"/>
        <w:rPr>
          <w:lang w:val="es-ES"/>
        </w:rPr>
      </w:pPr>
      <w:r w:rsidRPr="00733241">
        <w:rPr>
          <w:lang w:val="es-ES"/>
        </w:rPr>
        <w:t xml:space="preserve">9.1 </w:t>
      </w:r>
      <w:proofErr w:type="spellStart"/>
      <w:r w:rsidRPr="00733241">
        <w:rPr>
          <w:lang w:val="es-ES"/>
        </w:rPr>
        <w:t>Endpoint</w:t>
      </w:r>
      <w:proofErr w:type="spellEnd"/>
      <w:r w:rsidRPr="00733241">
        <w:rPr>
          <w:lang w:val="es-ES"/>
        </w:rPr>
        <w:t xml:space="preserve"> de Recomendaciones por </w:t>
      </w:r>
      <w:proofErr w:type="gramStart"/>
      <w:r w:rsidRPr="00733241">
        <w:rPr>
          <w:lang w:val="es-ES"/>
        </w:rPr>
        <w:t>Ticket</w:t>
      </w:r>
      <w:proofErr w:type="gramEnd"/>
    </w:p>
    <w:p w14:paraId="23CF0FE5" w14:textId="77777777" w:rsidR="00620DFB" w:rsidRPr="00733241" w:rsidRDefault="00000000">
      <w:pPr>
        <w:rPr>
          <w:lang w:val="es-ES"/>
        </w:rPr>
      </w:pPr>
      <w:r w:rsidRPr="00733241">
        <w:rPr>
          <w:lang w:val="es-ES"/>
        </w:rPr>
        <w:t xml:space="preserve">Se desarrollará un nuevo </w:t>
      </w:r>
      <w:proofErr w:type="spellStart"/>
      <w:r w:rsidRPr="00733241">
        <w:rPr>
          <w:lang w:val="es-ES"/>
        </w:rPr>
        <w:t>endpoint</w:t>
      </w:r>
      <w:proofErr w:type="spellEnd"/>
      <w:r w:rsidRPr="00733241">
        <w:rPr>
          <w:lang w:val="es-ES"/>
        </w:rPr>
        <w:t xml:space="preserve"> que recibirá la información de los campos de un </w:t>
      </w:r>
      <w:proofErr w:type="gramStart"/>
      <w:r w:rsidRPr="00733241">
        <w:rPr>
          <w:lang w:val="es-ES"/>
        </w:rPr>
        <w:t>ticket</w:t>
      </w:r>
      <w:proofErr w:type="gramEnd"/>
      <w:r w:rsidRPr="00733241">
        <w:rPr>
          <w:lang w:val="es-ES"/>
        </w:rPr>
        <w:t xml:space="preserve"> de servicio al cliente (tipo de solicitud, producto, fecha de compra, descripción del problema, estado del contrato, entre otros). A partir de estos datos, el sistema utilizará el pipeline RAG para analizar el contexto del </w:t>
      </w:r>
      <w:proofErr w:type="gramStart"/>
      <w:r w:rsidRPr="00733241">
        <w:rPr>
          <w:lang w:val="es-ES"/>
        </w:rPr>
        <w:t>ticket</w:t>
      </w:r>
      <w:proofErr w:type="gramEnd"/>
      <w:r w:rsidRPr="00733241">
        <w:rPr>
          <w:lang w:val="es-ES"/>
        </w:rPr>
        <w:t xml:space="preserve"> contra las políticas y procedimientos de </w:t>
      </w:r>
      <w:proofErr w:type="spellStart"/>
      <w:r w:rsidRPr="00733241">
        <w:rPr>
          <w:lang w:val="es-ES"/>
        </w:rPr>
        <w:t>MueblesRD</w:t>
      </w:r>
      <w:proofErr w:type="spellEnd"/>
      <w:r w:rsidRPr="00733241">
        <w:rPr>
          <w:lang w:val="es-ES"/>
        </w:rPr>
        <w:t>, generando recomendaciones específicas y accionables para el agente sobre cómo proceder con ese caso particular.</w:t>
      </w:r>
    </w:p>
    <w:p w14:paraId="59A17FC2" w14:textId="77777777" w:rsidR="00620DFB" w:rsidRPr="00733241" w:rsidRDefault="00000000">
      <w:pPr>
        <w:rPr>
          <w:lang w:val="es-ES"/>
        </w:rPr>
      </w:pPr>
      <w:r w:rsidRPr="00733241">
        <w:rPr>
          <w:lang w:val="es-ES"/>
        </w:rPr>
        <w:t xml:space="preserve">Este </w:t>
      </w:r>
      <w:proofErr w:type="spellStart"/>
      <w:r w:rsidRPr="00733241">
        <w:rPr>
          <w:lang w:val="es-ES"/>
        </w:rPr>
        <w:t>endpoint</w:t>
      </w:r>
      <w:proofErr w:type="spellEnd"/>
      <w:r w:rsidRPr="00733241">
        <w:rPr>
          <w:lang w:val="es-ES"/>
        </w:rPr>
        <w:t xml:space="preserve"> permitirá al agente recibir orientación personalizada antes de actuar, reduciendo errores de procedimiento y agilizando la resolución de casos.</w:t>
      </w:r>
    </w:p>
    <w:p w14:paraId="23AF1ED4" w14:textId="77777777" w:rsidR="00620DFB" w:rsidRPr="00733241" w:rsidRDefault="00000000">
      <w:pPr>
        <w:pStyle w:val="Heading2"/>
        <w:rPr>
          <w:lang w:val="es-ES"/>
        </w:rPr>
      </w:pPr>
      <w:r w:rsidRPr="00733241">
        <w:rPr>
          <w:lang w:val="es-ES"/>
        </w:rPr>
        <w:t xml:space="preserve">9.2 </w:t>
      </w:r>
      <w:proofErr w:type="spellStart"/>
      <w:r w:rsidRPr="00733241">
        <w:rPr>
          <w:lang w:val="es-ES"/>
        </w:rPr>
        <w:t>Endpoint</w:t>
      </w:r>
      <w:proofErr w:type="spellEnd"/>
      <w:r w:rsidRPr="00733241">
        <w:rPr>
          <w:lang w:val="es-ES"/>
        </w:rPr>
        <w:t xml:space="preserve"> de Retroalimentación sobre Llenado de </w:t>
      </w:r>
      <w:proofErr w:type="gramStart"/>
      <w:r w:rsidRPr="00733241">
        <w:rPr>
          <w:lang w:val="es-ES"/>
        </w:rPr>
        <w:t>Tickets</w:t>
      </w:r>
      <w:proofErr w:type="gramEnd"/>
    </w:p>
    <w:p w14:paraId="103E6D55" w14:textId="77777777" w:rsidR="00620DFB" w:rsidRPr="00733241" w:rsidRDefault="00000000">
      <w:pPr>
        <w:rPr>
          <w:lang w:val="es-ES"/>
        </w:rPr>
      </w:pPr>
      <w:r w:rsidRPr="00733241">
        <w:rPr>
          <w:lang w:val="es-ES"/>
        </w:rPr>
        <w:t xml:space="preserve">Se implementará un segundo </w:t>
      </w:r>
      <w:proofErr w:type="spellStart"/>
      <w:r w:rsidRPr="00733241">
        <w:rPr>
          <w:lang w:val="es-ES"/>
        </w:rPr>
        <w:t>endpoint</w:t>
      </w:r>
      <w:proofErr w:type="spellEnd"/>
      <w:r w:rsidRPr="00733241">
        <w:rPr>
          <w:lang w:val="es-ES"/>
        </w:rPr>
        <w:t xml:space="preserve"> que recibirá los campos completados por el agente durante el proceso de gestión de un </w:t>
      </w:r>
      <w:proofErr w:type="gramStart"/>
      <w:r w:rsidRPr="00733241">
        <w:rPr>
          <w:lang w:val="es-ES"/>
        </w:rPr>
        <w:t>ticket</w:t>
      </w:r>
      <w:proofErr w:type="gramEnd"/>
      <w:r w:rsidRPr="00733241">
        <w:rPr>
          <w:lang w:val="es-ES"/>
        </w:rPr>
        <w:t xml:space="preserve">. El sistema evaluará la información ingresada considerando las políticas y procedimientos vigentes de </w:t>
      </w:r>
      <w:proofErr w:type="spellStart"/>
      <w:r w:rsidRPr="00733241">
        <w:rPr>
          <w:lang w:val="es-ES"/>
        </w:rPr>
        <w:t>MueblesRD</w:t>
      </w:r>
      <w:proofErr w:type="spellEnd"/>
      <w:r w:rsidRPr="00733241">
        <w:rPr>
          <w:lang w:val="es-ES"/>
        </w:rPr>
        <w:t>, proporcionando retroalimentación en tiempo real sobre la calidad y completitud del llenado.</w:t>
      </w:r>
    </w:p>
    <w:p w14:paraId="45F4FFD7" w14:textId="77777777" w:rsidR="00620DFB" w:rsidRPr="00733241" w:rsidRDefault="00000000">
      <w:pPr>
        <w:rPr>
          <w:lang w:val="es-ES"/>
        </w:rPr>
      </w:pPr>
      <w:r w:rsidRPr="00733241">
        <w:rPr>
          <w:lang w:val="es-ES"/>
        </w:rPr>
        <w:lastRenderedPageBreak/>
        <w:t xml:space="preserve">Esta funcionalidad actuará como un mecanismo de control de calidad automatizado, verificando aspectos como el cumplimiento de la Ley 25, la correcta clasificación de daños (estéticos vs. mecánicos), la validación de plazos, y la coherencia general de la información registrada. El objetivo es asegurar que los </w:t>
      </w:r>
      <w:proofErr w:type="gramStart"/>
      <w:r w:rsidRPr="00733241">
        <w:rPr>
          <w:lang w:val="es-ES"/>
        </w:rPr>
        <w:t>tickets</w:t>
      </w:r>
      <w:proofErr w:type="gramEnd"/>
      <w:r w:rsidRPr="00733241">
        <w:rPr>
          <w:lang w:val="es-ES"/>
        </w:rPr>
        <w:t xml:space="preserve"> sean procesados de manera consistente y conforme a las normas de la empresa antes de ser finalizados.</w:t>
      </w:r>
    </w:p>
    <w:p w14:paraId="6307AA27" w14:textId="77777777" w:rsidR="00620DFB" w:rsidRPr="00733241" w:rsidRDefault="00620DFB">
      <w:pPr>
        <w:rPr>
          <w:lang w:val="es-ES"/>
        </w:rPr>
      </w:pPr>
    </w:p>
    <w:p w14:paraId="38178C36" w14:textId="77777777" w:rsidR="006C7B69" w:rsidRPr="00032594" w:rsidRDefault="00000000">
      <w:pPr>
        <w:pStyle w:val="Heading1"/>
        <w:rPr>
          <w:lang w:val="es-ES"/>
        </w:rPr>
      </w:pPr>
      <w:r w:rsidRPr="00032594">
        <w:rPr>
          <w:lang w:val="es-ES"/>
        </w:rPr>
        <w:t>10. Conclusión</w:t>
      </w:r>
    </w:p>
    <w:p w14:paraId="7A6AB89F" w14:textId="77777777" w:rsidR="006C7B69" w:rsidRPr="00032594" w:rsidRDefault="00000000">
      <w:pPr>
        <w:rPr>
          <w:lang w:val="es-ES"/>
        </w:rPr>
      </w:pPr>
      <w:r w:rsidRPr="00032594">
        <w:rPr>
          <w:lang w:val="es-ES"/>
        </w:rPr>
        <w:t xml:space="preserve">La API RAG de </w:t>
      </w:r>
      <w:proofErr w:type="spellStart"/>
      <w:r w:rsidRPr="00032594">
        <w:rPr>
          <w:lang w:val="es-ES"/>
        </w:rPr>
        <w:t>MueblesRD</w:t>
      </w:r>
      <w:proofErr w:type="spellEnd"/>
      <w:r w:rsidRPr="00032594">
        <w:rPr>
          <w:lang w:val="es-ES"/>
        </w:rPr>
        <w:t xml:space="preserve"> representa un enfoque moderno para la gestión del conocimiento empresarial y el soporte de servicio al cliente. Al combinar el poder de los modelos de lenguaje de gran escala con la generación aumentada por recuperación, el sistema proporciona respuestas precisas, contextuales y rastreables a las consultas de los empleados.</w:t>
      </w:r>
    </w:p>
    <w:p w14:paraId="6B39B720" w14:textId="77777777" w:rsidR="006C7B69" w:rsidRPr="00032594" w:rsidRDefault="00000000">
      <w:pPr>
        <w:rPr>
          <w:lang w:val="es-ES"/>
        </w:rPr>
      </w:pPr>
      <w:r w:rsidRPr="00032594">
        <w:rPr>
          <w:lang w:val="es-ES"/>
        </w:rPr>
        <w:t>Los logros clave de esta implementación incluyen:</w:t>
      </w:r>
    </w:p>
    <w:p w14:paraId="20334123" w14:textId="77777777" w:rsidR="006C7B69" w:rsidRPr="00032594" w:rsidRDefault="00000000">
      <w:pPr>
        <w:pStyle w:val="ListBullet"/>
        <w:rPr>
          <w:lang w:val="es-ES"/>
        </w:rPr>
      </w:pPr>
      <w:r w:rsidRPr="00032594">
        <w:rPr>
          <w:lang w:val="es-ES"/>
        </w:rPr>
        <w:t>Integración fluida de las políticas de la empresa en un asistente impulsado por IA</w:t>
      </w:r>
    </w:p>
    <w:p w14:paraId="69568E97" w14:textId="77777777" w:rsidR="006C7B69" w:rsidRPr="00032594" w:rsidRDefault="00000000">
      <w:pPr>
        <w:pStyle w:val="ListBullet"/>
        <w:rPr>
          <w:lang w:val="es-ES"/>
        </w:rPr>
      </w:pPr>
      <w:r w:rsidRPr="00032594">
        <w:rPr>
          <w:lang w:val="es-ES"/>
        </w:rPr>
        <w:t>Acceso en tiempo real a documentación relevante a través de búsqueda de similitud vectorial</w:t>
      </w:r>
    </w:p>
    <w:p w14:paraId="38A91D82" w14:textId="77777777" w:rsidR="006C7B69" w:rsidRPr="00032594" w:rsidRDefault="00000000">
      <w:pPr>
        <w:pStyle w:val="ListBullet"/>
        <w:rPr>
          <w:lang w:val="es-ES"/>
        </w:rPr>
      </w:pPr>
      <w:r w:rsidRPr="00032594">
        <w:rPr>
          <w:lang w:val="es-ES"/>
        </w:rPr>
        <w:t>Atribución de fuentes para transparencia y verificación</w:t>
      </w:r>
    </w:p>
    <w:p w14:paraId="4ADDD839" w14:textId="77777777" w:rsidR="006C7B69" w:rsidRPr="00032594" w:rsidRDefault="00000000">
      <w:pPr>
        <w:pStyle w:val="ListBullet"/>
        <w:rPr>
          <w:lang w:val="es-ES"/>
        </w:rPr>
      </w:pPr>
      <w:r w:rsidRPr="00032594">
        <w:rPr>
          <w:lang w:val="es-ES"/>
        </w:rPr>
        <w:t>Arquitectura de API sin estado y escalable</w:t>
      </w:r>
    </w:p>
    <w:p w14:paraId="3BBCCDF0" w14:textId="77777777" w:rsidR="006C7B69" w:rsidRPr="00032594" w:rsidRDefault="00000000">
      <w:pPr>
        <w:pStyle w:val="ListBullet"/>
        <w:rPr>
          <w:lang w:val="es-ES"/>
        </w:rPr>
      </w:pPr>
      <w:r w:rsidRPr="00032594">
        <w:rPr>
          <w:lang w:val="es-ES"/>
        </w:rPr>
        <w:t>Soporte para procesos de negocio críticos incluyendo cumplimiento y validación de contratos</w:t>
      </w:r>
    </w:p>
    <w:p w14:paraId="553531C0" w14:textId="77777777" w:rsidR="006C7B69" w:rsidRDefault="00000000">
      <w:pPr>
        <w:rPr>
          <w:lang w:val="es-ES"/>
        </w:rPr>
      </w:pPr>
      <w:r w:rsidRPr="00032594">
        <w:rPr>
          <w:lang w:val="es-ES"/>
        </w:rPr>
        <w:t xml:space="preserve">El sistema está posicionado para mejorar la eficiencia de los empleados, asegurar la aplicación consistente de políticas y mejorar la experiencia general de servicio al cliente en </w:t>
      </w:r>
      <w:proofErr w:type="spellStart"/>
      <w:r w:rsidRPr="00032594">
        <w:rPr>
          <w:lang w:val="es-ES"/>
        </w:rPr>
        <w:t>MueblesRD</w:t>
      </w:r>
      <w:proofErr w:type="spellEnd"/>
      <w:r w:rsidRPr="00032594">
        <w:rPr>
          <w:lang w:val="es-ES"/>
        </w:rPr>
        <w:t>.</w:t>
      </w:r>
    </w:p>
    <w:p w14:paraId="3D697ADA" w14:textId="77777777" w:rsidR="00733241" w:rsidRDefault="00733241">
      <w:pPr>
        <w:rPr>
          <w:lang w:val="es-ES"/>
        </w:rPr>
      </w:pPr>
    </w:p>
    <w:p w14:paraId="599441CD" w14:textId="77777777" w:rsidR="00733241" w:rsidRDefault="00733241">
      <w:pPr>
        <w:rPr>
          <w:lang w:val="es-ES"/>
        </w:rPr>
      </w:pPr>
    </w:p>
    <w:p w14:paraId="3D277D44" w14:textId="77777777" w:rsidR="00733241" w:rsidRDefault="00733241">
      <w:pPr>
        <w:rPr>
          <w:lang w:val="es-ES"/>
        </w:rPr>
      </w:pPr>
    </w:p>
    <w:p w14:paraId="4A860158" w14:textId="77777777" w:rsidR="00733241" w:rsidRDefault="00733241">
      <w:pPr>
        <w:rPr>
          <w:lang w:val="es-ES"/>
        </w:rPr>
      </w:pPr>
    </w:p>
    <w:p w14:paraId="007535B0" w14:textId="77777777" w:rsidR="00733241" w:rsidRDefault="00733241">
      <w:pPr>
        <w:rPr>
          <w:lang w:val="es-ES"/>
        </w:rPr>
      </w:pPr>
    </w:p>
    <w:p w14:paraId="34033B49" w14:textId="77777777" w:rsidR="00733241" w:rsidRDefault="00733241">
      <w:pPr>
        <w:rPr>
          <w:lang w:val="es-ES"/>
        </w:rPr>
      </w:pPr>
    </w:p>
    <w:p w14:paraId="380E68F4" w14:textId="77777777" w:rsidR="00733241" w:rsidRDefault="00733241">
      <w:pPr>
        <w:rPr>
          <w:lang w:val="es-ES"/>
        </w:rPr>
      </w:pPr>
    </w:p>
    <w:p w14:paraId="0F063472" w14:textId="77777777" w:rsidR="00733241" w:rsidRDefault="00733241">
      <w:pPr>
        <w:rPr>
          <w:lang w:val="es-ES"/>
        </w:rPr>
      </w:pPr>
    </w:p>
    <w:p w14:paraId="0F0FE031" w14:textId="77777777" w:rsidR="00733241" w:rsidRDefault="00733241">
      <w:pPr>
        <w:rPr>
          <w:lang w:val="es-ES"/>
        </w:rPr>
      </w:pPr>
    </w:p>
    <w:p w14:paraId="15A7A22D" w14:textId="77777777" w:rsidR="00733241" w:rsidRDefault="00733241">
      <w:pPr>
        <w:rPr>
          <w:lang w:val="es-ES"/>
        </w:rPr>
      </w:pPr>
    </w:p>
    <w:p w14:paraId="496A61D0" w14:textId="46060E6C" w:rsidR="00733241" w:rsidRPr="00032594" w:rsidRDefault="00733241" w:rsidP="00733241">
      <w:pPr>
        <w:pStyle w:val="Heading1"/>
        <w:rPr>
          <w:lang w:val="es-ES"/>
        </w:rPr>
      </w:pPr>
      <w:r w:rsidRPr="00032594">
        <w:rPr>
          <w:lang w:val="es-ES"/>
        </w:rPr>
        <w:lastRenderedPageBreak/>
        <w:t>1</w:t>
      </w:r>
      <w:r>
        <w:rPr>
          <w:lang w:val="es-ES"/>
        </w:rPr>
        <w:t>1</w:t>
      </w:r>
      <w:r w:rsidRPr="00032594">
        <w:rPr>
          <w:lang w:val="es-ES"/>
        </w:rPr>
        <w:t xml:space="preserve">. </w:t>
      </w:r>
      <w:r>
        <w:rPr>
          <w:lang w:val="es-ES"/>
        </w:rPr>
        <w:t>Bibliografía</w:t>
      </w:r>
    </w:p>
    <w:p w14:paraId="7762967E" w14:textId="77777777" w:rsidR="00733241" w:rsidRDefault="00733241">
      <w:pPr>
        <w:rPr>
          <w:lang w:val="es-ES"/>
        </w:rPr>
      </w:pPr>
    </w:p>
    <w:p w14:paraId="1CA9B5BB" w14:textId="31FAC6C2" w:rsidR="00733241" w:rsidRPr="00A119C0" w:rsidRDefault="00733241">
      <w:r>
        <w:rPr>
          <w:lang w:val="es-ES"/>
        </w:rPr>
        <w:t xml:space="preserve">[1] </w:t>
      </w:r>
      <w:r w:rsidRPr="00733241">
        <w:rPr>
          <w:lang w:val="es-ES"/>
        </w:rPr>
        <w:t xml:space="preserve">Ortega Cuevas, S., &amp; Tavira Sánchez, R. (2025). </w:t>
      </w:r>
      <w:r w:rsidRPr="00733241">
        <w:rPr>
          <w:rStyle w:val="Emphasis"/>
          <w:lang w:val="es-ES"/>
        </w:rPr>
        <w:t>Análisis de herramientas de Recuperación-Generación Mejorada (RAG) para la búsqueda de información general y académica</w:t>
      </w:r>
      <w:r w:rsidRPr="00733241">
        <w:rPr>
          <w:lang w:val="es-ES"/>
        </w:rPr>
        <w:t xml:space="preserve">. </w:t>
      </w:r>
      <w:r w:rsidRPr="00733241">
        <w:rPr>
          <w:rStyle w:val="Strong"/>
          <w:lang w:val="es-ES"/>
        </w:rPr>
        <w:t>TIES, Revista de Tecnología e Innovación en Educación Superior, (12)</w:t>
      </w:r>
      <w:r w:rsidRPr="00733241">
        <w:rPr>
          <w:lang w:val="es-ES"/>
        </w:rPr>
        <w:t xml:space="preserve">, 40–52. </w:t>
      </w:r>
      <w:hyperlink r:id="rId7" w:history="1">
        <w:r w:rsidR="00A119C0" w:rsidRPr="00A119C0">
          <w:rPr>
            <w:rStyle w:val="Hyperlink"/>
          </w:rPr>
          <w:t>https://doi.org/10.22201/dgtic.26832968e.2025.12.32</w:t>
        </w:r>
      </w:hyperlink>
    </w:p>
    <w:p w14:paraId="50E004CC" w14:textId="21E97471" w:rsidR="00A119C0" w:rsidRPr="00733241" w:rsidRDefault="00A119C0">
      <w:pPr>
        <w:rPr>
          <w:lang w:val="es-ES"/>
        </w:rPr>
      </w:pPr>
      <w:r>
        <w:t xml:space="preserve">[2] </w:t>
      </w:r>
      <w:r>
        <w:t xml:space="preserve">Django Software Foundation. (2026). </w:t>
      </w:r>
      <w:r>
        <w:rPr>
          <w:rStyle w:val="Emphasis"/>
        </w:rPr>
        <w:t>Django documentation</w:t>
      </w:r>
      <w:r>
        <w:t xml:space="preserve">. </w:t>
      </w:r>
      <w:r w:rsidRPr="00A119C0">
        <w:rPr>
          <w:lang w:val="es-ES"/>
        </w:rPr>
        <w:t xml:space="preserve">Recuperado de </w:t>
      </w:r>
      <w:hyperlink r:id="rId8" w:tgtFrame="_new" w:history="1">
        <w:r w:rsidRPr="00A119C0">
          <w:rPr>
            <w:rStyle w:val="Hyperlink"/>
            <w:lang w:val="es-ES"/>
          </w:rPr>
          <w:t>https://docs.djangoproject.com/</w:t>
        </w:r>
      </w:hyperlink>
    </w:p>
    <w:sectPr w:rsidR="00A119C0" w:rsidRPr="007332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678537">
    <w:abstractNumId w:val="8"/>
  </w:num>
  <w:num w:numId="2" w16cid:durableId="875237610">
    <w:abstractNumId w:val="6"/>
  </w:num>
  <w:num w:numId="3" w16cid:durableId="504901365">
    <w:abstractNumId w:val="5"/>
  </w:num>
  <w:num w:numId="4" w16cid:durableId="1828790208">
    <w:abstractNumId w:val="4"/>
  </w:num>
  <w:num w:numId="5" w16cid:durableId="918488424">
    <w:abstractNumId w:val="7"/>
  </w:num>
  <w:num w:numId="6" w16cid:durableId="1582789792">
    <w:abstractNumId w:val="3"/>
  </w:num>
  <w:num w:numId="7" w16cid:durableId="978261352">
    <w:abstractNumId w:val="2"/>
  </w:num>
  <w:num w:numId="8" w16cid:durableId="1462647463">
    <w:abstractNumId w:val="1"/>
  </w:num>
  <w:num w:numId="9" w16cid:durableId="176071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94"/>
    <w:rsid w:val="00034616"/>
    <w:rsid w:val="0006063C"/>
    <w:rsid w:val="0015074B"/>
    <w:rsid w:val="0029639D"/>
    <w:rsid w:val="00326F90"/>
    <w:rsid w:val="00565BF5"/>
    <w:rsid w:val="00620DFB"/>
    <w:rsid w:val="006C7B69"/>
    <w:rsid w:val="00733241"/>
    <w:rsid w:val="00A119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0DBBB"/>
  <w14:defaultImageDpi w14:val="300"/>
  <w15:docId w15:val="{E581E8BF-3BCB-784D-99A4-87183363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19C0"/>
    <w:rPr>
      <w:color w:val="0000FF" w:themeColor="hyperlink"/>
      <w:u w:val="single"/>
    </w:rPr>
  </w:style>
  <w:style w:type="character" w:styleId="UnresolvedMention">
    <w:name w:val="Unresolved Mention"/>
    <w:basedOn w:val="DefaultParagraphFont"/>
    <w:uiPriority w:val="99"/>
    <w:semiHidden/>
    <w:unhideWhenUsed/>
    <w:rsid w:val="00A11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utm_source=chatgpt.com" TargetMode="External"/><Relationship Id="rId3" Type="http://schemas.openxmlformats.org/officeDocument/2006/relationships/styles" Target="styles.xml"/><Relationship Id="rId7" Type="http://schemas.openxmlformats.org/officeDocument/2006/relationships/hyperlink" Target="https://doi.org/10.22201/dgtic.26832968e.2025.12.3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ALVAREZ</cp:lastModifiedBy>
  <cp:revision>3</cp:revision>
  <dcterms:created xsi:type="dcterms:W3CDTF">2013-12-23T23:15:00Z</dcterms:created>
  <dcterms:modified xsi:type="dcterms:W3CDTF">2026-02-05T19:40:00Z</dcterms:modified>
  <cp:category/>
</cp:coreProperties>
</file>