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D6A02" w14:textId="77777777" w:rsidR="00364CB3" w:rsidRDefault="00000000">
      <w:pPr>
        <w:jc w:val="center"/>
      </w:pPr>
      <w:r>
        <w:rPr>
          <w:noProof/>
        </w:rPr>
        <w:drawing>
          <wp:inline distT="0" distB="0" distL="0" distR="0" wp14:anchorId="2CD01E66" wp14:editId="472AE8AD">
            <wp:extent cx="4286250" cy="1133475"/>
            <wp:effectExtent l="0" t="0" r="0" b="0"/>
            <wp:docPr id="1" name="banner" descr="MueblesRD project banner" title="Muebles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86250" cy="1133475"/>
                    </a:xfrm>
                    <a:prstGeom prst="rect">
                      <a:avLst/>
                    </a:prstGeom>
                  </pic:spPr>
                </pic:pic>
              </a:graphicData>
            </a:graphic>
          </wp:inline>
        </w:drawing>
      </w:r>
    </w:p>
    <w:p w14:paraId="0B488B7F" w14:textId="77777777" w:rsidR="00364CB3" w:rsidRDefault="00364CB3">
      <w:pPr>
        <w:spacing w:before="400"/>
      </w:pPr>
    </w:p>
    <w:p w14:paraId="791C4686" w14:textId="77777777" w:rsidR="00364CB3" w:rsidRDefault="00364CB3">
      <w:pPr>
        <w:spacing w:before="200"/>
      </w:pPr>
    </w:p>
    <w:p w14:paraId="4CCA7625" w14:textId="77777777" w:rsidR="00364CB3" w:rsidRDefault="00000000">
      <w:pPr>
        <w:spacing w:before="240" w:after="240"/>
        <w:jc w:val="center"/>
      </w:pPr>
      <w:r>
        <w:rPr>
          <w:b/>
          <w:bCs/>
          <w:sz w:val="28"/>
          <w:szCs w:val="28"/>
        </w:rPr>
        <w:t>Instituto Tecnológico y de Estudios Superiores de Monterrey</w:t>
      </w:r>
    </w:p>
    <w:p w14:paraId="0E233FD6" w14:textId="77777777" w:rsidR="00364CB3" w:rsidRDefault="00000000">
      <w:pPr>
        <w:spacing w:before="120" w:after="120"/>
        <w:jc w:val="center"/>
      </w:pPr>
      <w:r>
        <w:rPr>
          <w:b/>
          <w:bCs/>
          <w:sz w:val="28"/>
          <w:szCs w:val="28"/>
        </w:rPr>
        <w:t>TC5035.10</w:t>
      </w:r>
      <w:r>
        <w:rPr>
          <w:rFonts w:ascii="Lato" w:eastAsia="Lato" w:hAnsi="Lato" w:cs="Lato"/>
          <w:b/>
          <w:bCs/>
        </w:rPr>
        <w:t xml:space="preserve"> – </w:t>
      </w:r>
      <w:r>
        <w:rPr>
          <w:b/>
          <w:bCs/>
          <w:sz w:val="28"/>
          <w:szCs w:val="28"/>
        </w:rPr>
        <w:t>Proyecto Integrador</w:t>
      </w:r>
    </w:p>
    <w:p w14:paraId="7954B8C6" w14:textId="77777777" w:rsidR="00364CB3" w:rsidRDefault="00000000">
      <w:pPr>
        <w:spacing w:before="120" w:after="120"/>
        <w:jc w:val="center"/>
      </w:pPr>
      <w:r>
        <w:rPr>
          <w:sz w:val="28"/>
          <w:szCs w:val="28"/>
        </w:rPr>
        <w:t>Profesor/a: Dra. Grettel Barceló, Dr. Luis Falcón</w:t>
      </w:r>
    </w:p>
    <w:p w14:paraId="4241816F" w14:textId="77777777" w:rsidR="00364CB3" w:rsidRDefault="00000000">
      <w:pPr>
        <w:spacing w:before="120" w:after="120"/>
        <w:jc w:val="center"/>
      </w:pPr>
      <w:r>
        <w:rPr>
          <w:sz w:val="28"/>
          <w:szCs w:val="28"/>
        </w:rPr>
        <w:t>Patrocinador del proyecto: Iván José Faría Romero</w:t>
      </w:r>
    </w:p>
    <w:p w14:paraId="660F62C1" w14:textId="77777777" w:rsidR="00364CB3" w:rsidRDefault="00364CB3">
      <w:pPr>
        <w:spacing w:before="300"/>
      </w:pPr>
    </w:p>
    <w:p w14:paraId="774C615F" w14:textId="77777777" w:rsidR="00364CB3" w:rsidRDefault="00000000">
      <w:pPr>
        <w:spacing w:before="240" w:after="120"/>
        <w:jc w:val="center"/>
      </w:pPr>
      <w:r>
        <w:rPr>
          <w:color w:val="273540"/>
          <w:sz w:val="40"/>
          <w:szCs w:val="40"/>
        </w:rPr>
        <w:t>Proyecto Muebles RD</w:t>
      </w:r>
    </w:p>
    <w:p w14:paraId="484082DB" w14:textId="77777777" w:rsidR="00364CB3" w:rsidRDefault="00000000">
      <w:pPr>
        <w:spacing w:before="120" w:after="120"/>
        <w:jc w:val="center"/>
      </w:pPr>
      <w:r>
        <w:rPr>
          <w:rFonts w:ascii="Lato" w:eastAsia="Lato" w:hAnsi="Lato" w:cs="Lato"/>
          <w:color w:val="273540"/>
          <w:sz w:val="36"/>
          <w:szCs w:val="36"/>
        </w:rPr>
        <w:t>Reporte de Cambios Backend – Sprint Actual</w:t>
      </w:r>
    </w:p>
    <w:p w14:paraId="6DE8E372" w14:textId="77777777" w:rsidR="00364CB3" w:rsidRDefault="00000000">
      <w:pPr>
        <w:spacing w:before="120" w:after="120"/>
        <w:jc w:val="center"/>
      </w:pPr>
      <w:r>
        <w:rPr>
          <w:rFonts w:ascii="Lato" w:eastAsia="Lato" w:hAnsi="Lato" w:cs="Lato"/>
          <w:color w:val="273540"/>
          <w:sz w:val="28"/>
          <w:szCs w:val="28"/>
        </w:rPr>
        <w:t>Refactorización de Endpoints API RAG</w:t>
      </w:r>
    </w:p>
    <w:p w14:paraId="1A6A8F17" w14:textId="77777777" w:rsidR="00364CB3" w:rsidRDefault="00364CB3">
      <w:pPr>
        <w:spacing w:before="400"/>
      </w:pPr>
    </w:p>
    <w:p w14:paraId="059EBF6C" w14:textId="77777777" w:rsidR="000E0740" w:rsidRPr="00733241" w:rsidRDefault="000E0740" w:rsidP="000E0740">
      <w:pPr>
        <w:spacing w:before="240" w:after="240"/>
        <w:jc w:val="center"/>
        <w:rPr>
          <w:sz w:val="28"/>
          <w:szCs w:val="28"/>
          <w:lang w:val="es-ES"/>
        </w:rPr>
      </w:pPr>
      <w:r w:rsidRPr="00733241">
        <w:rPr>
          <w:sz w:val="28"/>
          <w:szCs w:val="28"/>
          <w:lang w:val="es-ES"/>
        </w:rPr>
        <w:t>Equipo 14:</w:t>
      </w:r>
    </w:p>
    <w:p w14:paraId="36224004" w14:textId="77777777" w:rsidR="000E0740" w:rsidRPr="00733241" w:rsidRDefault="000E0740" w:rsidP="000E0740">
      <w:pPr>
        <w:spacing w:before="240" w:after="240"/>
        <w:jc w:val="center"/>
        <w:rPr>
          <w:sz w:val="28"/>
          <w:szCs w:val="28"/>
          <w:lang w:val="es-ES"/>
        </w:rPr>
      </w:pPr>
      <w:r w:rsidRPr="00733241">
        <w:rPr>
          <w:sz w:val="28"/>
          <w:szCs w:val="28"/>
          <w:lang w:val="es-ES"/>
        </w:rPr>
        <w:t>Carlos Ricardo Álvarez Pérez - A01796116</w:t>
      </w:r>
    </w:p>
    <w:p w14:paraId="5AFEB29E" w14:textId="77777777" w:rsidR="000E0740" w:rsidRPr="00733241" w:rsidRDefault="000E0740" w:rsidP="000E0740">
      <w:pPr>
        <w:spacing w:before="240" w:after="240"/>
        <w:jc w:val="center"/>
        <w:rPr>
          <w:sz w:val="28"/>
          <w:szCs w:val="28"/>
          <w:lang w:val="es-ES"/>
        </w:rPr>
      </w:pPr>
      <w:r w:rsidRPr="00733241">
        <w:rPr>
          <w:sz w:val="28"/>
          <w:szCs w:val="28"/>
          <w:lang w:val="es-ES"/>
        </w:rPr>
        <w:t>Rodrigo Edgardo Armenta Santiago - A01795983</w:t>
      </w:r>
    </w:p>
    <w:p w14:paraId="78173714" w14:textId="77777777" w:rsidR="000E0740" w:rsidRDefault="000E0740" w:rsidP="000E0740">
      <w:pPr>
        <w:spacing w:before="240" w:after="240"/>
        <w:jc w:val="center"/>
        <w:rPr>
          <w:sz w:val="28"/>
          <w:szCs w:val="28"/>
          <w:lang w:val="es-ES"/>
        </w:rPr>
      </w:pPr>
      <w:r w:rsidRPr="00733241">
        <w:rPr>
          <w:sz w:val="28"/>
          <w:szCs w:val="28"/>
          <w:lang w:val="es-ES"/>
        </w:rPr>
        <w:t>Susana Pérez Carranza - A01796151</w:t>
      </w:r>
    </w:p>
    <w:p w14:paraId="2DA8F8BF" w14:textId="2B5E1426" w:rsidR="000E0740" w:rsidRPr="00733241" w:rsidRDefault="000E0740" w:rsidP="000E0740">
      <w:pPr>
        <w:spacing w:before="240" w:after="240"/>
        <w:jc w:val="center"/>
        <w:rPr>
          <w:sz w:val="28"/>
          <w:szCs w:val="28"/>
          <w:lang w:val="es-ES"/>
        </w:rPr>
      </w:pPr>
      <w:r>
        <w:t>20</w:t>
      </w:r>
      <w:r>
        <w:t>/FEBRERO/2026</w:t>
      </w:r>
    </w:p>
    <w:p w14:paraId="532DC160" w14:textId="77777777" w:rsidR="00364CB3" w:rsidRDefault="00364CB3">
      <w:pPr>
        <w:sectPr w:rsidR="00364CB3">
          <w:pgSz w:w="12240" w:h="15840"/>
          <w:pgMar w:top="1440" w:right="1440" w:bottom="1440" w:left="1440" w:header="708" w:footer="708" w:gutter="0"/>
          <w:cols w:space="720"/>
          <w:docGrid w:linePitch="360"/>
        </w:sectPr>
      </w:pPr>
    </w:p>
    <w:p w14:paraId="1D6070F2" w14:textId="77777777" w:rsidR="00364CB3" w:rsidRDefault="00000000">
      <w:pPr>
        <w:pStyle w:val="Heading1"/>
      </w:pPr>
      <w:r>
        <w:lastRenderedPageBreak/>
        <w:t>1. Introducción</w:t>
      </w:r>
    </w:p>
    <w:p w14:paraId="17D9AB10" w14:textId="4830B274" w:rsidR="00364CB3" w:rsidRDefault="00000000">
      <w:pPr>
        <w:spacing w:after="200"/>
      </w:pPr>
      <w:r>
        <w:t xml:space="preserve">Este documento describe los cambios más recientes realizados en el backend del proyecto MueblesRD, específicamente en la refactorización de los endpoints de la API RAG. </w:t>
      </w:r>
      <w:r w:rsidR="000E0740">
        <w:t>D</w:t>
      </w:r>
      <w:r>
        <w:t>onde se simplificaron los campos de entrada de los endpoints analyze-claim y agent-feedback, y se reestructuraron los criterios de evaluación del agente de retroalimentación.</w:t>
      </w:r>
    </w:p>
    <w:p w14:paraId="148452AA" w14:textId="3E1500CF" w:rsidR="00364CB3" w:rsidRDefault="00000000">
      <w:pPr>
        <w:pStyle w:val="Heading1"/>
      </w:pPr>
      <w:r>
        <w:t>2. Resumen del C</w:t>
      </w:r>
      <w:r w:rsidR="000E0740">
        <w:t>ambio</w:t>
      </w:r>
    </w:p>
    <w:p w14:paraId="54379783" w14:textId="77777777" w:rsidR="00364CB3" w:rsidRDefault="00000000">
      <w:pPr>
        <w:spacing w:before="200" w:after="200"/>
      </w:pPr>
      <w:r>
        <w:t>El objetivo principal de este commit fue eliminar campos innecesarios de los endpoints de la API que no son utilizados por el sistema RAG para generar respuestas, reduciendo así la complejidad y mejorando la mantenibilidad del código.</w:t>
      </w:r>
    </w:p>
    <w:p w14:paraId="73BC4E55" w14:textId="77777777" w:rsidR="00364CB3" w:rsidRDefault="00000000">
      <w:pPr>
        <w:pStyle w:val="Heading1"/>
      </w:pPr>
      <w:r>
        <w:t>3. Cambios Detallados</w:t>
      </w:r>
    </w:p>
    <w:p w14:paraId="1A16199A" w14:textId="77777777" w:rsidR="00364CB3" w:rsidRDefault="00000000">
      <w:pPr>
        <w:pStyle w:val="Heading2"/>
      </w:pPr>
      <w:r>
        <w:t>3.1 Endpoint analyze-claim</w:t>
      </w:r>
    </w:p>
    <w:p w14:paraId="5CE0F30C" w14:textId="77777777" w:rsidR="00364CB3" w:rsidRDefault="00000000">
      <w:pPr>
        <w:spacing w:after="120"/>
      </w:pPr>
      <w:r>
        <w:t>Se redujo la cantidad de campos requeridos de 13 a 9, eliminando aquellos que no aportan información relevante para el análisis RAG: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7"/>
        <w:gridCol w:w="5733"/>
      </w:tblGrid>
      <w:tr w:rsidR="00364CB3" w14:paraId="73D086F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73540"/>
            <w:tcMar>
              <w:top w:w="80" w:type="dxa"/>
              <w:left w:w="120" w:type="dxa"/>
              <w:bottom w:w="80" w:type="dxa"/>
              <w:right w:w="120" w:type="dxa"/>
            </w:tcMar>
          </w:tcPr>
          <w:p w14:paraId="3CD905DA" w14:textId="77777777" w:rsidR="00364CB3" w:rsidRDefault="00000000">
            <w:r>
              <w:rPr>
                <w:b/>
                <w:bCs/>
                <w:color w:val="FFFFFF"/>
                <w:sz w:val="22"/>
                <w:szCs w:val="22"/>
              </w:rPr>
              <w:t>Campo Eliminado</w:t>
            </w:r>
          </w:p>
        </w:tc>
        <w:tc>
          <w:tcPr>
            <w:tcW w:w="5860" w:type="dxa"/>
            <w:tcBorders>
              <w:top w:val="single" w:sz="1" w:space="0" w:color="CCCCCC"/>
              <w:left w:val="single" w:sz="1" w:space="0" w:color="CCCCCC"/>
              <w:bottom w:val="single" w:sz="1" w:space="0" w:color="CCCCCC"/>
              <w:right w:val="single" w:sz="1" w:space="0" w:color="CCCCCC"/>
            </w:tcBorders>
            <w:shd w:val="clear" w:color="auto" w:fill="273540"/>
            <w:tcMar>
              <w:top w:w="80" w:type="dxa"/>
              <w:left w:w="120" w:type="dxa"/>
              <w:bottom w:w="80" w:type="dxa"/>
              <w:right w:w="120" w:type="dxa"/>
            </w:tcMar>
          </w:tcPr>
          <w:p w14:paraId="6CC244A6" w14:textId="77777777" w:rsidR="00364CB3" w:rsidRDefault="00000000">
            <w:r>
              <w:rPr>
                <w:b/>
                <w:bCs/>
                <w:color w:val="FFFFFF"/>
                <w:sz w:val="22"/>
                <w:szCs w:val="22"/>
              </w:rPr>
              <w:t>Razón</w:t>
            </w:r>
          </w:p>
        </w:tc>
      </w:tr>
      <w:tr w:rsidR="00364CB3" w14:paraId="3779DD4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5C84F" w14:textId="77777777" w:rsidR="00364CB3" w:rsidRDefault="00000000">
            <w:r>
              <w:rPr>
                <w:rFonts w:ascii="Consolas" w:eastAsia="Consolas" w:hAnsi="Consolas" w:cs="Consolas"/>
                <w:sz w:val="22"/>
                <w:szCs w:val="22"/>
              </w:rPr>
              <w:t>request_type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242D0" w14:textId="77777777" w:rsidR="00364CB3" w:rsidRDefault="00000000">
            <w:r>
              <w:rPr>
                <w:sz w:val="22"/>
                <w:szCs w:val="22"/>
              </w:rPr>
              <w:t>No utilizado por el sistema RAG para generar la respuesta</w:t>
            </w:r>
          </w:p>
        </w:tc>
      </w:tr>
      <w:tr w:rsidR="00364CB3" w14:paraId="345A245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BFEEF" w14:textId="77777777" w:rsidR="00364CB3" w:rsidRDefault="00000000">
            <w:r>
              <w:rPr>
                <w:rFonts w:ascii="Consolas" w:eastAsia="Consolas" w:hAnsi="Consolas" w:cs="Consolas"/>
                <w:sz w:val="22"/>
                <w:szCs w:val="22"/>
              </w:rPr>
              <w:t>multiple_products_damaged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FEB7F" w14:textId="77777777" w:rsidR="00364CB3" w:rsidRDefault="00000000">
            <w:r>
              <w:rPr>
                <w:sz w:val="22"/>
                <w:szCs w:val="22"/>
              </w:rPr>
              <w:t>Información redundante; no impacta el análisis</w:t>
            </w:r>
          </w:p>
        </w:tc>
      </w:tr>
      <w:tr w:rsidR="00364CB3" w14:paraId="38E2230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179E6" w14:textId="77777777" w:rsidR="00364CB3" w:rsidRDefault="00000000">
            <w:r>
              <w:rPr>
                <w:rFonts w:ascii="Consolas" w:eastAsia="Consolas" w:hAnsi="Consolas" w:cs="Consolas"/>
                <w:sz w:val="22"/>
                <w:szCs w:val="22"/>
              </w:rPr>
              <w:t>purchase_confirmation_number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E20EE" w14:textId="77777777" w:rsidR="00364CB3" w:rsidRDefault="00000000">
            <w:r>
              <w:rPr>
                <w:sz w:val="22"/>
                <w:szCs w:val="22"/>
              </w:rPr>
              <w:t>Dato administrativo, no relevante para el RAG</w:t>
            </w:r>
          </w:p>
        </w:tc>
      </w:tr>
      <w:tr w:rsidR="00364CB3" w14:paraId="566F0EE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69D4E" w14:textId="77777777" w:rsidR="00364CB3" w:rsidRDefault="00000000">
            <w:r>
              <w:rPr>
                <w:rFonts w:ascii="Consolas" w:eastAsia="Consolas" w:hAnsi="Consolas" w:cs="Consolas"/>
                <w:sz w:val="22"/>
                <w:szCs w:val="22"/>
              </w:rPr>
              <w:t>data_sharing_consent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DAA67" w14:textId="77777777" w:rsidR="00364CB3" w:rsidRDefault="00000000">
            <w:r>
              <w:rPr>
                <w:sz w:val="22"/>
                <w:szCs w:val="22"/>
              </w:rPr>
              <w:t>Campo de consentimiento, no afecta el procesamiento</w:t>
            </w:r>
          </w:p>
        </w:tc>
      </w:tr>
    </w:tbl>
    <w:p w14:paraId="7D9C8E4F" w14:textId="77777777" w:rsidR="00364CB3" w:rsidRDefault="00000000">
      <w:pPr>
        <w:spacing w:before="200" w:after="120"/>
      </w:pPr>
      <w:r>
        <w:t>Los 9 campos que se mantienen son los esenciales para que el sistema RAG pueda analizar correctamente una reclamación: claim_type, damage_type, delivery_date, product_type, manufacturer, store_of_purchase, product_code, description y has_attachments.</w:t>
      </w:r>
    </w:p>
    <w:p w14:paraId="7A0C6255" w14:textId="77777777" w:rsidR="00364CB3" w:rsidRDefault="00000000">
      <w:pPr>
        <w:pStyle w:val="Heading2"/>
      </w:pPr>
      <w:r>
        <w:t>3.2 Endpoints agent-feedback y agent-feedback-deep</w:t>
      </w:r>
    </w:p>
    <w:p w14:paraId="48255DD3" w14:textId="77777777" w:rsidR="00364CB3" w:rsidRDefault="00000000">
      <w:pPr>
        <w:spacing w:after="120"/>
      </w:pPr>
      <w:r>
        <w:t>Se eliminaron 6 campos adicionales que no contribuían al proceso de evaluación del agente, reduciendo de 9 a 3 los campos adicionales necesarios: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64CB3" w14:paraId="4459F32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73540"/>
            <w:tcMar>
              <w:top w:w="80" w:type="dxa"/>
              <w:left w:w="120" w:type="dxa"/>
              <w:bottom w:w="80" w:type="dxa"/>
              <w:right w:w="120" w:type="dxa"/>
            </w:tcMar>
          </w:tcPr>
          <w:p w14:paraId="5C8D46BC" w14:textId="77777777" w:rsidR="00364CB3" w:rsidRDefault="00000000">
            <w:r>
              <w:rPr>
                <w:b/>
                <w:bCs/>
                <w:color w:val="FFFFFF"/>
                <w:sz w:val="22"/>
                <w:szCs w:val="22"/>
              </w:rPr>
              <w:t>Campo Eliminado</w:t>
            </w:r>
          </w:p>
        </w:tc>
        <w:tc>
          <w:tcPr>
            <w:tcW w:w="5860" w:type="dxa"/>
            <w:tcBorders>
              <w:top w:val="single" w:sz="1" w:space="0" w:color="CCCCCC"/>
              <w:left w:val="single" w:sz="1" w:space="0" w:color="CCCCCC"/>
              <w:bottom w:val="single" w:sz="1" w:space="0" w:color="CCCCCC"/>
              <w:right w:val="single" w:sz="1" w:space="0" w:color="CCCCCC"/>
            </w:tcBorders>
            <w:shd w:val="clear" w:color="auto" w:fill="273540"/>
            <w:tcMar>
              <w:top w:w="80" w:type="dxa"/>
              <w:left w:w="120" w:type="dxa"/>
              <w:bottom w:w="80" w:type="dxa"/>
              <w:right w:w="120" w:type="dxa"/>
            </w:tcMar>
          </w:tcPr>
          <w:p w14:paraId="32DF8765" w14:textId="77777777" w:rsidR="00364CB3" w:rsidRDefault="00000000">
            <w:r>
              <w:rPr>
                <w:b/>
                <w:bCs/>
                <w:color w:val="FFFFFF"/>
                <w:sz w:val="22"/>
                <w:szCs w:val="22"/>
              </w:rPr>
              <w:t>Razón</w:t>
            </w:r>
          </w:p>
        </w:tc>
      </w:tr>
      <w:tr w:rsidR="00364CB3" w14:paraId="15D46A1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1E141" w14:textId="77777777" w:rsidR="00364CB3" w:rsidRDefault="00000000">
            <w:r>
              <w:rPr>
                <w:rFonts w:ascii="Consolas" w:eastAsia="Consolas" w:hAnsi="Consolas" w:cs="Consolas"/>
                <w:sz w:val="22"/>
                <w:szCs w:val="22"/>
              </w:rPr>
              <w:t>personal_info_verified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B5C66" w14:textId="77777777" w:rsidR="00364CB3" w:rsidRDefault="00000000">
            <w:r>
              <w:rPr>
                <w:sz w:val="22"/>
                <w:szCs w:val="22"/>
              </w:rPr>
              <w:t>Verificación manual, no procesada por RAG</w:t>
            </w:r>
          </w:p>
        </w:tc>
      </w:tr>
      <w:tr w:rsidR="00364CB3" w14:paraId="02581A8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7585E" w14:textId="77777777" w:rsidR="00364CB3" w:rsidRDefault="00000000">
            <w:r>
              <w:rPr>
                <w:rFonts w:ascii="Consolas" w:eastAsia="Consolas" w:hAnsi="Consolas" w:cs="Consolas"/>
                <w:sz w:val="22"/>
                <w:szCs w:val="22"/>
              </w:rPr>
              <w:t>contract_ownership</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5B75B" w14:textId="77777777" w:rsidR="00364CB3" w:rsidRDefault="00000000">
            <w:r>
              <w:rPr>
                <w:sz w:val="22"/>
                <w:szCs w:val="22"/>
              </w:rPr>
              <w:t>Dato administrativo externo al análisis</w:t>
            </w:r>
          </w:p>
        </w:tc>
      </w:tr>
      <w:tr w:rsidR="00364CB3" w14:paraId="182201A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E088E" w14:textId="77777777" w:rsidR="00364CB3" w:rsidRDefault="00000000">
            <w:r>
              <w:rPr>
                <w:rFonts w:ascii="Consolas" w:eastAsia="Consolas" w:hAnsi="Consolas" w:cs="Consolas"/>
                <w:sz w:val="22"/>
                <w:szCs w:val="22"/>
              </w:rPr>
              <w:t>salesforce_client_number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AF7D2" w14:textId="77777777" w:rsidR="00364CB3" w:rsidRDefault="00000000">
            <w:r>
              <w:rPr>
                <w:sz w:val="22"/>
                <w:szCs w:val="22"/>
              </w:rPr>
              <w:t>Identificador CRM, no relevante para evaluación</w:t>
            </w:r>
          </w:p>
        </w:tc>
      </w:tr>
      <w:tr w:rsidR="00364CB3" w14:paraId="0C0F996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65478" w14:textId="77777777" w:rsidR="00364CB3" w:rsidRDefault="00000000">
            <w:r>
              <w:rPr>
                <w:rFonts w:ascii="Consolas" w:eastAsia="Consolas" w:hAnsi="Consolas" w:cs="Consolas"/>
                <w:sz w:val="22"/>
                <w:szCs w:val="22"/>
              </w:rPr>
              <w:lastRenderedPageBreak/>
              <w:t>meublex_client_number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37E42" w14:textId="77777777" w:rsidR="00364CB3" w:rsidRDefault="00000000">
            <w:r>
              <w:rPr>
                <w:sz w:val="22"/>
                <w:szCs w:val="22"/>
              </w:rPr>
              <w:t>Identificador interno, no impacta el RAG</w:t>
            </w:r>
          </w:p>
        </w:tc>
      </w:tr>
      <w:tr w:rsidR="00364CB3" w14:paraId="5893511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C955A" w14:textId="77777777" w:rsidR="00364CB3" w:rsidRDefault="00000000">
            <w:r>
              <w:rPr>
                <w:rFonts w:ascii="Consolas" w:eastAsia="Consolas" w:hAnsi="Consolas" w:cs="Consolas"/>
                <w:sz w:val="22"/>
                <w:szCs w:val="22"/>
              </w:rPr>
              <w:t>salesforce_delivery_date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A797C" w14:textId="77777777" w:rsidR="00364CB3" w:rsidRDefault="00000000">
            <w:r>
              <w:rPr>
                <w:sz w:val="22"/>
                <w:szCs w:val="22"/>
              </w:rPr>
              <w:t>Duplicado; se usa delivery_date del claim</w:t>
            </w:r>
          </w:p>
        </w:tc>
      </w:tr>
      <w:tr w:rsidR="00364CB3" w14:paraId="735DE42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A4D99" w14:textId="77777777" w:rsidR="00364CB3" w:rsidRDefault="00000000">
            <w:r>
              <w:rPr>
                <w:rFonts w:ascii="Consolas" w:eastAsia="Consolas" w:hAnsi="Consolas" w:cs="Consolas"/>
                <w:sz w:val="22"/>
                <w:szCs w:val="22"/>
              </w:rPr>
              <w:t>meublex_delivery_date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FBE8D" w14:textId="77777777" w:rsidR="00364CB3" w:rsidRDefault="00000000">
            <w:r>
              <w:rPr>
                <w:sz w:val="22"/>
                <w:szCs w:val="22"/>
              </w:rPr>
              <w:t>Duplicado; se usa delivery_date del claim</w:t>
            </w:r>
          </w:p>
        </w:tc>
      </w:tr>
    </w:tbl>
    <w:p w14:paraId="74060667" w14:textId="77777777" w:rsidR="00364CB3" w:rsidRDefault="00000000">
      <w:pPr>
        <w:pStyle w:val="Heading2"/>
      </w:pPr>
      <w:r>
        <w:t>3.3 Reestructuración de Criterios de Evaluación</w:t>
      </w:r>
    </w:p>
    <w:p w14:paraId="263088A4" w14:textId="77777777" w:rsidR="00364CB3" w:rsidRDefault="00000000">
      <w:pPr>
        <w:spacing w:after="120"/>
      </w:pPr>
      <w:r>
        <w:t>Los criterios de evaluación del agente de retroalimentación se redujeron de 8 a 5, alineados con el prompt actualizado del feedback-agent.txt. Los nuevos criterios 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324"/>
        <w:gridCol w:w="6556"/>
      </w:tblGrid>
      <w:tr w:rsidR="00364CB3" w14:paraId="0C30B76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73540"/>
            <w:tcMar>
              <w:top w:w="80" w:type="dxa"/>
              <w:left w:w="120" w:type="dxa"/>
              <w:bottom w:w="80" w:type="dxa"/>
              <w:right w:w="120" w:type="dxa"/>
            </w:tcMar>
          </w:tcPr>
          <w:p w14:paraId="2EF6D2B9" w14:textId="77777777" w:rsidR="00364CB3" w:rsidRDefault="00000000">
            <w:r>
              <w:rPr>
                <w:b/>
                <w:bCs/>
                <w:color w:val="FFFFFF"/>
                <w:sz w:val="22"/>
                <w:szCs w:val="22"/>
              </w:rPr>
              <w:t>Nº</w:t>
            </w:r>
          </w:p>
        </w:tc>
        <w:tc>
          <w:tcPr>
            <w:tcW w:w="0" w:type="auto"/>
            <w:tcBorders>
              <w:top w:val="single" w:sz="1" w:space="0" w:color="CCCCCC"/>
              <w:left w:val="single" w:sz="1" w:space="0" w:color="CCCCCC"/>
              <w:bottom w:val="single" w:sz="1" w:space="0" w:color="CCCCCC"/>
              <w:right w:val="single" w:sz="1" w:space="0" w:color="CCCCCC"/>
            </w:tcBorders>
            <w:shd w:val="clear" w:color="auto" w:fill="273540"/>
            <w:tcMar>
              <w:top w:w="80" w:type="dxa"/>
              <w:left w:w="120" w:type="dxa"/>
              <w:bottom w:w="80" w:type="dxa"/>
              <w:right w:w="120" w:type="dxa"/>
            </w:tcMar>
          </w:tcPr>
          <w:p w14:paraId="4DFEC033" w14:textId="77777777" w:rsidR="00364CB3" w:rsidRDefault="00000000">
            <w:r>
              <w:rPr>
                <w:b/>
                <w:bCs/>
                <w:color w:val="FFFFFF"/>
                <w:sz w:val="22"/>
                <w:szCs w:val="22"/>
              </w:rPr>
              <w:t>Criterio</w:t>
            </w:r>
          </w:p>
        </w:tc>
        <w:tc>
          <w:tcPr>
            <w:tcW w:w="0" w:type="auto"/>
            <w:tcBorders>
              <w:top w:val="single" w:sz="1" w:space="0" w:color="CCCCCC"/>
              <w:left w:val="single" w:sz="1" w:space="0" w:color="CCCCCC"/>
              <w:bottom w:val="single" w:sz="1" w:space="0" w:color="CCCCCC"/>
              <w:right w:val="single" w:sz="1" w:space="0" w:color="CCCCCC"/>
            </w:tcBorders>
            <w:shd w:val="clear" w:color="auto" w:fill="273540"/>
            <w:tcMar>
              <w:top w:w="80" w:type="dxa"/>
              <w:left w:w="120" w:type="dxa"/>
              <w:bottom w:w="80" w:type="dxa"/>
              <w:right w:w="120" w:type="dxa"/>
            </w:tcMar>
          </w:tcPr>
          <w:p w14:paraId="412038D2" w14:textId="77777777" w:rsidR="00364CB3" w:rsidRDefault="00000000">
            <w:r>
              <w:rPr>
                <w:b/>
                <w:bCs/>
                <w:color w:val="FFFFFF"/>
                <w:sz w:val="22"/>
                <w:szCs w:val="22"/>
              </w:rPr>
              <w:t>Descripción</w:t>
            </w:r>
          </w:p>
        </w:tc>
      </w:tr>
      <w:tr w:rsidR="00364CB3" w14:paraId="2A5762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84EC5" w14:textId="77777777" w:rsidR="00364CB3" w:rsidRDefault="00000000">
            <w:r>
              <w:rPr>
                <w:rFonts w:ascii="Consolas" w:eastAsia="Consolas" w:hAnsi="Consolas" w:cs="Consolas"/>
                <w:sz w:val="22"/>
                <w:szCs w:val="22"/>
              </w:rPr>
              <w:t>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2B46F" w14:textId="77777777" w:rsidR="00364CB3" w:rsidRDefault="00000000">
            <w:r>
              <w:rPr>
                <w:sz w:val="22"/>
                <w:szCs w:val="22"/>
              </w:rPr>
              <w:t>Contract Verification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0CA23" w14:textId="77777777" w:rsidR="00364CB3" w:rsidRDefault="00000000">
            <w:r>
              <w:rPr>
                <w:sz w:val="22"/>
                <w:szCs w:val="22"/>
              </w:rPr>
              <w:t>Determinista: verifica propiedad del contrato (Correct/Incorrect + explicación)</w:t>
            </w:r>
          </w:p>
        </w:tc>
      </w:tr>
      <w:tr w:rsidR="00364CB3" w14:paraId="24E57D6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BF3FE" w14:textId="77777777" w:rsidR="00364CB3" w:rsidRDefault="00000000">
            <w:r>
              <w:rPr>
                <w:rFonts w:ascii="Consolas" w:eastAsia="Consolas" w:hAnsi="Consolas" w:cs="Consolas"/>
                <w:sz w:val="22"/>
                <w:szCs w:val="22"/>
              </w:rPr>
              <w:t>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C50CF" w14:textId="77777777" w:rsidR="00364CB3" w:rsidRDefault="00000000">
            <w:r>
              <w:rPr>
                <w:sz w:val="22"/>
                <w:szCs w:val="22"/>
              </w:rPr>
              <w:t>Delivery Date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4E081" w14:textId="77777777" w:rsidR="00364CB3" w:rsidRDefault="00000000">
            <w:r>
              <w:rPr>
                <w:sz w:val="22"/>
                <w:szCs w:val="22"/>
              </w:rPr>
              <w:t>Determina si el producto está en garantía (In Warranty / Out of Warranty) vía RAG</w:t>
            </w:r>
          </w:p>
        </w:tc>
      </w:tr>
      <w:tr w:rsidR="00364CB3" w14:paraId="3185E56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85EF1" w14:textId="77777777" w:rsidR="00364CB3" w:rsidRDefault="00000000">
            <w:r>
              <w:rPr>
                <w:rFonts w:ascii="Consolas" w:eastAsia="Consolas" w:hAnsi="Consolas" w:cs="Consolas"/>
                <w:sz w:val="22"/>
                <w:szCs w:val="22"/>
              </w:rPr>
              <w:t>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EEF75" w14:textId="77777777" w:rsidR="00364CB3" w:rsidRDefault="00000000">
            <w:r>
              <w:rPr>
                <w:sz w:val="22"/>
                <w:szCs w:val="22"/>
              </w:rPr>
              <w:t>Damage Classification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54646" w14:textId="77777777" w:rsidR="00364CB3" w:rsidRDefault="00000000">
            <w:r>
              <w:rPr>
                <w:sz w:val="22"/>
                <w:szCs w:val="22"/>
              </w:rPr>
              <w:t>Validación de la clasificación del daño mediante RAG</w:t>
            </w:r>
          </w:p>
        </w:tc>
      </w:tr>
      <w:tr w:rsidR="00364CB3" w14:paraId="3F9208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EE241" w14:textId="77777777" w:rsidR="00364CB3" w:rsidRDefault="00000000">
            <w:r>
              <w:rPr>
                <w:rFonts w:ascii="Consolas" w:eastAsia="Consolas" w:hAnsi="Consolas" w:cs="Consolas"/>
                <w:sz w:val="22"/>
                <w:szCs w:val="22"/>
              </w:rPr>
              <w:t>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AD425" w14:textId="77777777" w:rsidR="00364CB3" w:rsidRDefault="00000000">
            <w:r>
              <w:rPr>
                <w:sz w:val="22"/>
                <w:szCs w:val="22"/>
              </w:rPr>
              <w:t>Attachments Verification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964F0" w14:textId="77777777" w:rsidR="00364CB3" w:rsidRDefault="00000000">
            <w:r>
              <w:rPr>
                <w:sz w:val="22"/>
                <w:szCs w:val="22"/>
              </w:rPr>
              <w:t>Verificación de adjuntos mediante RAG</w:t>
            </w:r>
          </w:p>
        </w:tc>
      </w:tr>
      <w:tr w:rsidR="00364CB3" w14:paraId="354824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660BF" w14:textId="77777777" w:rsidR="00364CB3" w:rsidRDefault="00000000">
            <w:r>
              <w:rPr>
                <w:rFonts w:ascii="Consolas" w:eastAsia="Consolas" w:hAnsi="Consolas" w:cs="Consolas"/>
                <w:sz w:val="22"/>
                <w:szCs w:val="22"/>
              </w:rPr>
              <w:t>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A5E3E" w14:textId="77777777" w:rsidR="00364CB3" w:rsidRDefault="00000000">
            <w:r>
              <w:rPr>
                <w:sz w:val="22"/>
                <w:szCs w:val="22"/>
              </w:rPr>
              <w:t>Eligibility Decision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E6F14" w14:textId="77777777" w:rsidR="00364CB3" w:rsidRDefault="00000000">
            <w:r>
              <w:rPr>
                <w:sz w:val="22"/>
                <w:szCs w:val="22"/>
              </w:rPr>
              <w:t>Decisión final de elegibilidad mediante síntesis RAG</w:t>
            </w:r>
          </w:p>
        </w:tc>
      </w:tr>
    </w:tbl>
    <w:p w14:paraId="2BA02731" w14:textId="77777777" w:rsidR="00364CB3" w:rsidRDefault="00000000">
      <w:pPr>
        <w:pStyle w:val="Heading2"/>
      </w:pPr>
      <w:r>
        <w:t>3.4 Archivos Modificados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4"/>
        <w:gridCol w:w="1657"/>
        <w:gridCol w:w="1949"/>
      </w:tblGrid>
      <w:tr w:rsidR="00364CB3" w14:paraId="0C92E9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73540"/>
            <w:tcMar>
              <w:top w:w="80" w:type="dxa"/>
              <w:left w:w="120" w:type="dxa"/>
              <w:bottom w:w="80" w:type="dxa"/>
              <w:right w:w="120" w:type="dxa"/>
            </w:tcMar>
          </w:tcPr>
          <w:p w14:paraId="3A0C44AA" w14:textId="77777777" w:rsidR="00364CB3" w:rsidRDefault="00000000">
            <w:r>
              <w:rPr>
                <w:b/>
                <w:bCs/>
                <w:color w:val="FFFFFF"/>
                <w:sz w:val="22"/>
                <w:szCs w:val="22"/>
              </w:rPr>
              <w:t>Archivo</w:t>
            </w:r>
          </w:p>
        </w:tc>
        <w:tc>
          <w:tcPr>
            <w:tcW w:w="0" w:type="auto"/>
            <w:tcBorders>
              <w:top w:val="single" w:sz="1" w:space="0" w:color="CCCCCC"/>
              <w:left w:val="single" w:sz="1" w:space="0" w:color="CCCCCC"/>
              <w:bottom w:val="single" w:sz="1" w:space="0" w:color="CCCCCC"/>
              <w:right w:val="single" w:sz="1" w:space="0" w:color="CCCCCC"/>
            </w:tcBorders>
            <w:shd w:val="clear" w:color="auto" w:fill="273540"/>
            <w:tcMar>
              <w:top w:w="80" w:type="dxa"/>
              <w:left w:w="120" w:type="dxa"/>
              <w:bottom w:w="80" w:type="dxa"/>
              <w:right w:w="120" w:type="dxa"/>
            </w:tcMar>
          </w:tcPr>
          <w:p w14:paraId="03B2FAA3" w14:textId="77777777" w:rsidR="00364CB3" w:rsidRDefault="00000000">
            <w:r>
              <w:rPr>
                <w:b/>
                <w:bCs/>
                <w:color w:val="FFFFFF"/>
                <w:sz w:val="22"/>
                <w:szCs w:val="22"/>
              </w:rPr>
              <w:t>Inserciones</w:t>
            </w:r>
          </w:p>
        </w:tc>
        <w:tc>
          <w:tcPr>
            <w:tcW w:w="0" w:type="auto"/>
            <w:tcBorders>
              <w:top w:val="single" w:sz="1" w:space="0" w:color="CCCCCC"/>
              <w:left w:val="single" w:sz="1" w:space="0" w:color="CCCCCC"/>
              <w:bottom w:val="single" w:sz="1" w:space="0" w:color="CCCCCC"/>
              <w:right w:val="single" w:sz="1" w:space="0" w:color="CCCCCC"/>
            </w:tcBorders>
            <w:shd w:val="clear" w:color="auto" w:fill="273540"/>
            <w:tcMar>
              <w:top w:w="80" w:type="dxa"/>
              <w:left w:w="120" w:type="dxa"/>
              <w:bottom w:w="80" w:type="dxa"/>
              <w:right w:w="120" w:type="dxa"/>
            </w:tcMar>
          </w:tcPr>
          <w:p w14:paraId="044600A2" w14:textId="77777777" w:rsidR="00364CB3" w:rsidRDefault="00000000">
            <w:r>
              <w:rPr>
                <w:b/>
                <w:bCs/>
                <w:color w:val="FFFFFF"/>
                <w:sz w:val="22"/>
                <w:szCs w:val="22"/>
              </w:rPr>
              <w:t>Eliminaciones</w:t>
            </w:r>
          </w:p>
        </w:tc>
      </w:tr>
      <w:tr w:rsidR="00364CB3" w14:paraId="2FF23B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4B682" w14:textId="77777777" w:rsidR="00364CB3" w:rsidRDefault="00000000">
            <w:r>
              <w:rPr>
                <w:rFonts w:ascii="Consolas" w:eastAsia="Consolas" w:hAnsi="Consolas" w:cs="Consolas"/>
                <w:sz w:val="22"/>
                <w:szCs w:val="22"/>
              </w:rPr>
              <w:t>chatbot/views.py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A86C5" w14:textId="77777777" w:rsidR="00364CB3" w:rsidRDefault="00000000">
            <w:r>
              <w:rPr>
                <w:sz w:val="22"/>
                <w:szCs w:val="22"/>
              </w:rPr>
              <w:t>+8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122D5" w14:textId="77777777" w:rsidR="00364CB3" w:rsidRDefault="00000000">
            <w:r>
              <w:rPr>
                <w:sz w:val="22"/>
                <w:szCs w:val="22"/>
              </w:rPr>
              <w:t>-15</w:t>
            </w:r>
          </w:p>
        </w:tc>
      </w:tr>
      <w:tr w:rsidR="00364CB3" w14:paraId="356C7D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02842" w14:textId="77777777" w:rsidR="00364CB3" w:rsidRDefault="00000000">
            <w:r>
              <w:rPr>
                <w:rFonts w:ascii="Consolas" w:eastAsia="Consolas" w:hAnsi="Consolas" w:cs="Consolas"/>
                <w:sz w:val="22"/>
                <w:szCs w:val="22"/>
              </w:rPr>
              <w:t>chatbot/rag_service.py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558A0" w14:textId="77777777" w:rsidR="00364CB3" w:rsidRDefault="00000000">
            <w:r>
              <w:rPr>
                <w:sz w:val="22"/>
                <w:szCs w:val="22"/>
              </w:rPr>
              <w:t>+63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5B424" w14:textId="77777777" w:rsidR="00364CB3" w:rsidRDefault="00000000">
            <w:r>
              <w:rPr>
                <w:sz w:val="22"/>
                <w:szCs w:val="22"/>
              </w:rPr>
              <w:t>-129</w:t>
            </w:r>
          </w:p>
        </w:tc>
      </w:tr>
      <w:tr w:rsidR="00364CB3" w14:paraId="62EE10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88394" w14:textId="77777777" w:rsidR="00364CB3" w:rsidRDefault="00000000">
            <w:r>
              <w:rPr>
                <w:rFonts w:ascii="Consolas" w:eastAsia="Consolas" w:hAnsi="Consolas" w:cs="Consolas"/>
                <w:sz w:val="22"/>
                <w:szCs w:val="22"/>
              </w:rPr>
              <w:t>mueblesrd_api/prompts/feedback-agent.txt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C8EF2" w14:textId="77777777" w:rsidR="00364CB3" w:rsidRDefault="00000000">
            <w:r>
              <w:rPr>
                <w:sz w:val="22"/>
                <w:szCs w:val="22"/>
              </w:rPr>
              <w:t>+22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4AD03" w14:textId="77777777" w:rsidR="00364CB3" w:rsidRDefault="00000000">
            <w:r>
              <w:rPr>
                <w:sz w:val="22"/>
                <w:szCs w:val="22"/>
              </w:rPr>
              <w:t>-46</w:t>
            </w:r>
          </w:p>
        </w:tc>
      </w:tr>
      <w:tr w:rsidR="00364CB3" w14:paraId="4C72951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8F23F" w14:textId="77777777" w:rsidR="00364CB3" w:rsidRDefault="00000000">
            <w:r>
              <w:rPr>
                <w:rFonts w:ascii="Consolas" w:eastAsia="Consolas" w:hAnsi="Consolas" w:cs="Consolas"/>
                <w:sz w:val="22"/>
                <w:szCs w:val="22"/>
              </w:rPr>
              <w:t>README.md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2541F" w14:textId="77777777" w:rsidR="00364CB3" w:rsidRDefault="00000000">
            <w:r>
              <w:rPr>
                <w:sz w:val="22"/>
                <w:szCs w:val="22"/>
              </w:rPr>
              <w:t>+18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1FF0F" w14:textId="77777777" w:rsidR="00364CB3" w:rsidRDefault="00000000">
            <w:r>
              <w:rPr>
                <w:sz w:val="22"/>
                <w:szCs w:val="22"/>
              </w:rPr>
              <w:t>-115</w:t>
            </w:r>
          </w:p>
        </w:tc>
      </w:tr>
    </w:tbl>
    <w:p w14:paraId="62CED831" w14:textId="77777777" w:rsidR="00364CB3" w:rsidRDefault="00000000">
      <w:pPr>
        <w:spacing w:before="200" w:after="120"/>
      </w:pPr>
      <w:r>
        <w:rPr>
          <w:b/>
          <w:bCs/>
        </w:rPr>
        <w:t>Balance total: 111 inserciones, 305 eliminaciones.</w:t>
      </w:r>
      <w:r>
        <w:t xml:space="preserve"> La reducción neta de 194 líneas refleja la simplificación significativa del código.</w:t>
      </w:r>
    </w:p>
    <w:p w14:paraId="3448B029" w14:textId="77777777" w:rsidR="00364CB3" w:rsidRDefault="00000000">
      <w:pPr>
        <w:pStyle w:val="Heading1"/>
      </w:pPr>
      <w:r>
        <w:t>4. Impacto de los Cambios</w:t>
      </w:r>
    </w:p>
    <w:p w14:paraId="639ADEFF" w14:textId="77777777" w:rsidR="00364CB3" w:rsidRDefault="00000000">
      <w:pPr>
        <w:pStyle w:val="ListParagraph"/>
        <w:numPr>
          <w:ilvl w:val="0"/>
          <w:numId w:val="2"/>
        </w:numPr>
        <w:spacing w:after="80"/>
      </w:pPr>
      <w:r>
        <w:rPr>
          <w:b/>
          <w:bCs/>
        </w:rPr>
        <w:t xml:space="preserve">Simplificación de la interfaz de la API: </w:t>
      </w:r>
      <w:r>
        <w:t>menos campos requeridos facilitan la integración con el frontend y reducen errores de validación.</w:t>
      </w:r>
    </w:p>
    <w:p w14:paraId="4769CF21" w14:textId="77777777" w:rsidR="00364CB3" w:rsidRDefault="00000000">
      <w:pPr>
        <w:pStyle w:val="ListParagraph"/>
        <w:numPr>
          <w:ilvl w:val="0"/>
          <w:numId w:val="2"/>
        </w:numPr>
        <w:spacing w:after="80"/>
      </w:pPr>
      <w:r>
        <w:rPr>
          <w:b/>
          <w:bCs/>
        </w:rPr>
        <w:t xml:space="preserve">Código más mantenible: </w:t>
      </w:r>
      <w:r>
        <w:t>la eliminación de campos y lógica innecesaria reduce la complejidad del servicio RAG.</w:t>
      </w:r>
    </w:p>
    <w:p w14:paraId="413BED72" w14:textId="77777777" w:rsidR="00364CB3" w:rsidRDefault="00000000">
      <w:pPr>
        <w:pStyle w:val="ListParagraph"/>
        <w:numPr>
          <w:ilvl w:val="0"/>
          <w:numId w:val="2"/>
        </w:numPr>
        <w:spacing w:after="80"/>
      </w:pPr>
      <w:r>
        <w:rPr>
          <w:b/>
          <w:bCs/>
        </w:rPr>
        <w:t xml:space="preserve">Criterios de evaluación más claros: </w:t>
      </w:r>
      <w:r>
        <w:t>la reducción de 8 a 5 criterios enfoca la evaluación en los aspectos verdaderamente relevantes.</w:t>
      </w:r>
    </w:p>
    <w:p w14:paraId="3310FAB1" w14:textId="77777777" w:rsidR="00364CB3" w:rsidRDefault="00000000">
      <w:pPr>
        <w:pStyle w:val="ListParagraph"/>
        <w:numPr>
          <w:ilvl w:val="0"/>
          <w:numId w:val="2"/>
        </w:numPr>
        <w:spacing w:after="80"/>
      </w:pPr>
      <w:r>
        <w:rPr>
          <w:b/>
          <w:bCs/>
        </w:rPr>
        <w:lastRenderedPageBreak/>
        <w:t xml:space="preserve">Documentación actualizada: </w:t>
      </w:r>
      <w:r>
        <w:t>el README refleja fielmente la nueva estructura de la API.</w:t>
      </w:r>
    </w:p>
    <w:p w14:paraId="2D6E2EB2" w14:textId="77777777" w:rsidR="00364CB3" w:rsidRDefault="00000000">
      <w:pPr>
        <w:pStyle w:val="Heading1"/>
      </w:pPr>
      <w:r>
        <w:t>5. Próximos Pasos: Soporte Multiidioma</w:t>
      </w:r>
    </w:p>
    <w:p w14:paraId="770226B2" w14:textId="3904892A" w:rsidR="00364CB3" w:rsidRDefault="00000000">
      <w:pPr>
        <w:spacing w:after="200"/>
      </w:pPr>
      <w:r>
        <w:t xml:space="preserve">La siguiente fase de desarrollo se centra en agregar opciones para que el sistema pueda responder en el idioma deseado por el usuario. Actualmente, las respuestas del sistema RAG se generan exclusivamente en </w:t>
      </w:r>
      <w:r w:rsidR="000E0740">
        <w:t>ingl</w:t>
      </w:r>
      <w:proofErr w:type="spellStart"/>
      <w:r w:rsidR="000E0740">
        <w:rPr>
          <w:lang w:val="es-ES_tradnl"/>
        </w:rPr>
        <w:t>és</w:t>
      </w:r>
      <w:proofErr w:type="spellEnd"/>
      <w:r>
        <w:t>. Se planea implementar soporte para los siguientes idiomas adicionales: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1"/>
        <w:gridCol w:w="2746"/>
        <w:gridCol w:w="3623"/>
      </w:tblGrid>
      <w:tr w:rsidR="00364CB3" w14:paraId="7D9134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73540"/>
            <w:tcMar>
              <w:top w:w="80" w:type="dxa"/>
              <w:left w:w="120" w:type="dxa"/>
              <w:bottom w:w="80" w:type="dxa"/>
              <w:right w:w="120" w:type="dxa"/>
            </w:tcMar>
          </w:tcPr>
          <w:p w14:paraId="2893782C" w14:textId="77777777" w:rsidR="00364CB3" w:rsidRDefault="00000000">
            <w:r>
              <w:rPr>
                <w:b/>
                <w:bCs/>
                <w:color w:val="FFFFFF"/>
                <w:sz w:val="22"/>
                <w:szCs w:val="22"/>
              </w:rPr>
              <w:t>Idioma</w:t>
            </w:r>
          </w:p>
        </w:tc>
        <w:tc>
          <w:tcPr>
            <w:tcW w:w="0" w:type="auto"/>
            <w:tcBorders>
              <w:top w:val="single" w:sz="1" w:space="0" w:color="CCCCCC"/>
              <w:left w:val="single" w:sz="1" w:space="0" w:color="CCCCCC"/>
              <w:bottom w:val="single" w:sz="1" w:space="0" w:color="CCCCCC"/>
              <w:right w:val="single" w:sz="1" w:space="0" w:color="CCCCCC"/>
            </w:tcBorders>
            <w:shd w:val="clear" w:color="auto" w:fill="273540"/>
            <w:tcMar>
              <w:top w:w="80" w:type="dxa"/>
              <w:left w:w="120" w:type="dxa"/>
              <w:bottom w:w="80" w:type="dxa"/>
              <w:right w:w="120" w:type="dxa"/>
            </w:tcMar>
          </w:tcPr>
          <w:p w14:paraId="3C75ED0D" w14:textId="77777777" w:rsidR="00364CB3" w:rsidRDefault="00000000">
            <w:r>
              <w:rPr>
                <w:b/>
                <w:bCs/>
                <w:color w:val="FFFFFF"/>
                <w:sz w:val="22"/>
                <w:szCs w:val="22"/>
              </w:rPr>
              <w:t>Código</w:t>
            </w:r>
          </w:p>
        </w:tc>
        <w:tc>
          <w:tcPr>
            <w:tcW w:w="0" w:type="auto"/>
            <w:tcBorders>
              <w:top w:val="single" w:sz="1" w:space="0" w:color="CCCCCC"/>
              <w:left w:val="single" w:sz="1" w:space="0" w:color="CCCCCC"/>
              <w:bottom w:val="single" w:sz="1" w:space="0" w:color="CCCCCC"/>
              <w:right w:val="single" w:sz="1" w:space="0" w:color="CCCCCC"/>
            </w:tcBorders>
            <w:shd w:val="clear" w:color="auto" w:fill="273540"/>
            <w:tcMar>
              <w:top w:w="80" w:type="dxa"/>
              <w:left w:w="120" w:type="dxa"/>
              <w:bottom w:w="80" w:type="dxa"/>
              <w:right w:w="120" w:type="dxa"/>
            </w:tcMar>
          </w:tcPr>
          <w:p w14:paraId="1313E6FD" w14:textId="77777777" w:rsidR="00364CB3" w:rsidRDefault="00000000">
            <w:r>
              <w:rPr>
                <w:b/>
                <w:bCs/>
                <w:color w:val="FFFFFF"/>
                <w:sz w:val="22"/>
                <w:szCs w:val="22"/>
              </w:rPr>
              <w:t>Estado</w:t>
            </w:r>
          </w:p>
        </w:tc>
      </w:tr>
      <w:tr w:rsidR="00364CB3" w14:paraId="11A319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3B63E" w14:textId="77777777" w:rsidR="00364CB3" w:rsidRDefault="00000000">
            <w:r>
              <w:rPr>
                <w:rFonts w:ascii="Consolas" w:eastAsia="Consolas" w:hAnsi="Consolas" w:cs="Consolas"/>
                <w:sz w:val="22"/>
                <w:szCs w:val="22"/>
              </w:rPr>
              <w:t>Inglés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347C1" w14:textId="77777777" w:rsidR="00364CB3" w:rsidRDefault="00000000">
            <w:r>
              <w:rPr>
                <w:sz w:val="22"/>
                <w:szCs w:val="22"/>
              </w:rPr>
              <w:t>en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4B225" w14:textId="77777777" w:rsidR="00364CB3" w:rsidRDefault="00000000">
            <w:r>
              <w:rPr>
                <w:sz w:val="22"/>
                <w:szCs w:val="22"/>
              </w:rPr>
              <w:t>Planificado</w:t>
            </w:r>
          </w:p>
        </w:tc>
      </w:tr>
      <w:tr w:rsidR="00364CB3" w14:paraId="4C471E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3BE04" w14:textId="77777777" w:rsidR="00364CB3" w:rsidRDefault="00000000">
            <w:r>
              <w:rPr>
                <w:rFonts w:ascii="Consolas" w:eastAsia="Consolas" w:hAnsi="Consolas" w:cs="Consolas"/>
                <w:sz w:val="22"/>
                <w:szCs w:val="22"/>
              </w:rPr>
              <w:t>Francés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D7A31" w14:textId="77777777" w:rsidR="00364CB3" w:rsidRDefault="00000000">
            <w:r>
              <w:rPr>
                <w:sz w:val="22"/>
                <w:szCs w:val="22"/>
              </w:rPr>
              <w:t>fr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5825E" w14:textId="77777777" w:rsidR="00364CB3" w:rsidRDefault="00000000">
            <w:r>
              <w:rPr>
                <w:sz w:val="22"/>
                <w:szCs w:val="22"/>
              </w:rPr>
              <w:t>Planificado</w:t>
            </w:r>
          </w:p>
        </w:tc>
      </w:tr>
    </w:tbl>
    <w:p w14:paraId="5F67F47F" w14:textId="77777777" w:rsidR="00364CB3" w:rsidRDefault="00000000">
      <w:pPr>
        <w:pStyle w:val="Heading2"/>
      </w:pPr>
      <w:r>
        <w:t>5.1 Estrategia de Implementación</w:t>
      </w:r>
    </w:p>
    <w:p w14:paraId="321B9A5B" w14:textId="77777777" w:rsidR="00364CB3" w:rsidRDefault="00000000">
      <w:pPr>
        <w:spacing w:after="120"/>
      </w:pPr>
      <w:r>
        <w:t>La implementación del soporte multiidioma se realizará en las siguientes etapas:</w:t>
      </w:r>
    </w:p>
    <w:p w14:paraId="67FD7650" w14:textId="77777777" w:rsidR="00364CB3" w:rsidRDefault="00000000">
      <w:pPr>
        <w:pStyle w:val="ListParagraph"/>
        <w:numPr>
          <w:ilvl w:val="0"/>
          <w:numId w:val="3"/>
        </w:numPr>
        <w:spacing w:after="100"/>
      </w:pPr>
      <w:r>
        <w:rPr>
          <w:b/>
          <w:bCs/>
        </w:rPr>
        <w:t xml:space="preserve">Agregar parámetro de idioma a los endpoints: </w:t>
      </w:r>
      <w:r>
        <w:t>se añadirá un campo opcional "language" (valores: "es", "en", "fr") a los endpoints analyze-claim y agent-feedback. El valor por defecto será "es" para mantener retrocompatibilidad.</w:t>
      </w:r>
    </w:p>
    <w:p w14:paraId="01B0D26D" w14:textId="77777777" w:rsidR="00364CB3" w:rsidRDefault="00000000">
      <w:pPr>
        <w:pStyle w:val="ListParagraph"/>
        <w:numPr>
          <w:ilvl w:val="0"/>
          <w:numId w:val="3"/>
        </w:numPr>
        <w:spacing w:after="100"/>
      </w:pPr>
      <w:r>
        <w:rPr>
          <w:b/>
          <w:bCs/>
        </w:rPr>
        <w:t xml:space="preserve">Modificar los prompts del sistema RAG: </w:t>
      </w:r>
      <w:r>
        <w:t>se crearán versiones de los prompts en inglés y francés, o se agregarán instrucciones dinámicas al prompt para que el modelo genere la respuesta en el idioma solicitado.</w:t>
      </w:r>
    </w:p>
    <w:p w14:paraId="778560A2" w14:textId="77777777" w:rsidR="00364CB3" w:rsidRDefault="00000000">
      <w:pPr>
        <w:pStyle w:val="ListParagraph"/>
        <w:numPr>
          <w:ilvl w:val="0"/>
          <w:numId w:val="3"/>
        </w:numPr>
        <w:spacing w:after="100"/>
      </w:pPr>
      <w:r>
        <w:rPr>
          <w:b/>
          <w:bCs/>
        </w:rPr>
        <w:t xml:space="preserve">Actualizar el servicio RAG: </w:t>
      </w:r>
      <w:r>
        <w:t>se modificarán las funciones en rag_service.py para inyectar la instrucción de idioma en el contexto enviado al modelo de lenguaje.</w:t>
      </w:r>
    </w:p>
    <w:p w14:paraId="52D91A2B" w14:textId="77777777" w:rsidR="00364CB3" w:rsidRDefault="00000000">
      <w:pPr>
        <w:pStyle w:val="ListParagraph"/>
        <w:numPr>
          <w:ilvl w:val="0"/>
          <w:numId w:val="3"/>
        </w:numPr>
        <w:spacing w:after="100"/>
      </w:pPr>
      <w:r>
        <w:rPr>
          <w:b/>
          <w:bCs/>
        </w:rPr>
        <w:t xml:space="preserve">Pruebas y validación: </w:t>
      </w:r>
      <w:r>
        <w:t>se validará que las respuestas generadas en inglés y francés mantengan la calidad y precisión del análisis en español.</w:t>
      </w:r>
    </w:p>
    <w:p w14:paraId="6DCDC301" w14:textId="77777777" w:rsidR="00364CB3" w:rsidRDefault="00000000">
      <w:pPr>
        <w:pStyle w:val="ListParagraph"/>
        <w:numPr>
          <w:ilvl w:val="0"/>
          <w:numId w:val="3"/>
        </w:numPr>
        <w:spacing w:after="100"/>
      </w:pPr>
      <w:r>
        <w:rPr>
          <w:b/>
          <w:bCs/>
        </w:rPr>
        <w:t xml:space="preserve">Actualizar documentación: </w:t>
      </w:r>
      <w:r>
        <w:t>se actualizará el README y la documentación Swagger para reflejar el nuevo parámetro de idioma y sus valores permitidos.</w:t>
      </w:r>
    </w:p>
    <w:p w14:paraId="09BEDFF9" w14:textId="77777777" w:rsidR="00364CB3" w:rsidRDefault="00000000">
      <w:pPr>
        <w:pStyle w:val="Heading2"/>
      </w:pPr>
      <w:r>
        <w:t>5.2 Consideraciones Técnicas</w:t>
      </w:r>
    </w:p>
    <w:p w14:paraId="7AA3086E" w14:textId="1B59DEB1" w:rsidR="00364CB3" w:rsidRDefault="00000000">
      <w:pPr>
        <w:pStyle w:val="ListParagraph"/>
        <w:numPr>
          <w:ilvl w:val="0"/>
          <w:numId w:val="2"/>
        </w:numPr>
        <w:spacing w:after="80"/>
      </w:pPr>
      <w:r>
        <w:rPr>
          <w:b/>
          <w:bCs/>
        </w:rPr>
        <w:t xml:space="preserve">Retrocompatibilidad: </w:t>
      </w:r>
      <w:r>
        <w:t>el parámetro será opcional con valor por defecto "</w:t>
      </w:r>
      <w:r w:rsidR="000E0740">
        <w:t>en</w:t>
      </w:r>
      <w:r>
        <w:t>", garantizando que las integraciones existentes no se vean afectadas.</w:t>
      </w:r>
    </w:p>
    <w:p w14:paraId="5B874DE8" w14:textId="77777777" w:rsidR="00364CB3" w:rsidRDefault="00000000">
      <w:pPr>
        <w:pStyle w:val="ListParagraph"/>
        <w:numPr>
          <w:ilvl w:val="0"/>
          <w:numId w:val="2"/>
        </w:numPr>
        <w:spacing w:after="80"/>
      </w:pPr>
      <w:r>
        <w:rPr>
          <w:b/>
          <w:bCs/>
        </w:rPr>
        <w:t xml:space="preserve">Base de conocimiento: </w:t>
      </w:r>
      <w:r>
        <w:t>los documentos indexados en el sistema RAG permanecerán en su idioma original; la traducción se realizará a nivel de generación de respuesta.</w:t>
      </w:r>
    </w:p>
    <w:p w14:paraId="70C4B756" w14:textId="23C89068" w:rsidR="00364CB3" w:rsidRDefault="00000000">
      <w:pPr>
        <w:pStyle w:val="ListParagraph"/>
        <w:numPr>
          <w:ilvl w:val="0"/>
          <w:numId w:val="2"/>
        </w:numPr>
        <w:spacing w:after="80"/>
      </w:pPr>
      <w:r>
        <w:rPr>
          <w:b/>
          <w:bCs/>
        </w:rPr>
        <w:t xml:space="preserve">Contexto de MueblesRD: </w:t>
      </w:r>
      <w:r>
        <w:t xml:space="preserve">dado que MueblesRD opera en </w:t>
      </w:r>
      <w:r w:rsidR="000E0740">
        <w:t>Canadá</w:t>
      </w:r>
      <w:r>
        <w:t xml:space="preserve">, francés (por la comunidad </w:t>
      </w:r>
      <w:r w:rsidR="000E0740">
        <w:t>de Montreal</w:t>
      </w:r>
      <w:r>
        <w:t>) e inglés, estos</w:t>
      </w:r>
      <w:r w:rsidR="000E0740">
        <w:t xml:space="preserve"> </w:t>
      </w:r>
      <w:r>
        <w:t>idiomas cubren las necesidades del negocio.</w:t>
      </w:r>
    </w:p>
    <w:p w14:paraId="45BA5A53" w14:textId="77777777" w:rsidR="00364CB3" w:rsidRDefault="00000000">
      <w:pPr>
        <w:pStyle w:val="Heading1"/>
      </w:pPr>
      <w:r>
        <w:lastRenderedPageBreak/>
        <w:t>6. Conclusión</w:t>
      </w:r>
    </w:p>
    <w:p w14:paraId="1927F434" w14:textId="77777777" w:rsidR="00364CB3" w:rsidRDefault="00000000">
      <w:pPr>
        <w:spacing w:after="200"/>
      </w:pPr>
      <w:r>
        <w:t>La refactorización realizada en este commit representa una mejora significativa en la calidad del código del backend, eliminando complejidad innecesaria y enfocando tanto los endpoints como los criterios de evaluación en los elementos verdaderamente relevantes para el sistema RAG. Con la próxima implementación del soporte multiidioma (inglés y francés), el chatbot de MueblesRD podrá atender a una base de clientes más diversa, mejorando la experiencia del usuario final.</w:t>
      </w:r>
    </w:p>
    <w:sectPr w:rsidR="00364CB3">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2C504" w14:textId="77777777" w:rsidR="00CE32FD" w:rsidRDefault="00CE32FD">
      <w:r>
        <w:separator/>
      </w:r>
    </w:p>
  </w:endnote>
  <w:endnote w:type="continuationSeparator" w:id="0">
    <w:p w14:paraId="219C44AD" w14:textId="77777777" w:rsidR="00CE32FD" w:rsidRDefault="00CE3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D965A" w14:textId="77777777" w:rsidR="00364CB3" w:rsidRDefault="00000000">
    <w:pPr>
      <w:jc w:val="center"/>
    </w:pPr>
    <w:r>
      <w:rPr>
        <w:color w:val="999999"/>
        <w:sz w:val="18"/>
        <w:szCs w:val="18"/>
      </w:rPr>
      <w:t xml:space="preserve">Página </w:t>
    </w:r>
    <w:r>
      <w:rPr>
        <w:color w:val="999999"/>
        <w:sz w:val="18"/>
        <w:szCs w:val="18"/>
      </w:rPr>
      <w:fldChar w:fldCharType="begin"/>
    </w:r>
    <w:r>
      <w:rPr>
        <w:color w:val="999999"/>
        <w:sz w:val="18"/>
        <w:szCs w:val="18"/>
      </w:rPr>
      <w:instrText>PAGE</w:instrText>
    </w:r>
    <w:r>
      <w:rPr>
        <w:color w:val="999999"/>
        <w:sz w:val="18"/>
        <w:szCs w:val="18"/>
      </w:rPr>
      <w:fldChar w:fldCharType="separate"/>
    </w:r>
    <w:r w:rsidR="000E0740">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0C873" w14:textId="77777777" w:rsidR="00CE32FD" w:rsidRDefault="00CE32FD">
      <w:r>
        <w:separator/>
      </w:r>
    </w:p>
  </w:footnote>
  <w:footnote w:type="continuationSeparator" w:id="0">
    <w:p w14:paraId="49E9260F" w14:textId="77777777" w:rsidR="00CE32FD" w:rsidRDefault="00CE32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68936" w14:textId="77777777" w:rsidR="00364CB3" w:rsidRDefault="00000000">
    <w:pPr>
      <w:jc w:val="right"/>
    </w:pPr>
    <w:r>
      <w:rPr>
        <w:i/>
        <w:iCs/>
        <w:color w:val="999999"/>
        <w:sz w:val="18"/>
        <w:szCs w:val="18"/>
      </w:rPr>
      <w:t>MueblesRD – Reporte de Cambios Backend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519D0"/>
    <w:multiLevelType w:val="hybridMultilevel"/>
    <w:tmpl w:val="3DB25B74"/>
    <w:lvl w:ilvl="0" w:tplc="094AAF22">
      <w:start w:val="1"/>
      <w:numFmt w:val="bullet"/>
      <w:lvlText w:val="●"/>
      <w:lvlJc w:val="left"/>
      <w:pPr>
        <w:ind w:left="720" w:hanging="360"/>
      </w:pPr>
    </w:lvl>
    <w:lvl w:ilvl="1" w:tplc="2B8C26D8">
      <w:start w:val="1"/>
      <w:numFmt w:val="bullet"/>
      <w:lvlText w:val="○"/>
      <w:lvlJc w:val="left"/>
      <w:pPr>
        <w:ind w:left="1440" w:hanging="360"/>
      </w:pPr>
    </w:lvl>
    <w:lvl w:ilvl="2" w:tplc="7B060FDA">
      <w:start w:val="1"/>
      <w:numFmt w:val="bullet"/>
      <w:lvlText w:val="■"/>
      <w:lvlJc w:val="left"/>
      <w:pPr>
        <w:ind w:left="2160" w:hanging="360"/>
      </w:pPr>
    </w:lvl>
    <w:lvl w:ilvl="3" w:tplc="773246DC">
      <w:start w:val="1"/>
      <w:numFmt w:val="bullet"/>
      <w:lvlText w:val="●"/>
      <w:lvlJc w:val="left"/>
      <w:pPr>
        <w:ind w:left="2880" w:hanging="360"/>
      </w:pPr>
    </w:lvl>
    <w:lvl w:ilvl="4" w:tplc="F208E81A">
      <w:start w:val="1"/>
      <w:numFmt w:val="bullet"/>
      <w:lvlText w:val="○"/>
      <w:lvlJc w:val="left"/>
      <w:pPr>
        <w:ind w:left="3600" w:hanging="360"/>
      </w:pPr>
    </w:lvl>
    <w:lvl w:ilvl="5" w:tplc="B24A3608">
      <w:start w:val="1"/>
      <w:numFmt w:val="bullet"/>
      <w:lvlText w:val="■"/>
      <w:lvlJc w:val="left"/>
      <w:pPr>
        <w:ind w:left="4320" w:hanging="360"/>
      </w:pPr>
    </w:lvl>
    <w:lvl w:ilvl="6" w:tplc="4B22CAAC">
      <w:start w:val="1"/>
      <w:numFmt w:val="bullet"/>
      <w:lvlText w:val="●"/>
      <w:lvlJc w:val="left"/>
      <w:pPr>
        <w:ind w:left="5040" w:hanging="360"/>
      </w:pPr>
    </w:lvl>
    <w:lvl w:ilvl="7" w:tplc="DF94B852">
      <w:start w:val="1"/>
      <w:numFmt w:val="bullet"/>
      <w:lvlText w:val="●"/>
      <w:lvlJc w:val="left"/>
      <w:pPr>
        <w:ind w:left="5760" w:hanging="360"/>
      </w:pPr>
    </w:lvl>
    <w:lvl w:ilvl="8" w:tplc="912E1BFC">
      <w:start w:val="1"/>
      <w:numFmt w:val="bullet"/>
      <w:lvlText w:val="●"/>
      <w:lvlJc w:val="left"/>
      <w:pPr>
        <w:ind w:left="6480" w:hanging="360"/>
      </w:pPr>
    </w:lvl>
  </w:abstractNum>
  <w:abstractNum w:abstractNumId="1" w15:restartNumberingAfterBreak="0">
    <w:nsid w:val="49451756"/>
    <w:multiLevelType w:val="hybridMultilevel"/>
    <w:tmpl w:val="C5943254"/>
    <w:lvl w:ilvl="0" w:tplc="49E66910">
      <w:start w:val="1"/>
      <w:numFmt w:val="bullet"/>
      <w:lvlText w:val="•"/>
      <w:lvlJc w:val="left"/>
      <w:pPr>
        <w:ind w:left="720" w:hanging="360"/>
      </w:pPr>
    </w:lvl>
    <w:lvl w:ilvl="1" w:tplc="FCA86700">
      <w:numFmt w:val="decimal"/>
      <w:lvlText w:val=""/>
      <w:lvlJc w:val="left"/>
    </w:lvl>
    <w:lvl w:ilvl="2" w:tplc="C5EEF4FC">
      <w:numFmt w:val="decimal"/>
      <w:lvlText w:val=""/>
      <w:lvlJc w:val="left"/>
    </w:lvl>
    <w:lvl w:ilvl="3" w:tplc="027EE70C">
      <w:numFmt w:val="decimal"/>
      <w:lvlText w:val=""/>
      <w:lvlJc w:val="left"/>
    </w:lvl>
    <w:lvl w:ilvl="4" w:tplc="72E2EAAE">
      <w:numFmt w:val="decimal"/>
      <w:lvlText w:val=""/>
      <w:lvlJc w:val="left"/>
    </w:lvl>
    <w:lvl w:ilvl="5" w:tplc="C1CE9202">
      <w:numFmt w:val="decimal"/>
      <w:lvlText w:val=""/>
      <w:lvlJc w:val="left"/>
    </w:lvl>
    <w:lvl w:ilvl="6" w:tplc="BF20D16C">
      <w:numFmt w:val="decimal"/>
      <w:lvlText w:val=""/>
      <w:lvlJc w:val="left"/>
    </w:lvl>
    <w:lvl w:ilvl="7" w:tplc="B8BC76BC">
      <w:numFmt w:val="decimal"/>
      <w:lvlText w:val=""/>
      <w:lvlJc w:val="left"/>
    </w:lvl>
    <w:lvl w:ilvl="8" w:tplc="6784ABE0">
      <w:numFmt w:val="decimal"/>
      <w:lvlText w:val=""/>
      <w:lvlJc w:val="left"/>
    </w:lvl>
  </w:abstractNum>
  <w:abstractNum w:abstractNumId="2" w15:restartNumberingAfterBreak="0">
    <w:nsid w:val="572451F0"/>
    <w:multiLevelType w:val="hybridMultilevel"/>
    <w:tmpl w:val="745A11F0"/>
    <w:lvl w:ilvl="0" w:tplc="74601C36">
      <w:start w:val="1"/>
      <w:numFmt w:val="decimal"/>
      <w:lvlText w:val="%1."/>
      <w:lvlJc w:val="left"/>
      <w:pPr>
        <w:ind w:left="720" w:hanging="360"/>
      </w:pPr>
    </w:lvl>
    <w:lvl w:ilvl="1" w:tplc="C63475F4">
      <w:numFmt w:val="decimal"/>
      <w:lvlText w:val=""/>
      <w:lvlJc w:val="left"/>
    </w:lvl>
    <w:lvl w:ilvl="2" w:tplc="B790944C">
      <w:numFmt w:val="decimal"/>
      <w:lvlText w:val=""/>
      <w:lvlJc w:val="left"/>
    </w:lvl>
    <w:lvl w:ilvl="3" w:tplc="9A7E5FDA">
      <w:numFmt w:val="decimal"/>
      <w:lvlText w:val=""/>
      <w:lvlJc w:val="left"/>
    </w:lvl>
    <w:lvl w:ilvl="4" w:tplc="C8CCF844">
      <w:numFmt w:val="decimal"/>
      <w:lvlText w:val=""/>
      <w:lvlJc w:val="left"/>
    </w:lvl>
    <w:lvl w:ilvl="5" w:tplc="C97AF48A">
      <w:numFmt w:val="decimal"/>
      <w:lvlText w:val=""/>
      <w:lvlJc w:val="left"/>
    </w:lvl>
    <w:lvl w:ilvl="6" w:tplc="F2180902">
      <w:numFmt w:val="decimal"/>
      <w:lvlText w:val=""/>
      <w:lvlJc w:val="left"/>
    </w:lvl>
    <w:lvl w:ilvl="7" w:tplc="FD5405AE">
      <w:numFmt w:val="decimal"/>
      <w:lvlText w:val=""/>
      <w:lvlJc w:val="left"/>
    </w:lvl>
    <w:lvl w:ilvl="8" w:tplc="62DE7CBE">
      <w:numFmt w:val="decimal"/>
      <w:lvlText w:val=""/>
      <w:lvlJc w:val="left"/>
    </w:lvl>
  </w:abstractNum>
  <w:num w:numId="1" w16cid:durableId="938803891">
    <w:abstractNumId w:val="0"/>
    <w:lvlOverride w:ilvl="0">
      <w:startOverride w:val="1"/>
    </w:lvlOverride>
  </w:num>
  <w:num w:numId="2" w16cid:durableId="1142842330">
    <w:abstractNumId w:val="1"/>
    <w:lvlOverride w:ilvl="0">
      <w:startOverride w:val="1"/>
    </w:lvlOverride>
  </w:num>
  <w:num w:numId="3" w16cid:durableId="9208671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CB3"/>
    <w:rsid w:val="0001187E"/>
    <w:rsid w:val="000E0740"/>
    <w:rsid w:val="00364CB3"/>
    <w:rsid w:val="00CE32FD"/>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16DDD2B4"/>
  <w15:docId w15:val="{FF991AF3-0621-9740-B4C0-179A10A62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73540"/>
      <w:sz w:val="32"/>
      <w:szCs w:val="32"/>
    </w:rPr>
  </w:style>
  <w:style w:type="paragraph" w:styleId="Heading2">
    <w:name w:val="heading 2"/>
    <w:uiPriority w:val="9"/>
    <w:unhideWhenUsed/>
    <w:qFormat/>
    <w:pPr>
      <w:spacing w:before="240" w:after="160"/>
      <w:outlineLvl w:val="1"/>
    </w:pPr>
    <w:rPr>
      <w:b/>
      <w:bCs/>
      <w:color w:val="273540"/>
      <w:sz w:val="28"/>
      <w:szCs w:val="28"/>
    </w:rPr>
  </w:style>
  <w:style w:type="paragraph" w:styleId="Heading3">
    <w:name w:val="heading 3"/>
    <w:uiPriority w:val="9"/>
    <w:semiHidden/>
    <w:unhideWhenUsed/>
    <w:qFormat/>
    <w:pPr>
      <w:spacing w:before="200" w:after="120"/>
      <w:outlineLvl w:val="2"/>
    </w:pPr>
    <w:rPr>
      <w:b/>
      <w:bCs/>
      <w:color w:val="3A5A6E"/>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938</Words>
  <Characters>5353</Characters>
  <Application>Microsoft Office Word</Application>
  <DocSecurity>0</DocSecurity>
  <Lines>44</Lines>
  <Paragraphs>12</Paragraphs>
  <ScaleCrop>false</ScaleCrop>
  <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ALVAREZ</cp:lastModifiedBy>
  <cp:revision>2</cp:revision>
  <dcterms:created xsi:type="dcterms:W3CDTF">2026-02-20T14:46:00Z</dcterms:created>
  <dcterms:modified xsi:type="dcterms:W3CDTF">2026-02-20T14:46:00Z</dcterms:modified>
</cp:coreProperties>
</file>