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D7" w:rsidRDefault="008856D7" w:rsidP="001168E5">
      <w:pPr>
        <w:ind w:left="720"/>
        <w:jc w:val="both"/>
      </w:pPr>
      <w:r>
        <w:rPr>
          <w:noProof/>
        </w:rPr>
        <w:drawing>
          <wp:inline distT="0" distB="0" distL="0" distR="0">
            <wp:extent cx="2382505" cy="1014884"/>
            <wp:effectExtent l="19050" t="0" r="0" b="0"/>
            <wp:docPr id="1" name="Picture 0" descr="FirstBank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Bank-Logo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004" cy="10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D7" w:rsidRPr="00D41C16" w:rsidRDefault="008856D7" w:rsidP="001168E5">
      <w:pPr>
        <w:jc w:val="both"/>
        <w:rPr>
          <w:rFonts w:ascii="Calibri" w:hAnsi="Calibri"/>
        </w:rPr>
      </w:pPr>
    </w:p>
    <w:p w:rsidR="008856D7" w:rsidRPr="001168E5" w:rsidRDefault="008856D7" w:rsidP="001168E5">
      <w:pPr>
        <w:spacing w:after="0" w:line="240" w:lineRule="auto"/>
        <w:jc w:val="both"/>
        <w:rPr>
          <w:rFonts w:cs="Adobe Arabic"/>
          <w:sz w:val="24"/>
          <w:szCs w:val="24"/>
        </w:rPr>
      </w:pPr>
      <w:r w:rsidRPr="001168E5">
        <w:rPr>
          <w:rFonts w:cs="Adobe Arabic"/>
          <w:sz w:val="24"/>
          <w:szCs w:val="24"/>
        </w:rPr>
        <w:t>PORT HARCOURT (HARBOUR ROAD) BRANCH</w:t>
      </w:r>
    </w:p>
    <w:p w:rsidR="008856D7" w:rsidRPr="001168E5" w:rsidRDefault="00AA494E" w:rsidP="001168E5">
      <w:pPr>
        <w:spacing w:after="0" w:line="240" w:lineRule="auto"/>
        <w:jc w:val="both"/>
        <w:rPr>
          <w:rFonts w:cs="Adobe Arabic"/>
          <w:sz w:val="12"/>
          <w:szCs w:val="12"/>
        </w:rPr>
      </w:pPr>
      <w:r w:rsidRPr="001168E5">
        <w:rPr>
          <w:rFonts w:cs="Adobe Arabic"/>
          <w:sz w:val="12"/>
          <w:szCs w:val="12"/>
        </w:rPr>
        <w:t>No</w:t>
      </w:r>
      <w:r w:rsidR="008856D7" w:rsidRPr="001168E5">
        <w:rPr>
          <w:rFonts w:cs="Adobe Arabic"/>
          <w:sz w:val="12"/>
          <w:szCs w:val="12"/>
        </w:rPr>
        <w:t xml:space="preserve"> 1</w:t>
      </w:r>
      <w:r w:rsidRPr="001168E5">
        <w:rPr>
          <w:rFonts w:cs="Adobe Arabic"/>
          <w:sz w:val="12"/>
          <w:szCs w:val="12"/>
        </w:rPr>
        <w:t>, Harbour Road, Pmb</w:t>
      </w:r>
      <w:r w:rsidR="008856D7" w:rsidRPr="001168E5">
        <w:rPr>
          <w:rFonts w:cs="Adobe Arabic"/>
          <w:sz w:val="12"/>
          <w:szCs w:val="12"/>
        </w:rPr>
        <w:t xml:space="preserve"> </w:t>
      </w:r>
      <w:r w:rsidRPr="001168E5">
        <w:rPr>
          <w:rFonts w:cs="Adobe Arabic"/>
          <w:sz w:val="12"/>
          <w:szCs w:val="12"/>
        </w:rPr>
        <w:t>6197, Port Harcourt, Rivers Nigeria.</w:t>
      </w:r>
    </w:p>
    <w:p w:rsidR="00AA494E" w:rsidRPr="001168E5" w:rsidRDefault="00AA494E" w:rsidP="001168E5">
      <w:pPr>
        <w:spacing w:after="0" w:line="240" w:lineRule="auto"/>
        <w:jc w:val="both"/>
        <w:rPr>
          <w:rFonts w:cs="Adobe Arabic"/>
          <w:sz w:val="12"/>
          <w:szCs w:val="12"/>
        </w:rPr>
      </w:pPr>
      <w:r w:rsidRPr="001168E5">
        <w:rPr>
          <w:rFonts w:cs="Adobe Arabic"/>
          <w:sz w:val="12"/>
          <w:szCs w:val="12"/>
        </w:rPr>
        <w:t xml:space="preserve">Telephone: </w:t>
      </w:r>
      <w:r w:rsidR="007851DE">
        <w:rPr>
          <w:rFonts w:cs="Adobe Arabic"/>
          <w:sz w:val="12"/>
          <w:szCs w:val="12"/>
        </w:rPr>
        <w:t>084-769921084-49229</w:t>
      </w:r>
    </w:p>
    <w:p w:rsidR="00EA6DE5" w:rsidRPr="001168E5" w:rsidRDefault="00AA494E" w:rsidP="001168E5">
      <w:pPr>
        <w:spacing w:after="0" w:line="240" w:lineRule="auto"/>
        <w:jc w:val="both"/>
        <w:rPr>
          <w:rFonts w:cs="Adobe Arabic"/>
          <w:sz w:val="12"/>
          <w:szCs w:val="12"/>
        </w:rPr>
      </w:pPr>
      <w:r w:rsidRPr="001168E5">
        <w:rPr>
          <w:rFonts w:cs="Adobe Arabic"/>
          <w:sz w:val="12"/>
          <w:szCs w:val="12"/>
        </w:rPr>
        <w:t xml:space="preserve">Website: </w:t>
      </w:r>
      <w:hyperlink r:id="rId5" w:history="1">
        <w:r w:rsidR="00EA6DE5" w:rsidRPr="001168E5">
          <w:rPr>
            <w:rStyle w:val="Hyperlink"/>
            <w:rFonts w:cs="Adobe Arabic"/>
            <w:sz w:val="12"/>
            <w:szCs w:val="12"/>
          </w:rPr>
          <w:t>www.firstbanknigeria.com</w:t>
        </w:r>
      </w:hyperlink>
    </w:p>
    <w:p w:rsidR="00EA6DE5" w:rsidRPr="00D41C16" w:rsidRDefault="00EA6DE5" w:rsidP="001168E5">
      <w:pPr>
        <w:spacing w:after="0" w:line="240" w:lineRule="auto"/>
        <w:jc w:val="both"/>
        <w:rPr>
          <w:rFonts w:cs="Adobe Arabic"/>
          <w:sz w:val="20"/>
          <w:szCs w:val="20"/>
        </w:rPr>
      </w:pPr>
    </w:p>
    <w:p w:rsidR="00EA6DE5" w:rsidRPr="00D41C16" w:rsidRDefault="001168E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>
        <w:rPr>
          <w:rFonts w:cs="Adobe Arabic"/>
          <w:sz w:val="20"/>
          <w:szCs w:val="20"/>
        </w:rPr>
        <w:t>Aug 13</w:t>
      </w:r>
      <w:r w:rsidR="00EA6DE5" w:rsidRPr="00D41C16">
        <w:rPr>
          <w:rFonts w:cs="Adobe Arabic"/>
          <w:sz w:val="20"/>
          <w:szCs w:val="20"/>
        </w:rPr>
        <w:t>, 2017</w:t>
      </w:r>
    </w:p>
    <w:p w:rsidR="00EA6DE5" w:rsidRPr="00D41C16" w:rsidRDefault="00EA6DE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ROBINSON VICTOR GABRIEL</w:t>
      </w:r>
    </w:p>
    <w:p w:rsidR="00EA6DE5" w:rsidRPr="00D41C16" w:rsidRDefault="00EA6DE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 xml:space="preserve">40 Abua Close Borikiri </w:t>
      </w:r>
      <w:r w:rsidR="001168E5">
        <w:rPr>
          <w:rFonts w:cs="Adobe Arabic"/>
          <w:sz w:val="20"/>
          <w:szCs w:val="20"/>
        </w:rPr>
        <w:t>Sand</w:t>
      </w:r>
      <w:r w:rsidR="00D41C16" w:rsidRPr="00D41C16">
        <w:rPr>
          <w:rFonts w:cs="Adobe Arabic"/>
          <w:sz w:val="20"/>
          <w:szCs w:val="20"/>
        </w:rPr>
        <w:t>filled</w:t>
      </w:r>
    </w:p>
    <w:p w:rsidR="00EA6DE5" w:rsidRPr="00D41C16" w:rsidRDefault="0083259B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Port Harcourt</w:t>
      </w:r>
    </w:p>
    <w:p w:rsidR="0083259B" w:rsidRPr="00D41C16" w:rsidRDefault="0083259B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Rivers State</w:t>
      </w:r>
    </w:p>
    <w:p w:rsidR="0083259B" w:rsidRPr="00D41C16" w:rsidRDefault="0083259B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</w:p>
    <w:p w:rsidR="0083259B" w:rsidRPr="00D41C16" w:rsidRDefault="0083259B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Dear Sir/Madam</w:t>
      </w:r>
    </w:p>
    <w:p w:rsidR="0083259B" w:rsidRPr="00D41C16" w:rsidRDefault="0083259B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  <w:u w:val="single"/>
        </w:rPr>
      </w:pPr>
      <w:r w:rsidRPr="00D41C16">
        <w:rPr>
          <w:rFonts w:cs="Adobe Arabic"/>
          <w:b/>
          <w:sz w:val="20"/>
          <w:szCs w:val="20"/>
          <w:u w:val="single"/>
        </w:rPr>
        <w:t>PROOF OF INVESTMENT</w:t>
      </w:r>
    </w:p>
    <w:p w:rsidR="0083259B" w:rsidRPr="00D41C16" w:rsidRDefault="0083259B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 xml:space="preserve">We thank you for banking with First Bank Nigeria ltd and hereby </w:t>
      </w:r>
      <w:r w:rsidR="007851DE">
        <w:rPr>
          <w:rFonts w:cs="Adobe Arabic"/>
          <w:sz w:val="20"/>
          <w:szCs w:val="20"/>
        </w:rPr>
        <w:t>confirm</w:t>
      </w:r>
      <w:r w:rsidRPr="00D41C16">
        <w:rPr>
          <w:rFonts w:cs="Adobe Arabic"/>
          <w:sz w:val="20"/>
          <w:szCs w:val="20"/>
        </w:rPr>
        <w:t xml:space="preserve"> your fixed deposit investment with us as detailed below.</w:t>
      </w:r>
    </w:p>
    <w:p w:rsidR="00DC7215" w:rsidRPr="00D41C16" w:rsidRDefault="00DC721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</w:rPr>
      </w:pPr>
      <w:r w:rsidRPr="00D41C16">
        <w:rPr>
          <w:rFonts w:cs="Adobe Arabic"/>
          <w:b/>
          <w:sz w:val="20"/>
          <w:szCs w:val="20"/>
        </w:rPr>
        <w:t>Account Number</w:t>
      </w:r>
      <w:r w:rsidRPr="00D41C16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ab/>
        <w:t>: 2914010030409</w:t>
      </w:r>
    </w:p>
    <w:p w:rsidR="0083259B" w:rsidRPr="00D41C16" w:rsidRDefault="00DC721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</w:rPr>
      </w:pPr>
      <w:r w:rsidRPr="00D41C16">
        <w:rPr>
          <w:rFonts w:cs="Adobe Arabic"/>
          <w:b/>
          <w:sz w:val="20"/>
          <w:szCs w:val="20"/>
        </w:rPr>
        <w:t>Amount Invested</w:t>
      </w:r>
      <w:r w:rsidRPr="00D41C16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ab/>
        <w:t>: N800</w:t>
      </w:r>
      <w:r w:rsidR="001168E5">
        <w:rPr>
          <w:rFonts w:cs="Adobe Arabic"/>
          <w:b/>
          <w:sz w:val="20"/>
          <w:szCs w:val="20"/>
        </w:rPr>
        <w:t>,</w:t>
      </w:r>
      <w:r w:rsidR="00D41C16" w:rsidRPr="00D41C16">
        <w:rPr>
          <w:rFonts w:cs="Adobe Arabic"/>
          <w:b/>
          <w:sz w:val="20"/>
          <w:szCs w:val="20"/>
        </w:rPr>
        <w:t>000.00</w:t>
      </w:r>
    </w:p>
    <w:p w:rsidR="00DC7215" w:rsidRPr="00D41C16" w:rsidRDefault="001168E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</w:rPr>
      </w:pPr>
      <w:r>
        <w:rPr>
          <w:rFonts w:cs="Adobe Arabic"/>
          <w:b/>
          <w:sz w:val="20"/>
          <w:szCs w:val="20"/>
        </w:rPr>
        <w:t>Tenor</w:t>
      </w:r>
      <w:r>
        <w:rPr>
          <w:rFonts w:cs="Adobe Arabic"/>
          <w:b/>
          <w:sz w:val="20"/>
          <w:szCs w:val="20"/>
        </w:rPr>
        <w:tab/>
      </w:r>
      <w:r>
        <w:rPr>
          <w:rFonts w:cs="Adobe Arabic"/>
          <w:b/>
          <w:sz w:val="20"/>
          <w:szCs w:val="20"/>
        </w:rPr>
        <w:tab/>
      </w:r>
      <w:r>
        <w:rPr>
          <w:rFonts w:cs="Adobe Arabic"/>
          <w:b/>
          <w:sz w:val="20"/>
          <w:szCs w:val="20"/>
        </w:rPr>
        <w:tab/>
        <w:t>: 30</w:t>
      </w:r>
      <w:r w:rsidR="00DC7215" w:rsidRPr="00D41C16">
        <w:rPr>
          <w:rFonts w:cs="Adobe Arabic"/>
          <w:b/>
          <w:sz w:val="20"/>
          <w:szCs w:val="20"/>
        </w:rPr>
        <w:t>Days</w:t>
      </w:r>
    </w:p>
    <w:p w:rsidR="00DC7215" w:rsidRPr="00D41C16" w:rsidRDefault="00DC721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</w:rPr>
      </w:pPr>
      <w:r w:rsidRPr="00D41C16">
        <w:rPr>
          <w:rFonts w:cs="Adobe Arabic"/>
          <w:b/>
          <w:sz w:val="20"/>
          <w:szCs w:val="20"/>
        </w:rPr>
        <w:t>Rate</w:t>
      </w:r>
      <w:r w:rsidRPr="00D41C16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ab/>
      </w:r>
      <w:r w:rsidR="001168E5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>: 2.50%</w:t>
      </w:r>
    </w:p>
    <w:p w:rsidR="00DC7215" w:rsidRPr="00D41C16" w:rsidRDefault="00DC721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</w:rPr>
      </w:pPr>
      <w:r w:rsidRPr="00D41C16">
        <w:rPr>
          <w:rFonts w:cs="Adobe Arabic"/>
          <w:b/>
          <w:sz w:val="20"/>
          <w:szCs w:val="20"/>
        </w:rPr>
        <w:t>Effective Date</w:t>
      </w:r>
      <w:r w:rsidRPr="00D41C16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ab/>
      </w:r>
      <w:r w:rsidR="001168E5">
        <w:rPr>
          <w:rFonts w:cs="Adobe Arabic"/>
          <w:b/>
          <w:sz w:val="20"/>
          <w:szCs w:val="20"/>
        </w:rPr>
        <w:tab/>
        <w:t>: 12/08</w:t>
      </w:r>
      <w:r w:rsidRPr="00D41C16">
        <w:rPr>
          <w:rFonts w:cs="Adobe Arabic"/>
          <w:b/>
          <w:sz w:val="20"/>
          <w:szCs w:val="20"/>
        </w:rPr>
        <w:t>/2017</w:t>
      </w:r>
    </w:p>
    <w:p w:rsidR="00DC7215" w:rsidRPr="00D41C16" w:rsidRDefault="001168E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</w:rPr>
      </w:pPr>
      <w:r>
        <w:rPr>
          <w:rFonts w:cs="Adobe Arabic"/>
          <w:b/>
          <w:sz w:val="20"/>
          <w:szCs w:val="20"/>
        </w:rPr>
        <w:t>Maturity Date</w:t>
      </w:r>
      <w:r>
        <w:rPr>
          <w:rFonts w:cs="Adobe Arabic"/>
          <w:b/>
          <w:sz w:val="20"/>
          <w:szCs w:val="20"/>
        </w:rPr>
        <w:tab/>
      </w:r>
      <w:r>
        <w:rPr>
          <w:rFonts w:cs="Adobe Arabic"/>
          <w:b/>
          <w:sz w:val="20"/>
          <w:szCs w:val="20"/>
        </w:rPr>
        <w:tab/>
        <w:t>: 11/09</w:t>
      </w:r>
      <w:r w:rsidR="00DC7215" w:rsidRPr="00D41C16">
        <w:rPr>
          <w:rFonts w:cs="Adobe Arabic"/>
          <w:b/>
          <w:sz w:val="20"/>
          <w:szCs w:val="20"/>
        </w:rPr>
        <w:t>/2017</w:t>
      </w:r>
    </w:p>
    <w:p w:rsidR="00D41C16" w:rsidRPr="00D41C16" w:rsidRDefault="00DC7215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b/>
          <w:sz w:val="20"/>
          <w:szCs w:val="20"/>
        </w:rPr>
      </w:pPr>
      <w:r w:rsidRPr="00D41C16">
        <w:rPr>
          <w:rFonts w:cs="Adobe Arabic"/>
          <w:b/>
          <w:sz w:val="20"/>
          <w:szCs w:val="20"/>
        </w:rPr>
        <w:t>Future Value</w:t>
      </w:r>
      <w:r w:rsidRPr="00D41C16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ab/>
      </w:r>
      <w:r w:rsidR="001168E5">
        <w:rPr>
          <w:rFonts w:cs="Adobe Arabic"/>
          <w:b/>
          <w:sz w:val="20"/>
          <w:szCs w:val="20"/>
        </w:rPr>
        <w:tab/>
      </w:r>
      <w:r w:rsidRPr="00D41C16">
        <w:rPr>
          <w:rFonts w:cs="Adobe Arabic"/>
          <w:b/>
          <w:sz w:val="20"/>
          <w:szCs w:val="20"/>
        </w:rPr>
        <w:t>: N801</w:t>
      </w:r>
      <w:r w:rsidR="001168E5">
        <w:rPr>
          <w:rFonts w:cs="Adobe Arabic"/>
          <w:b/>
          <w:sz w:val="20"/>
          <w:szCs w:val="20"/>
        </w:rPr>
        <w:t>,191.78</w:t>
      </w:r>
      <w:r w:rsidR="00D41C16" w:rsidRPr="00D41C16">
        <w:rPr>
          <w:rFonts w:cs="Adobe Arabic"/>
          <w:b/>
          <w:sz w:val="20"/>
          <w:szCs w:val="20"/>
        </w:rPr>
        <w:t xml:space="preserve"> </w:t>
      </w:r>
    </w:p>
    <w:p w:rsidR="001168E5" w:rsidRDefault="00DC7215" w:rsidP="001168E5">
      <w:pPr>
        <w:tabs>
          <w:tab w:val="left" w:pos="270"/>
        </w:tabs>
        <w:spacing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 xml:space="preserve">Please note that the interest rate amount of </w:t>
      </w:r>
      <w:r w:rsidRPr="00D41C16">
        <w:rPr>
          <w:rFonts w:cs="Adobe Arabic"/>
          <w:b/>
          <w:sz w:val="20"/>
          <w:szCs w:val="20"/>
        </w:rPr>
        <w:t>(N1</w:t>
      </w:r>
      <w:r w:rsidR="001168E5">
        <w:rPr>
          <w:rFonts w:cs="Adobe Arabic"/>
          <w:b/>
          <w:sz w:val="20"/>
          <w:szCs w:val="20"/>
        </w:rPr>
        <w:t>,</w:t>
      </w:r>
      <w:r w:rsidR="00D41C16" w:rsidRPr="00D41C16">
        <w:rPr>
          <w:rFonts w:cs="Adobe Arabic"/>
          <w:b/>
          <w:sz w:val="20"/>
          <w:szCs w:val="20"/>
        </w:rPr>
        <w:t>191.78</w:t>
      </w:r>
      <w:r w:rsidRPr="00D41C16">
        <w:rPr>
          <w:rFonts w:cs="Adobe Arabic"/>
          <w:b/>
          <w:sz w:val="20"/>
          <w:szCs w:val="20"/>
        </w:rPr>
        <w:t>)</w:t>
      </w:r>
      <w:r w:rsidRPr="00D41C16">
        <w:rPr>
          <w:rFonts w:cs="Adobe Arabic"/>
          <w:sz w:val="20"/>
          <w:szCs w:val="20"/>
        </w:rPr>
        <w:t xml:space="preserve"> on this investment is </w:t>
      </w:r>
      <w:r w:rsidR="00D41C16" w:rsidRPr="00D41C16">
        <w:rPr>
          <w:rFonts w:cs="Adobe Arabic"/>
          <w:sz w:val="20"/>
          <w:szCs w:val="20"/>
        </w:rPr>
        <w:t>subject</w:t>
      </w:r>
      <w:r w:rsidRPr="00D41C16">
        <w:rPr>
          <w:rFonts w:cs="Adobe Arabic"/>
          <w:sz w:val="20"/>
          <w:szCs w:val="20"/>
        </w:rPr>
        <w:t xml:space="preserve"> to 10% Withholding Tax in the sum of </w:t>
      </w:r>
      <w:r w:rsidRPr="00D41C16">
        <w:rPr>
          <w:rFonts w:cs="Adobe Arabic"/>
          <w:b/>
          <w:sz w:val="20"/>
          <w:szCs w:val="20"/>
        </w:rPr>
        <w:t>(N119.18)</w:t>
      </w:r>
      <w:r w:rsidRPr="00D41C16">
        <w:rPr>
          <w:rFonts w:cs="Adobe Arabic"/>
          <w:sz w:val="20"/>
          <w:szCs w:val="20"/>
        </w:rPr>
        <w:t xml:space="preserve"> to be deducted at maturity. This investment will be rolled over at the prevailing money market rate </w:t>
      </w:r>
      <w:r w:rsidR="008B58D9" w:rsidRPr="00D41C16">
        <w:rPr>
          <w:rFonts w:cs="Adobe Arabic"/>
          <w:sz w:val="20"/>
          <w:szCs w:val="20"/>
        </w:rPr>
        <w:t>upon maturity, if we do not receive instruction from you on or before the maturity date.</w:t>
      </w:r>
      <w:r w:rsidR="00D41C16" w:rsidRPr="00D41C16">
        <w:rPr>
          <w:rFonts w:cs="Adobe Arabic"/>
          <w:sz w:val="20"/>
          <w:szCs w:val="20"/>
        </w:rPr>
        <w:t xml:space="preserve"> </w:t>
      </w:r>
    </w:p>
    <w:p w:rsidR="001168E5" w:rsidRDefault="008B58D9" w:rsidP="001168E5">
      <w:pPr>
        <w:tabs>
          <w:tab w:val="left" w:pos="270"/>
        </w:tabs>
        <w:spacing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In the event that you have to liquidate this investment prior to the maturity date indicated above, a penal charge of 20% will be applied on the accrued interest.</w:t>
      </w:r>
      <w:r w:rsidR="00D41C16" w:rsidRPr="00D41C16">
        <w:rPr>
          <w:rFonts w:cs="Adobe Arabic"/>
          <w:sz w:val="20"/>
          <w:szCs w:val="20"/>
        </w:rPr>
        <w:t xml:space="preserve"> </w:t>
      </w:r>
    </w:p>
    <w:p w:rsidR="001168E5" w:rsidRDefault="008B58D9" w:rsidP="001168E5">
      <w:pPr>
        <w:tabs>
          <w:tab w:val="left" w:pos="270"/>
        </w:tabs>
        <w:spacing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Please confirm your acceptance of these terms and acknowledge receipt by signing and returning a copy of this confirmation letter to us.</w:t>
      </w:r>
      <w:r w:rsidR="001168E5">
        <w:rPr>
          <w:rFonts w:cs="Adobe Arabic"/>
          <w:sz w:val="20"/>
          <w:szCs w:val="20"/>
        </w:rPr>
        <w:t xml:space="preserve"> </w:t>
      </w:r>
    </w:p>
    <w:p w:rsidR="008B58D9" w:rsidRPr="00D41C16" w:rsidRDefault="008B58D9" w:rsidP="001168E5">
      <w:pPr>
        <w:tabs>
          <w:tab w:val="left" w:pos="270"/>
        </w:tabs>
        <w:spacing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Thank you for your patronage.</w:t>
      </w:r>
    </w:p>
    <w:p w:rsidR="008B58D9" w:rsidRPr="00D41C16" w:rsidRDefault="008B58D9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Yours Faithfully,</w:t>
      </w:r>
    </w:p>
    <w:p w:rsidR="008B58D9" w:rsidRPr="00D41C16" w:rsidRDefault="008B58D9" w:rsidP="001168E5">
      <w:pPr>
        <w:tabs>
          <w:tab w:val="left" w:pos="270"/>
        </w:tabs>
        <w:spacing w:after="0" w:line="240" w:lineRule="auto"/>
        <w:ind w:left="270"/>
        <w:jc w:val="both"/>
        <w:rPr>
          <w:rFonts w:cs="Adobe Arabic"/>
          <w:sz w:val="20"/>
          <w:szCs w:val="20"/>
        </w:rPr>
      </w:pPr>
      <w:r w:rsidRPr="00D41C16">
        <w:rPr>
          <w:rFonts w:cs="Adobe Arabic"/>
          <w:sz w:val="20"/>
          <w:szCs w:val="20"/>
        </w:rPr>
        <w:t>For: First Bank of Nigeria Ltd</w:t>
      </w:r>
    </w:p>
    <w:p w:rsidR="00D41C16" w:rsidRDefault="00D41C16" w:rsidP="001168E5">
      <w:pPr>
        <w:tabs>
          <w:tab w:val="left" w:pos="270"/>
        </w:tabs>
        <w:spacing w:after="0" w:line="240" w:lineRule="auto"/>
        <w:ind w:left="270"/>
        <w:jc w:val="both"/>
        <w:rPr>
          <w:rFonts w:ascii="Calibri Light" w:hAnsi="Calibri Light" w:cs="Adobe Arabic"/>
          <w:sz w:val="20"/>
          <w:szCs w:val="20"/>
        </w:rPr>
      </w:pPr>
    </w:p>
    <w:p w:rsidR="008B58D9" w:rsidRDefault="008B58D9" w:rsidP="001168E5">
      <w:pPr>
        <w:tabs>
          <w:tab w:val="left" w:pos="270"/>
        </w:tabs>
        <w:spacing w:after="0" w:line="240" w:lineRule="auto"/>
        <w:ind w:left="270"/>
        <w:jc w:val="both"/>
        <w:rPr>
          <w:rFonts w:ascii="Calibri Light" w:hAnsi="Calibri Light" w:cs="Adobe Arabic"/>
          <w:sz w:val="20"/>
          <w:szCs w:val="20"/>
        </w:rPr>
      </w:pPr>
    </w:p>
    <w:p w:rsidR="008B58D9" w:rsidRPr="008B58D9" w:rsidRDefault="008B58D9" w:rsidP="001168E5">
      <w:pPr>
        <w:tabs>
          <w:tab w:val="left" w:pos="270"/>
        </w:tabs>
        <w:spacing w:line="240" w:lineRule="auto"/>
        <w:ind w:left="27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Relationship Manager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7851DE">
        <w:rPr>
          <w:rFonts w:cs="Times New Roman"/>
          <w:sz w:val="20"/>
          <w:szCs w:val="20"/>
        </w:rPr>
        <w:t xml:space="preserve">              </w:t>
      </w:r>
      <w:r>
        <w:rPr>
          <w:rFonts w:cs="Times New Roman"/>
          <w:sz w:val="20"/>
          <w:szCs w:val="20"/>
        </w:rPr>
        <w:t>Business Manager</w:t>
      </w:r>
    </w:p>
    <w:sectPr w:rsidR="008B58D9" w:rsidRPr="008B58D9" w:rsidSect="001168E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856D7"/>
    <w:rsid w:val="001168E5"/>
    <w:rsid w:val="005C66BD"/>
    <w:rsid w:val="007851DE"/>
    <w:rsid w:val="0083259B"/>
    <w:rsid w:val="008856D7"/>
    <w:rsid w:val="008B58D9"/>
    <w:rsid w:val="00AA494E"/>
    <w:rsid w:val="00C3410D"/>
    <w:rsid w:val="00D41C16"/>
    <w:rsid w:val="00DC7215"/>
    <w:rsid w:val="00EA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6D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rstbanknigeria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2</cp:revision>
  <dcterms:created xsi:type="dcterms:W3CDTF">2017-08-20T17:34:00Z</dcterms:created>
  <dcterms:modified xsi:type="dcterms:W3CDTF">2017-08-20T22:14:00Z</dcterms:modified>
</cp:coreProperties>
</file>