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60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40"/>
          <w:szCs w:val="40"/>
        </w:rPr>
        <w:t xml:space="preserve">재활치료센터 다면 역량평가 시스템</w:t>
      </w:r>
    </w:p>
    <w:p>
      <w:pPr>
        <w:spacing w:after="4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5496"/>
          <w:sz w:val="24"/>
          <w:szCs w:val="24"/>
        </w:rPr>
        <w:t xml:space="preserve">기획 검토·의사결정용 개요서</w:t>
      </w:r>
    </w:p>
    <w:p>
      <w:pPr>
        <w:spacing w:after="140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8"/>
          <w:szCs w:val="18"/>
        </w:rPr>
        <w:t xml:space="preserve">웹 기반 평가 프로그램 도입 추진(안)</w:t>
      </w:r>
    </w:p>
    <w:p>
      <w:pPr>
        <w:spacing w:after="0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6"/>
          <w:szCs w:val="16"/>
        </w:rPr>
        <w:t xml:space="preserve">작성: 재활치료센터  ·  버전 1.0  ·  Antigravity 구현 전제</w:t>
      </w:r>
    </w:p>
    <w:p>
      <w:r>
        <w:br w:type="page"/>
      </w:r>
    </w:p>
    <w:p>
      <w:pPr>
        <w:pStyle w:val="Heading1"/>
        <w:spacing w:after="1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6"/>
          <w:szCs w:val="26"/>
        </w:rPr>
        <w:t xml:space="preserve">목  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5496" w:sz="10" w:space="3"/>
        </w:pBdr>
        <w:spacing w:after="140" w:before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8"/>
          <w:szCs w:val="28"/>
        </w:rPr>
        <w:t xml:space="preserve">1. 추진 개요</w:t>
      </w:r>
    </w:p>
    <w:p>
      <w:pPr>
        <w:spacing w:after="9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재활치료센터 구성원의 역량을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0"/>
          <w:szCs w:val="20"/>
        </w:rPr>
        <w:t xml:space="preserve">자기·동료·상향·상급자 평가를 합산하는 다면(多面) 방식으로 평가하고, 그 결과를 인사·육성에 활용하는 웹 기반 평가 프로그램을 도입한다.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종이·엑셀 수기 평가의 한계(집계 오류, 익명성 미흡, 결과 활용 곤란)를 해소하고, 평가의 공정성과 활용도를 동시에 높이는 것이 목적이다.</w:t>
      </w:r>
    </w:p>
    <w:p>
      <w:pPr>
        <w:pStyle w:val="Heading2"/>
        <w:spacing w:after="9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5496"/>
          <w:sz w:val="23"/>
          <w:szCs w:val="23"/>
        </w:rPr>
        <w:t xml:space="preserve">1-1. 추진 배경</w:t>
      </w:r>
    </w:p>
    <w:p>
      <w:pPr>
        <w:pStyle w:val="ListParagraph"/>
        <w:numPr>
          <w:ilvl w:val="0"/>
          <w:numId w:val="2"/>
        </w:numPr>
        <w:spacing w:after="90" w:before="0" w:line="276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5496"/>
          <w:sz w:val="20"/>
          <w:szCs w:val="20"/>
        </w:rPr>
        <w:t xml:space="preserve">현행 평가 부재 —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센터에 공식 평가도구가 없어 승진·육성의 객관적 근거가 부족하다.</w:t>
      </w:r>
    </w:p>
    <w:p>
      <w:pPr>
        <w:pStyle w:val="ListParagraph"/>
        <w:numPr>
          <w:ilvl w:val="0"/>
          <w:numId w:val="2"/>
        </w:numPr>
        <w:spacing w:after="90" w:before="0" w:line="276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5496"/>
          <w:sz w:val="20"/>
          <w:szCs w:val="20"/>
        </w:rPr>
        <w:t xml:space="preserve">직급·직책 혼재 —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평가 기준이 직급과 직책에 따라 달라야 하나 이를 반영할 체계가 없다.</w:t>
      </w:r>
    </w:p>
    <w:p>
      <w:pPr>
        <w:pStyle w:val="ListParagraph"/>
        <w:numPr>
          <w:ilvl w:val="0"/>
          <w:numId w:val="2"/>
        </w:numPr>
        <w:spacing w:after="90" w:before="0" w:line="276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5496"/>
          <w:sz w:val="20"/>
          <w:szCs w:val="20"/>
        </w:rPr>
        <w:t xml:space="preserve">다면평가 수요 —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한 사람의 역량은 상급자뿐 아니라 동료·팀원이 더 정확히 보는 영역이 있다.</w:t>
      </w:r>
    </w:p>
    <w:p>
      <w:pPr>
        <w:pStyle w:val="ListParagraph"/>
        <w:numPr>
          <w:ilvl w:val="0"/>
          <w:numId w:val="2"/>
        </w:numPr>
        <w:spacing w:after="90" w:before="0" w:line="276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5496"/>
          <w:sz w:val="20"/>
          <w:szCs w:val="20"/>
        </w:rPr>
        <w:t xml:space="preserve">결과 활용 곤란 —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수기 평가는 집계·보관·추이 분석이 어려워 인사 의사결정에 쓰기 힘들다.</w:t>
      </w:r>
    </w:p>
    <w:p>
      <w:pPr>
        <w:pStyle w:val="Heading2"/>
        <w:spacing w:after="9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5496"/>
          <w:sz w:val="23"/>
          <w:szCs w:val="23"/>
        </w:rPr>
        <w:t xml:space="preserve">1-2. 기대 효과</w:t>
      </w:r>
    </w:p>
    <w:p>
      <w:pPr>
        <w:pStyle w:val="ListParagraph"/>
        <w:numPr>
          <w:ilvl w:val="0"/>
          <w:numId w:val="2"/>
        </w:numPr>
        <w:spacing w:after="90" w:before="0" w:line="276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5496"/>
          <w:sz w:val="20"/>
          <w:szCs w:val="20"/>
        </w:rPr>
        <w:t xml:space="preserve">평가 공정성 —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행위기준(BARS)과 다면 평가로 평가자 주관·편향을 줄인다.</w:t>
      </w:r>
    </w:p>
    <w:p>
      <w:pPr>
        <w:pStyle w:val="ListParagraph"/>
        <w:numPr>
          <w:ilvl w:val="0"/>
          <w:numId w:val="2"/>
        </w:numPr>
        <w:spacing w:after="90" w:before="0" w:line="276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5496"/>
          <w:sz w:val="20"/>
          <w:szCs w:val="20"/>
        </w:rPr>
        <w:t xml:space="preserve">익명성 보장 —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동료·상향평가를 익명·암호화로 처리해 솔직한 평가를 유도한다.</w:t>
      </w:r>
    </w:p>
    <w:p>
      <w:pPr>
        <w:pStyle w:val="ListParagraph"/>
        <w:numPr>
          <w:ilvl w:val="0"/>
          <w:numId w:val="2"/>
        </w:numPr>
        <w:spacing w:after="90" w:before="0" w:line="276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5496"/>
          <w:sz w:val="20"/>
          <w:szCs w:val="20"/>
        </w:rPr>
        <w:t xml:space="preserve">육성 연계 —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자기평가와 타인평가의 격차를 본인이 확인해 개발계획(IDP)으로 연결한다.</w:t>
      </w:r>
    </w:p>
    <w:p>
      <w:pPr>
        <w:pStyle w:val="ListParagraph"/>
        <w:numPr>
          <w:ilvl w:val="0"/>
          <w:numId w:val="2"/>
        </w:numPr>
        <w:spacing w:after="90" w:before="0" w:line="276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5496"/>
          <w:sz w:val="20"/>
          <w:szCs w:val="20"/>
        </w:rPr>
        <w:t xml:space="preserve">데이터 축적 —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연도별 평가 결과를 축적해 개인·조직의 역량 추이를 관리한다.</w:t>
      </w:r>
    </w:p>
    <w:p>
      <w:pPr>
        <w:pStyle w:val="Heading1"/>
        <w:pBdr>
          <w:bottom w:val="single" w:color="2E5496" w:sz="10" w:space="3"/>
        </w:pBdr>
        <w:spacing w:after="140" w:before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8"/>
          <w:szCs w:val="28"/>
        </w:rPr>
        <w:t xml:space="preserve">2. 시스템 개요</w:t>
      </w:r>
    </w:p>
    <w:p>
      <w:pPr>
        <w:spacing w:after="9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본 시스템은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0"/>
          <w:szCs w:val="20"/>
        </w:rPr>
        <w:t xml:space="preserve">매년 일정 기간 평가 차수를 열어 운영하는 연(年) 단위 다면평가 플랫폼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이다. 구현은 GCP 풀스택 환경에서 Antigravity(AI 개발 도구)로 진행하며, 디자인 시스템과 세부 기술은 후속 단계에서 확정한다.</w:t>
      </w:r>
    </w:p>
    <w:p>
      <w:pPr>
        <w:pStyle w:val="Heading2"/>
        <w:spacing w:after="9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5496"/>
          <w:sz w:val="23"/>
          <w:szCs w:val="23"/>
        </w:rPr>
        <w:t xml:space="preserve">2-1. 평가 대상 — 직급과 직책</w:t>
      </w:r>
    </w:p>
    <w:p>
      <w:pPr>
        <w:spacing w:after="9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평가 기준이 다른 두 축으로 구성원을 구분한다. 직급은 팀원의 등급(3단계), 직책은 관리 보직(3단계)이다.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5460"/>
      </w:tblGrid>
      <w:tr>
        <w:tc>
          <w:tcPr>
            <w:tcW w:type="dxa" w:w="1500"/>
            <w:gridSpan w:val="1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직급(팀원)</w:t>
            </w:r>
          </w:p>
        </w:tc>
        <w:tc>
          <w:tcPr>
            <w:tcW w:type="dxa" w:w="2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치료사</w:t>
            </w:r>
          </w:p>
        </w:tc>
        <w:tc>
          <w:tcPr>
            <w:tcW w:type="dxa" w:w="54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1~2년차, 기본 실무 수행</w:t>
            </w:r>
          </w:p>
        </w:tc>
      </w:tr>
      <w:tr>
        <w:tc>
          <w:tcPr>
            <w:gridSpan w:val="1"/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선임치료사</w:t>
            </w:r>
          </w:p>
        </w:tc>
        <w:tc>
          <w:tcPr>
            <w:tcW w:type="dxa" w:w="54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3~4년차, 독립적 케이스 관리</w:t>
            </w:r>
          </w:p>
        </w:tc>
      </w:tr>
      <w:tr>
        <w:tc>
          <w:tcPr>
            <w:gridSpan w:val="1"/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책임치료사</w:t>
            </w:r>
          </w:p>
        </w:tc>
        <w:tc>
          <w:tcPr>
            <w:tcW w:type="dxa" w:w="54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5년차 이상, 복합 케이스·후배 지도</w:t>
            </w:r>
          </w:p>
        </w:tc>
      </w:tr>
      <w:tr>
        <w:tc>
          <w:tcPr>
            <w:tcW w:type="dxa" w:w="1500"/>
            <w:gridSpan w:val="1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직책</w:t>
            </w:r>
          </w:p>
        </w:tc>
        <w:tc>
          <w:tcPr>
            <w:tcW w:type="dxa" w:w="2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팀매니저</w:t>
            </w:r>
          </w:p>
        </w:tc>
        <w:tc>
          <w:tcPr>
            <w:tcW w:type="dxa" w:w="54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1개 팀(약 10명 내외) 관리 [기존 부팀장/팀장]</w:t>
            </w:r>
          </w:p>
        </w:tc>
      </w:tr>
      <w:tr>
        <w:tc>
          <w:tcPr>
            <w:gridSpan w:val="1"/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파트매니저</w:t>
            </w:r>
          </w:p>
        </w:tc>
        <w:tc>
          <w:tcPr>
            <w:tcW w:type="dxa" w:w="54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1개 파트(복수 팀) 관리 [기존 실장/파트장]</w:t>
            </w:r>
          </w:p>
        </w:tc>
      </w:tr>
      <w:tr>
        <w:tc>
          <w:tcPr>
            <w:gridSpan w:val="1"/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2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시니어매니저</w:t>
            </w:r>
          </w:p>
        </w:tc>
        <w:tc>
          <w:tcPr>
            <w:tcW w:type="dxa" w:w="54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센터 전체 총괄·인사 [기존 차장/센터장]</w:t>
            </w:r>
          </w:p>
        </w:tc>
      </w:tr>
    </w:tbl>
    <w:p>
      <w:pPr>
        <w:pStyle w:val="Heading2"/>
        <w:spacing w:after="9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5496"/>
          <w:sz w:val="23"/>
          <w:szCs w:val="23"/>
        </w:rPr>
        <w:t xml:space="preserve">2-2. 평가 내용 — 역량 16개 차원(BARS 5점)</w:t>
      </w:r>
    </w:p>
    <w:p>
      <w:pPr>
        <w:spacing w:after="9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회복기 재활의료기관 현장 행동을 기준으로 한 행위기준평정척도(BARS)를 사용한다. 5점(탁월)~1점(미흡)의 각 점수마다 구체적 행동 예시가 달려 있어 평가자 주관을 줄인다.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60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역량군</w:t>
            </w:r>
          </w:p>
        </w:tc>
        <w:tc>
          <w:tcPr>
            <w:tcW w:type="dxa" w:w="11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차원 수</w:t>
            </w:r>
          </w:p>
        </w:tc>
        <w:tc>
          <w:tcPr>
            <w:tcW w:type="dxa" w:w="60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주요 차원</w:t>
            </w:r>
          </w:p>
        </w:tc>
      </w:tr>
      <w:tr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공통역량</w:t>
            </w:r>
          </w:p>
        </w:tc>
        <w:tc>
          <w:tcPr>
            <w:tcW w:type="dxa" w:w="11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60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성실·직업윤리, 환자중심, 의사소통, 협업</w:t>
            </w:r>
          </w:p>
        </w:tc>
      </w:tr>
      <w:tr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직무역량</w:t>
            </w:r>
          </w:p>
        </w:tc>
        <w:tc>
          <w:tcPr>
            <w:tcW w:type="dxa" w:w="11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60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환자 평가·기능검사, 치료계획, 치료 수행, 환자교육, 환자안전, 기록·청구, 자기개발</w:t>
            </w:r>
          </w:p>
        </w:tc>
      </w:tr>
      <w:tr>
        <w:tc>
          <w:tcPr>
            <w:tcW w:type="dxa" w:w="22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리더십역량</w:t>
            </w:r>
          </w:p>
        </w:tc>
        <w:tc>
          <w:tcPr>
            <w:tcW w:type="dxa" w:w="11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60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코칭·육성, 성과·업무관리, 갈등관리, 의사결정, 자원·운영관리 (직책자만)</w:t>
            </w:r>
          </w:p>
        </w:tc>
      </w:tr>
    </w:tbl>
    <w:p>
      <w:pPr>
        <w:spacing w:after="9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7"/>
          <w:szCs w:val="17"/>
        </w:rPr>
        <w:t xml:space="preserve">※ 세부 16개 차원의 5점 행동기준 전문은 별도 「역량평가서(BARS)」 문서에 정의되어 있으며, 본 시스템은 이를 그대로 탑재한다.</w:t>
      </w:r>
    </w:p>
    <w:p>
      <w:pPr>
        <w:pStyle w:val="Heading1"/>
        <w:pBdr>
          <w:bottom w:val="single" w:color="2E5496" w:sz="10" w:space="3"/>
        </w:pBdr>
        <w:spacing w:after="140" w:before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8"/>
          <w:szCs w:val="28"/>
        </w:rPr>
        <w:t xml:space="preserve">3. 핵심 의사결정 사항</w:t>
      </w:r>
    </w:p>
    <w:p>
      <w:pPr>
        <w:spacing w:after="9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도입을 위해 다음 다섯 가지가 결정되었다. 이 결정들이 시스템 설계의 근간이 된다.</w:t>
      </w:r>
    </w:p>
    <w:p>
      <w:pPr>
        <w:pStyle w:val="Heading2"/>
        <w:spacing w:after="9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5496"/>
          <w:sz w:val="23"/>
          <w:szCs w:val="23"/>
        </w:rPr>
        <w:t xml:space="preserve">3-1. 다면평가 구조 — 평가자별 차등 가중</w:t>
      </w:r>
    </w:p>
    <w:p>
      <w:pPr>
        <w:spacing w:after="9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자기·동료·상향·상급자 평가를 단순 평균하지 않는다.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0"/>
          <w:szCs w:val="20"/>
        </w:rPr>
        <w:t xml:space="preserve">‘누가 무엇을 가장 잘 보는가’에 따라 역량군마다 평가자 비중을 다르게 둔다.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협업·태도는 동료가, 임상 전문성은 상급자가, 리더십은 관리받는 팀원이 가장 정확히 보기 때문이다.</w:t>
      </w:r>
    </w:p>
    <w:p>
      <w:pPr>
        <w:pStyle w:val="Heading2"/>
        <w:spacing w:after="9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5496"/>
          <w:sz w:val="23"/>
          <w:szCs w:val="23"/>
        </w:rPr>
        <w:t xml:space="preserve">3-2. 자기평가는 점수에 미반영(격차 확인용)</w:t>
      </w:r>
    </w:p>
    <w:p>
      <w:pPr>
        <w:spacing w:after="9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자기평가는 관대화 편향이 커서 총괄점수(등급) 산정에서 제외한다. 대신 자기평가와 타인평가의 격차를 본인이 확인해 성찰·면담 자료로 활용한다.</w:t>
      </w:r>
    </w:p>
    <w:p>
      <w:pPr>
        <w:pStyle w:val="Heading2"/>
        <w:spacing w:after="9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5496"/>
          <w:sz w:val="23"/>
          <w:szCs w:val="23"/>
        </w:rPr>
        <w:t xml:space="preserve">3-3. 근거·메모 의무화 — 극단 점수</w:t>
      </w:r>
    </w:p>
    <w:p>
      <w:pPr>
        <w:spacing w:after="90" w:before="0" w:line="276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000000"/>
          <w:sz w:val="20"/>
          <w:szCs w:val="20"/>
        </w:rPr>
        <w:t xml:space="preserve">1·2·4·5점은 근거·메모를 필수로, 3점(기대충족)은 선택으로 한다.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표준에서 벗어난 점수일수록 근거가 중요하기 때문이다. 1·2점은 개선 방향을, 4·5점은 구체적 행동 사례를 적게 한다.</w:t>
      </w:r>
    </w:p>
    <w:p>
      <w:pPr>
        <w:pStyle w:val="Heading2"/>
        <w:spacing w:after="9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5496"/>
          <w:sz w:val="23"/>
          <w:szCs w:val="23"/>
        </w:rPr>
        <w:t xml:space="preserve">3-4. 매년 차수(年 단위) 운영</w:t>
      </w:r>
    </w:p>
    <w:p>
      <w:pPr>
        <w:spacing w:after="9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평가는 매년 일정 기간 ‘평가 차수’를 열어 진행한다. 차수마다 대상자·평가자 배정과 마감·결과 산출이 별도로 관리되고, 지난 차수 결과는 보존되어 연도별 추이 분석에 쓰인다.</w:t>
      </w:r>
    </w:p>
    <w:p>
      <w:pPr>
        <w:pStyle w:val="Heading2"/>
        <w:spacing w:after="90" w:before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5496"/>
          <w:sz w:val="23"/>
          <w:szCs w:val="23"/>
        </w:rPr>
        <w:t xml:space="preserve">3-5. 결과 공개 정책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화면</w:t>
            </w:r>
          </w:p>
        </w:tc>
        <w:tc>
          <w:tcPr>
            <w:tcW w:type="dxa" w:w="67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공개 범위</w:t>
            </w:r>
          </w:p>
        </w:tc>
      </w:tr>
      <w:t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본인(피평가자)</w:t>
            </w:r>
          </w:p>
        </w:tc>
        <w:tc>
          <w:tcPr>
            <w:tcW w:type="dxa" w:w="67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자기평가 + 유형별 결과·격차 확인. 단 개별 평가자는 식별 불가, 평가자 3명 미만 유형은 마스킹, 면담과 연계해 공개.</w:t>
            </w:r>
          </w:p>
        </w:tc>
      </w:tr>
      <w:tr>
        <w:tc>
          <w:tcPr>
            <w:tcW w:type="dxa" w:w="26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시니어매니저</w:t>
            </w:r>
          </w:p>
        </w:tc>
        <w:tc>
          <w:tcPr>
            <w:tcW w:type="dxa" w:w="67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개별 구성원 결과를 유형별(자기·동료·상향·상급자)로 분리해 열람. 개별 평가자 식별은 불가.</w:t>
            </w:r>
          </w:p>
        </w:tc>
      </w:tr>
    </w:tbl>
    <w:p>
      <w:pPr>
        <w:pStyle w:val="Heading1"/>
        <w:pBdr>
          <w:bottom w:val="single" w:color="2E5496" w:sz="10" w:space="3"/>
        </w:pBdr>
        <w:spacing w:after="140" w:before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8"/>
          <w:szCs w:val="28"/>
        </w:rPr>
        <w:t xml:space="preserve">4. 주요 화면 구성(요약)</w:t>
      </w:r>
    </w:p>
    <w:p>
      <w:pPr>
        <w:spacing w:after="9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시스템은 크게 네 개의 화면으로 구성된다. 세부 화면 정의는 「구현 설계서」에 담는다.</w:t>
      </w:r>
    </w:p>
    <w:p>
      <w:pPr>
        <w:spacing w:after="70" w:before="1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1"/>
          <w:szCs w:val="21"/>
        </w:rPr>
        <w:t xml:space="preserve">① 평가 수행 화면  (평가자용)</w:t>
      </w:r>
    </w:p>
    <w:p>
      <w:pPr>
        <w:spacing w:after="6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로그인하면 이번 차수에 내가 할 평가가 ‘할 일 목록(To-Do)’으로 모여 보인다. 평가 유형별로 묶여 진행 상태(미시작·작성중·완료)가 표시된다.</w:t>
      </w:r>
    </w:p>
    <w:p>
      <w:pPr>
        <w:spacing w:after="70" w:before="1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1"/>
          <w:szCs w:val="21"/>
        </w:rPr>
        <w:t xml:space="preserve">② 자기평가·결과 확인 화면  (피평가자용)</w:t>
      </w:r>
    </w:p>
    <w:p>
      <w:pPr>
        <w:spacing w:after="6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본인이 제출한 자기평가를 다시 확인하고, 마감 후 유형별 결과와 격차를 면담과 연계해 확인한다.</w:t>
      </w:r>
    </w:p>
    <w:p>
      <w:pPr>
        <w:spacing w:after="70" w:before="1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1"/>
          <w:szCs w:val="21"/>
        </w:rPr>
        <w:t xml:space="preserve">③ 시니어매니저 대시보드  (시니어매니저 전용)</w:t>
      </w:r>
    </w:p>
    <w:p>
      <w:pPr>
        <w:spacing w:after="6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개별 구성원의 결과를 유형별로 확인하고, 차수·연도별 추이를 분석하는 인사용 화면.</w:t>
      </w:r>
    </w:p>
    <w:p>
      <w:pPr>
        <w:spacing w:after="70" w:before="1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1"/>
          <w:szCs w:val="21"/>
        </w:rPr>
        <w:t xml:space="preserve">④ 차수·배정 관리 화면  (관리자(시니어매니저))</w:t>
      </w:r>
    </w:p>
    <w:p>
      <w:pPr>
        <w:spacing w:after="6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평가 차수를 열고, 대상자와 평가자를 배정하며, 마감·결과 산출을 관리하는 운영 화면.</w:t>
      </w:r>
    </w:p>
    <w:p>
      <w:pPr>
        <w:pStyle w:val="Heading1"/>
        <w:pBdr>
          <w:bottom w:val="single" w:color="2E5496" w:sz="10" w:space="3"/>
        </w:pBdr>
        <w:spacing w:after="140" w:before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8"/>
          <w:szCs w:val="28"/>
        </w:rPr>
        <w:t xml:space="preserve">5. 단계적 도입 로드맵</w:t>
      </w:r>
    </w:p>
    <w:p>
      <w:pPr>
        <w:spacing w:after="9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신뢰가 쌓이기 전에 동료·상향평가를 승진에 강하게 연동하면 담합·보복으로 변질될 수 있다. 따라서 단계적으로 도입한다.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446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3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범위</w:t>
            </w:r>
          </w:p>
        </w:tc>
        <w:tc>
          <w:tcPr>
            <w:tcW w:type="dxa" w:w="44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1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1단계</w:t>
            </w:r>
          </w:p>
        </w:tc>
        <w:tc>
          <w:tcPr>
            <w:tcW w:type="dxa" w:w="3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자기 + 상급자 2원 평가</w:t>
            </w:r>
          </w:p>
        </w:tc>
        <w:tc>
          <w:tcPr>
            <w:tcW w:type="dxa" w:w="44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시스템 안착, 평가 문화 형성</w:t>
            </w:r>
          </w:p>
        </w:tc>
      </w:tr>
      <w:tr>
        <w:tc>
          <w:tcPr>
            <w:tcW w:type="dxa" w:w="1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2단계</w:t>
            </w:r>
          </w:p>
        </w:tc>
        <w:tc>
          <w:tcPr>
            <w:tcW w:type="dxa" w:w="3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공통역량에 동료평가 추가</w:t>
            </w:r>
          </w:p>
        </w:tc>
        <w:tc>
          <w:tcPr>
            <w:tcW w:type="dxa" w:w="44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협업·태도부터 다면 도입</w:t>
            </w:r>
          </w:p>
        </w:tc>
      </w:tr>
      <w:tr>
        <w:tc>
          <w:tcPr>
            <w:tcW w:type="dxa" w:w="15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3단계</w:t>
            </w:r>
          </w:p>
        </w:tc>
        <w:tc>
          <w:tcPr>
            <w:tcW w:type="dxa" w:w="340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직무·리더십 확대, 상향평가 도입</w:t>
            </w:r>
          </w:p>
        </w:tc>
        <w:tc>
          <w:tcPr>
            <w:tcW w:type="dxa" w:w="4460"/>
            <w:gridSpan w:val="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전면 다면평가, 승진 연계</w:t>
            </w:r>
          </w:p>
        </w:tc>
      </w:tr>
    </w:tbl>
    <w:p>
      <w:pPr>
        <w:pStyle w:val="Heading1"/>
        <w:pBdr>
          <w:bottom w:val="single" w:color="2E5496" w:sz="10" w:space="3"/>
        </w:pBdr>
        <w:spacing w:after="140" w:before="28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F3864"/>
          <w:sz w:val="28"/>
          <w:szCs w:val="28"/>
        </w:rPr>
        <w:t xml:space="preserve">6. 주요 고려사항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5496"/>
          <w:sz w:val="20"/>
          <w:szCs w:val="20"/>
        </w:rPr>
        <w:t xml:space="preserve">익명성·소표본 —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동료·교차평가는 익명 처리가 전제다. 인원이 적은 파트(스포츠재활 7명·언어재활 2명)는 평가자 수가 적어 점수가 역산될 위험이 있으므로, 평가자 3명 미만 유형은 결과를 숨기는 마스킹 규칙이 필요하다.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5496"/>
          <w:sz w:val="20"/>
          <w:szCs w:val="20"/>
        </w:rPr>
        <w:t xml:space="preserve">언어재활 특례 —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언어재활파트(2명)는 내부 동료가 없어, 성인물리·작업치료 치료사 및 팀매니저가 ‘공통역량’만 교차 평가한다. 언어치료의 전문 술기는 타 직종이 판정할 수 없으므로 직무역량은 상급자가 책임진다.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5496"/>
          <w:sz w:val="20"/>
          <w:szCs w:val="20"/>
        </w:rPr>
        <w:t xml:space="preserve">정서적 안전 —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낮은 평가를 맥락 없이 통보하면 상처가 된다. 결과 공개는 면담과 연계해, 설명과 함께 열리도록 한다.</w:t>
      </w:r>
    </w:p>
    <w:p>
      <w:pPr>
        <w:pStyle w:val="ListParagraph"/>
        <w:numPr>
          <w:ilvl w:val="0"/>
          <w:numId w:val="2"/>
        </w:numPr>
        <w:spacing w:after="80" w:before="0" w:line="276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E5496"/>
          <w:sz w:val="20"/>
          <w:szCs w:val="20"/>
        </w:rPr>
        <w:t xml:space="preserve">개인정보·보안 —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>평가 데이터는 민감 인사정보다. 접근 권한을 역할별로 엄격히 나누고, 평가자-점수 연결을 분리 저장해 익명성을 보장해야 한다.</w:t>
      </w:r>
    </w:p>
    <w:p>
      <w:pPr>
        <w:spacing w:after="90" w:before="20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8"/>
          <w:szCs w:val="18"/>
        </w:rPr>
        <w:t xml:space="preserve">본 개요서는 도입 방향과 핵심 결정을 정리한 의사결정용 문서이며, 화면·데이터·계산 로직의 세부는 별도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595959"/>
          <w:sz w:val="18"/>
          <w:szCs w:val="18"/>
        </w:rPr>
        <w:t xml:space="preserve">「내부 개발용 구현 설계서」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8"/>
          <w:szCs w:val="18"/>
        </w:rPr>
        <w:t xml:space="preserve">에 정의한다.</w:t>
      </w:r>
    </w:p>
    <w:sectPr>
      <w:headerReference w:type="default" r:id="rId7"/>
      <w:footerReference w:type="default" r:id="rId8"/>
      <w:pgSz w:w="12240" w:h="15840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A9A9A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맑은 고딕" w:cs="맑은 고딕" w:eastAsia="맑은 고딕" w:hAnsi="맑은 고딕"/>
        <w:b w:val="false"/>
        <w:bCs w:val="false"/>
        <w:i w:val="false"/>
        <w:iCs w:val="false"/>
        <w:color w:val="9A9A9A"/>
        <w:sz w:val="15"/>
        <w:szCs w:val="15"/>
      </w:rPr>
      <w:t xml:space="preserve">재활치료센터 다면 역량평가 시스템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  <w:lvl w:ilvl="1" w15:tentative="1">
      <w:start w:val="1"/>
      <w:numFmt w:val="bullet"/>
      <w:lvlText w:val="–"/>
      <w:lvlJc w:val="left"/>
      <w:pPr>
        <w:ind w:left="7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맑은 고딕" w:cs="맑은 고딕" w:eastAsia="맑은 고딕" w:hAnsi="맑은 고딕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맑은 고딕" w:cs="맑은 고딕" w:eastAsia="맑은 고딕" w:hAnsi="맑은 고딕"/>
      <w:b/>
      <w:bCs/>
      <w:color w:val="2E54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2026-06-19T14:08:17.889Z</dcterms:created>
  <dcterms:modified xsi:type="dcterms:W3CDTF">2026-06-19T14:08:17.902Z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